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2EE48" w14:textId="6340FF08" w:rsidR="00547A74" w:rsidRPr="00547A74" w:rsidRDefault="00547A74">
      <w:pPr>
        <w:rPr>
          <w:rFonts w:ascii="Times New Roman" w:hAnsi="Times New Roman" w:cs="Times New Roman"/>
          <w:b/>
          <w:bCs/>
          <w:sz w:val="28"/>
          <w:szCs w:val="28"/>
        </w:rPr>
      </w:pPr>
      <w:r w:rsidRPr="00547A74">
        <w:rPr>
          <w:rFonts w:ascii="Times New Roman" w:hAnsi="Times New Roman" w:cs="Times New Roman"/>
          <w:b/>
          <w:bCs/>
          <w:sz w:val="28"/>
          <w:szCs w:val="28"/>
        </w:rPr>
        <w:t>ARICHOKE FEKE DIVINE</w:t>
      </w:r>
    </w:p>
    <w:p w14:paraId="6E834CCB" w14:textId="23C1FA40" w:rsidR="00547A74" w:rsidRPr="00547A74" w:rsidRDefault="00547A74">
      <w:pPr>
        <w:rPr>
          <w:rFonts w:ascii="Times New Roman" w:hAnsi="Times New Roman" w:cs="Times New Roman"/>
          <w:b/>
          <w:bCs/>
          <w:sz w:val="28"/>
          <w:szCs w:val="28"/>
        </w:rPr>
      </w:pPr>
      <w:r w:rsidRPr="00547A74">
        <w:rPr>
          <w:rFonts w:ascii="Times New Roman" w:hAnsi="Times New Roman" w:cs="Times New Roman"/>
          <w:b/>
          <w:bCs/>
          <w:sz w:val="28"/>
          <w:szCs w:val="28"/>
        </w:rPr>
        <w:t>18/LAW01/045</w:t>
      </w:r>
    </w:p>
    <w:p w14:paraId="63AA232B" w14:textId="6580EDB0" w:rsidR="00547A74" w:rsidRDefault="00547A74">
      <w:pPr>
        <w:rPr>
          <w:rFonts w:ascii="Times New Roman" w:hAnsi="Times New Roman" w:cs="Times New Roman"/>
          <w:b/>
          <w:bCs/>
          <w:sz w:val="28"/>
          <w:szCs w:val="28"/>
        </w:rPr>
      </w:pPr>
      <w:r>
        <w:rPr>
          <w:rFonts w:ascii="Times New Roman" w:hAnsi="Times New Roman" w:cs="Times New Roman"/>
          <w:b/>
          <w:bCs/>
          <w:sz w:val="28"/>
          <w:szCs w:val="28"/>
        </w:rPr>
        <w:t xml:space="preserve">LABOUR LAW </w:t>
      </w:r>
    </w:p>
    <w:p w14:paraId="5ED9C176" w14:textId="1B8CB81B" w:rsidR="003F5E9C" w:rsidRDefault="003F5E9C">
      <w:pPr>
        <w:rPr>
          <w:rFonts w:ascii="Times New Roman" w:hAnsi="Times New Roman" w:cs="Times New Roman"/>
          <w:b/>
          <w:bCs/>
          <w:sz w:val="24"/>
          <w:szCs w:val="24"/>
          <w:u w:val="single"/>
        </w:rPr>
      </w:pPr>
      <w:r w:rsidRPr="003F5E9C">
        <w:rPr>
          <w:rFonts w:ascii="Times New Roman" w:hAnsi="Times New Roman" w:cs="Times New Roman"/>
          <w:b/>
          <w:bCs/>
          <w:sz w:val="24"/>
          <w:szCs w:val="24"/>
          <w:u w:val="single"/>
        </w:rPr>
        <w:t>QUESTION 1</w:t>
      </w:r>
    </w:p>
    <w:p w14:paraId="3AC7CCB3" w14:textId="4CB9212B" w:rsidR="003F5E9C" w:rsidRDefault="003F5E9C">
      <w:pPr>
        <w:rPr>
          <w:rFonts w:ascii="Times New Roman" w:hAnsi="Times New Roman" w:cs="Times New Roman"/>
          <w:sz w:val="24"/>
          <w:szCs w:val="24"/>
        </w:rPr>
      </w:pPr>
      <w:r>
        <w:rPr>
          <w:rFonts w:ascii="Times New Roman" w:hAnsi="Times New Roman" w:cs="Times New Roman"/>
          <w:sz w:val="24"/>
          <w:szCs w:val="24"/>
        </w:rPr>
        <w:t>This scenario borders on C</w:t>
      </w:r>
      <w:r w:rsidR="00D90C32">
        <w:rPr>
          <w:rFonts w:ascii="Times New Roman" w:hAnsi="Times New Roman" w:cs="Times New Roman"/>
          <w:sz w:val="24"/>
          <w:szCs w:val="24"/>
        </w:rPr>
        <w:t xml:space="preserve">ollective Agreement and its enforceability </w:t>
      </w:r>
    </w:p>
    <w:p w14:paraId="753A53B2" w14:textId="203630EC" w:rsidR="00D90C32" w:rsidRDefault="00D90C32">
      <w:pPr>
        <w:rPr>
          <w:rFonts w:ascii="Times New Roman" w:hAnsi="Times New Roman" w:cs="Times New Roman"/>
          <w:sz w:val="24"/>
          <w:szCs w:val="24"/>
        </w:rPr>
      </w:pPr>
      <w:r>
        <w:rPr>
          <w:rFonts w:ascii="Times New Roman" w:hAnsi="Times New Roman" w:cs="Times New Roman"/>
          <w:sz w:val="24"/>
          <w:szCs w:val="24"/>
        </w:rPr>
        <w:t xml:space="preserve">What is a Collective Agreement? According to </w:t>
      </w:r>
      <w:r w:rsidRPr="00D90C32">
        <w:rPr>
          <w:rFonts w:ascii="Times New Roman" w:hAnsi="Times New Roman" w:cs="Times New Roman"/>
          <w:color w:val="FF0000"/>
          <w:sz w:val="24"/>
          <w:szCs w:val="24"/>
        </w:rPr>
        <w:t xml:space="preserve">section 48 Trade Disputes act </w:t>
      </w:r>
      <w:r>
        <w:rPr>
          <w:rFonts w:ascii="Times New Roman" w:hAnsi="Times New Roman" w:cs="Times New Roman"/>
          <w:sz w:val="24"/>
          <w:szCs w:val="24"/>
        </w:rPr>
        <w:t>Any agreement in writing for the settlement of disputes and relating to terms of employment and physical conditions of work concluded between;</w:t>
      </w:r>
    </w:p>
    <w:p w14:paraId="04205F1E" w14:textId="32E7F2D4" w:rsidR="00D90C32" w:rsidRDefault="00D90C32" w:rsidP="00D90C32">
      <w:pPr>
        <w:pStyle w:val="ListParagraph"/>
        <w:numPr>
          <w:ilvl w:val="0"/>
          <w:numId w:val="2"/>
        </w:numPr>
        <w:rPr>
          <w:rFonts w:ascii="Times New Roman" w:hAnsi="Times New Roman" w:cs="Times New Roman"/>
          <w:sz w:val="24"/>
          <w:szCs w:val="24"/>
        </w:rPr>
      </w:pPr>
      <w:r w:rsidRPr="00D90C32">
        <w:rPr>
          <w:rFonts w:ascii="Times New Roman" w:hAnsi="Times New Roman" w:cs="Times New Roman"/>
          <w:sz w:val="24"/>
          <w:szCs w:val="24"/>
        </w:rPr>
        <w:t>Employers and an organization representing workers or group of workers</w:t>
      </w:r>
    </w:p>
    <w:p w14:paraId="0056305F" w14:textId="759A3E06" w:rsidR="00D90C32" w:rsidRDefault="00D90C32" w:rsidP="00D90C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Employers and one or more trade unions</w:t>
      </w:r>
    </w:p>
    <w:p w14:paraId="394A57B4" w14:textId="2C056EF9" w:rsidR="008674E8" w:rsidRPr="008674E8" w:rsidRDefault="008674E8" w:rsidP="008674E8">
      <w:pPr>
        <w:rPr>
          <w:rFonts w:ascii="Times New Roman" w:hAnsi="Times New Roman" w:cs="Times New Roman"/>
          <w:color w:val="FF0000"/>
          <w:sz w:val="24"/>
          <w:szCs w:val="24"/>
        </w:rPr>
      </w:pPr>
      <w:r>
        <w:rPr>
          <w:rFonts w:ascii="Times New Roman" w:hAnsi="Times New Roman" w:cs="Times New Roman"/>
          <w:sz w:val="24"/>
          <w:szCs w:val="24"/>
        </w:rPr>
        <w:t xml:space="preserve">An agreement in writing regarding working conditions and terms of employment concluded between an organization of employers and an organization representing workers- </w:t>
      </w:r>
      <w:r w:rsidRPr="008674E8">
        <w:rPr>
          <w:rFonts w:ascii="Times New Roman" w:hAnsi="Times New Roman" w:cs="Times New Roman"/>
          <w:color w:val="FF0000"/>
          <w:sz w:val="24"/>
          <w:szCs w:val="24"/>
        </w:rPr>
        <w:t xml:space="preserve">section 91 Labor act </w:t>
      </w:r>
    </w:p>
    <w:p w14:paraId="3761C700" w14:textId="39A68AFB" w:rsidR="008674E8" w:rsidRDefault="00D90C32" w:rsidP="00D90C32">
      <w:pPr>
        <w:rPr>
          <w:rFonts w:ascii="Times New Roman" w:hAnsi="Times New Roman" w:cs="Times New Roman"/>
          <w:sz w:val="24"/>
          <w:szCs w:val="24"/>
        </w:rPr>
      </w:pPr>
      <w:r>
        <w:rPr>
          <w:rFonts w:ascii="Times New Roman" w:hAnsi="Times New Roman" w:cs="Times New Roman"/>
          <w:sz w:val="24"/>
          <w:szCs w:val="24"/>
        </w:rPr>
        <w:t>The most important purpose of collective agreement is to improve the welfare of its members and once this purpose cannot be served it becomes useless.</w:t>
      </w:r>
      <w:r w:rsidR="008674E8">
        <w:rPr>
          <w:rFonts w:ascii="Times New Roman" w:hAnsi="Times New Roman" w:cs="Times New Roman"/>
          <w:sz w:val="24"/>
          <w:szCs w:val="24"/>
        </w:rPr>
        <w:t xml:space="preserve"> Collective Agreements are usually made by trade unions representing the parties involved and are not included in the contract.</w:t>
      </w:r>
    </w:p>
    <w:p w14:paraId="05D9E5A5" w14:textId="7CCEE489" w:rsidR="00D90C32" w:rsidRDefault="00D90C32" w:rsidP="00D90C32">
      <w:pPr>
        <w:rPr>
          <w:rFonts w:ascii="Times New Roman" w:hAnsi="Times New Roman" w:cs="Times New Roman"/>
          <w:sz w:val="24"/>
          <w:szCs w:val="24"/>
        </w:rPr>
      </w:pPr>
      <w:r>
        <w:rPr>
          <w:rFonts w:ascii="Times New Roman" w:hAnsi="Times New Roman" w:cs="Times New Roman"/>
          <w:sz w:val="24"/>
          <w:szCs w:val="24"/>
        </w:rPr>
        <w:t>The General principle of Industrial Relations is the right of employees and employers to negotiate the terms of their agreement; this can be done on a collective basis and on behalf of the workers once the initial con</w:t>
      </w:r>
      <w:r w:rsidR="008674E8">
        <w:rPr>
          <w:rFonts w:ascii="Times New Roman" w:hAnsi="Times New Roman" w:cs="Times New Roman"/>
          <w:sz w:val="24"/>
          <w:szCs w:val="24"/>
        </w:rPr>
        <w:t>tract has been signed.</w:t>
      </w:r>
    </w:p>
    <w:p w14:paraId="773E24E0" w14:textId="77777777" w:rsidR="00CA6C7A" w:rsidRDefault="00CA6C7A" w:rsidP="00D90C32">
      <w:pPr>
        <w:rPr>
          <w:rFonts w:ascii="Times New Roman" w:hAnsi="Times New Roman" w:cs="Times New Roman"/>
          <w:sz w:val="24"/>
          <w:szCs w:val="24"/>
        </w:rPr>
      </w:pPr>
      <w:r>
        <w:rPr>
          <w:rFonts w:ascii="Times New Roman" w:hAnsi="Times New Roman" w:cs="Times New Roman"/>
          <w:sz w:val="24"/>
          <w:szCs w:val="24"/>
        </w:rPr>
        <w:t>Ae collective agreements enforceable in a court of law? Can an employee sue his employer based on the terms of a collective agreement which was signed by the employer and a trade union? At common law, collective agreement is not enforceable I law, they are considered a gentleman’s agreement.</w:t>
      </w:r>
    </w:p>
    <w:p w14:paraId="7B58FC8E" w14:textId="7B12565B" w:rsidR="00CA6C7A" w:rsidRDefault="00CA6C7A" w:rsidP="00D90C32">
      <w:pPr>
        <w:rPr>
          <w:rFonts w:ascii="Times New Roman" w:hAnsi="Times New Roman" w:cs="Times New Roman"/>
          <w:sz w:val="24"/>
          <w:szCs w:val="24"/>
        </w:rPr>
      </w:pPr>
      <w:r>
        <w:rPr>
          <w:rFonts w:ascii="Times New Roman" w:hAnsi="Times New Roman" w:cs="Times New Roman"/>
          <w:sz w:val="24"/>
          <w:szCs w:val="24"/>
        </w:rPr>
        <w:t>They can however be enforced in the following ways;</w:t>
      </w:r>
    </w:p>
    <w:p w14:paraId="0987DEDE" w14:textId="368E2C95" w:rsidR="00CA6C7A" w:rsidRPr="0014150B" w:rsidRDefault="00CA6C7A" w:rsidP="00D90C32">
      <w:pPr>
        <w:rPr>
          <w:rFonts w:ascii="Times New Roman" w:hAnsi="Times New Roman" w:cs="Times New Roman"/>
          <w:b/>
          <w:bCs/>
          <w:sz w:val="24"/>
          <w:szCs w:val="24"/>
        </w:rPr>
      </w:pPr>
      <w:r w:rsidRPr="0014150B">
        <w:rPr>
          <w:rFonts w:ascii="Times New Roman" w:hAnsi="Times New Roman" w:cs="Times New Roman"/>
          <w:b/>
          <w:bCs/>
          <w:sz w:val="24"/>
          <w:szCs w:val="24"/>
        </w:rPr>
        <w:t>Enforcement through Statutes</w:t>
      </w:r>
    </w:p>
    <w:p w14:paraId="07512C38" w14:textId="198143C4" w:rsidR="00CA6C7A" w:rsidRPr="00562E12" w:rsidRDefault="00CA6C7A" w:rsidP="00CA6C7A">
      <w:pPr>
        <w:pStyle w:val="ListParagraph"/>
        <w:numPr>
          <w:ilvl w:val="0"/>
          <w:numId w:val="3"/>
        </w:numPr>
        <w:rPr>
          <w:rFonts w:ascii="Times New Roman" w:hAnsi="Times New Roman" w:cs="Times New Roman"/>
          <w:color w:val="FF0000"/>
          <w:sz w:val="24"/>
          <w:szCs w:val="24"/>
        </w:rPr>
      </w:pPr>
      <w:r>
        <w:rPr>
          <w:rFonts w:ascii="Times New Roman" w:hAnsi="Times New Roman" w:cs="Times New Roman"/>
          <w:sz w:val="24"/>
          <w:szCs w:val="24"/>
        </w:rPr>
        <w:t xml:space="preserve">When the minister makes and order in respect of an agreement that has been submitted to him, it becomes binding on the employers and workers to whom it relates </w:t>
      </w:r>
      <w:r w:rsidRPr="00562E12">
        <w:rPr>
          <w:rFonts w:ascii="Times New Roman" w:hAnsi="Times New Roman" w:cs="Times New Roman"/>
          <w:color w:val="FF0000"/>
          <w:sz w:val="24"/>
          <w:szCs w:val="24"/>
        </w:rPr>
        <w:t xml:space="preserve">section 3(3) Trade Disputes act </w:t>
      </w:r>
    </w:p>
    <w:p w14:paraId="63E9260A" w14:textId="77777777" w:rsidR="0014150B" w:rsidRDefault="00CA6C7A" w:rsidP="00CA6C7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Exclusive Jurisdiction of the National Industrial Court to interpret collective agreement under </w:t>
      </w:r>
      <w:r w:rsidRPr="00562E12">
        <w:rPr>
          <w:rFonts w:ascii="Times New Roman" w:hAnsi="Times New Roman" w:cs="Times New Roman"/>
          <w:color w:val="FF0000"/>
          <w:sz w:val="24"/>
          <w:szCs w:val="24"/>
        </w:rPr>
        <w:t xml:space="preserve">section 7(1) (c) NIC act </w:t>
      </w:r>
      <w:r>
        <w:rPr>
          <w:rFonts w:ascii="Times New Roman" w:hAnsi="Times New Roman" w:cs="Times New Roman"/>
          <w:sz w:val="24"/>
          <w:szCs w:val="24"/>
        </w:rPr>
        <w:t xml:space="preserve">and </w:t>
      </w:r>
      <w:r w:rsidRPr="00562E12">
        <w:rPr>
          <w:rFonts w:ascii="Times New Roman" w:hAnsi="Times New Roman" w:cs="Times New Roman"/>
          <w:color w:val="FF0000"/>
          <w:sz w:val="24"/>
          <w:szCs w:val="24"/>
        </w:rPr>
        <w:t>section 254 CFRN (third alteration) act</w:t>
      </w:r>
      <w:r w:rsidR="0014150B" w:rsidRPr="00562E12">
        <w:rPr>
          <w:rFonts w:ascii="Times New Roman" w:hAnsi="Times New Roman" w:cs="Times New Roman"/>
          <w:color w:val="FF0000"/>
          <w:sz w:val="24"/>
          <w:szCs w:val="24"/>
        </w:rPr>
        <w:t xml:space="preserve"> 2010</w:t>
      </w:r>
      <w:r w:rsidR="0014150B">
        <w:rPr>
          <w:rFonts w:ascii="Times New Roman" w:hAnsi="Times New Roman" w:cs="Times New Roman"/>
          <w:sz w:val="24"/>
          <w:szCs w:val="24"/>
        </w:rPr>
        <w:t xml:space="preserve">. Once </w:t>
      </w:r>
      <w:bookmarkStart w:id="0" w:name="_GoBack"/>
      <w:bookmarkEnd w:id="0"/>
      <w:r w:rsidR="0014150B">
        <w:rPr>
          <w:rFonts w:ascii="Times New Roman" w:hAnsi="Times New Roman" w:cs="Times New Roman"/>
          <w:sz w:val="24"/>
          <w:szCs w:val="24"/>
        </w:rPr>
        <w:t>such alteration is made by the NIC it becomes binding on the parties.</w:t>
      </w:r>
    </w:p>
    <w:p w14:paraId="0F117406" w14:textId="2EB2AF42" w:rsidR="00CA6C7A" w:rsidRDefault="0014150B" w:rsidP="0014150B">
      <w:pPr>
        <w:rPr>
          <w:rFonts w:ascii="Times New Roman" w:hAnsi="Times New Roman" w:cs="Times New Roman"/>
          <w:sz w:val="24"/>
          <w:szCs w:val="24"/>
        </w:rPr>
      </w:pPr>
      <w:r w:rsidRPr="0014150B">
        <w:rPr>
          <w:rFonts w:ascii="Times New Roman" w:hAnsi="Times New Roman" w:cs="Times New Roman"/>
          <w:color w:val="FF0000"/>
          <w:sz w:val="24"/>
          <w:szCs w:val="24"/>
        </w:rPr>
        <w:t xml:space="preserve"> UBN v. Edet (1993) </w:t>
      </w:r>
      <w:r>
        <w:rPr>
          <w:rFonts w:ascii="Times New Roman" w:hAnsi="Times New Roman" w:cs="Times New Roman"/>
          <w:sz w:val="24"/>
          <w:szCs w:val="24"/>
        </w:rPr>
        <w:t>if the agreement was a gratuitous act by the employer with no consideration by the employees, it is also enforceable</w:t>
      </w:r>
    </w:p>
    <w:p w14:paraId="17FA5264" w14:textId="082DC6A4" w:rsidR="0014150B" w:rsidRDefault="0014150B" w:rsidP="0014150B">
      <w:pPr>
        <w:rPr>
          <w:rFonts w:ascii="Times New Roman" w:hAnsi="Times New Roman" w:cs="Times New Roman"/>
          <w:b/>
          <w:bCs/>
          <w:sz w:val="24"/>
          <w:szCs w:val="24"/>
        </w:rPr>
      </w:pPr>
      <w:r w:rsidRPr="0014150B">
        <w:rPr>
          <w:rFonts w:ascii="Times New Roman" w:hAnsi="Times New Roman" w:cs="Times New Roman"/>
          <w:b/>
          <w:bCs/>
          <w:sz w:val="24"/>
          <w:szCs w:val="24"/>
        </w:rPr>
        <w:t>The Trade Union acts as an Agent of the Employee</w:t>
      </w:r>
    </w:p>
    <w:p w14:paraId="709A7502" w14:textId="518BA5AB" w:rsidR="00CA6C7A" w:rsidRDefault="0014150B" w:rsidP="00D90C32">
      <w:pPr>
        <w:rPr>
          <w:rFonts w:ascii="Times New Roman" w:hAnsi="Times New Roman" w:cs="Times New Roman"/>
          <w:sz w:val="24"/>
          <w:szCs w:val="24"/>
        </w:rPr>
      </w:pPr>
      <w:r>
        <w:rPr>
          <w:rFonts w:ascii="Times New Roman" w:hAnsi="Times New Roman" w:cs="Times New Roman"/>
          <w:sz w:val="24"/>
          <w:szCs w:val="24"/>
        </w:rPr>
        <w:lastRenderedPageBreak/>
        <w:t>The court will consider the intention of the parties n the agreement, where it is shown that the parties intended it to be binding, the court is inclined to enforce a collective agreement even though it was between the employers and their representatives.</w:t>
      </w:r>
    </w:p>
    <w:p w14:paraId="18A4AF17" w14:textId="6FC805C1" w:rsidR="0014150B" w:rsidRDefault="0014150B" w:rsidP="00D90C32">
      <w:pPr>
        <w:rPr>
          <w:rFonts w:ascii="Times New Roman" w:hAnsi="Times New Roman" w:cs="Times New Roman"/>
          <w:sz w:val="24"/>
          <w:szCs w:val="24"/>
        </w:rPr>
      </w:pPr>
      <w:r w:rsidRPr="0014150B">
        <w:rPr>
          <w:rFonts w:ascii="Times New Roman" w:hAnsi="Times New Roman" w:cs="Times New Roman"/>
          <w:color w:val="FF0000"/>
          <w:sz w:val="24"/>
          <w:szCs w:val="24"/>
        </w:rPr>
        <w:t xml:space="preserve">Batisen v. John Holt &amp; Co. </w:t>
      </w:r>
      <w:r>
        <w:rPr>
          <w:rFonts w:ascii="Times New Roman" w:hAnsi="Times New Roman" w:cs="Times New Roman"/>
          <w:sz w:val="24"/>
          <w:szCs w:val="24"/>
        </w:rPr>
        <w:t xml:space="preserve">Where the parties have concluded the basis of the collective agreement the court will not deny the employer the remedy to enforce it. The facts of the case will determine whether such an agreement is enforceable. </w:t>
      </w:r>
    </w:p>
    <w:p w14:paraId="0465C656" w14:textId="77777777" w:rsidR="0078019D" w:rsidRPr="0078019D" w:rsidRDefault="0078019D" w:rsidP="0078019D">
      <w:pPr>
        <w:rPr>
          <w:rFonts w:ascii="Times New Roman" w:hAnsi="Times New Roman" w:cs="Times New Roman"/>
          <w:sz w:val="24"/>
          <w:szCs w:val="24"/>
        </w:rPr>
      </w:pPr>
      <w:r w:rsidRPr="0078019D">
        <w:rPr>
          <w:rFonts w:ascii="Times New Roman" w:hAnsi="Times New Roman" w:cs="Times New Roman"/>
          <w:sz w:val="24"/>
          <w:szCs w:val="24"/>
        </w:rPr>
        <w:t xml:space="preserve">Madam Aja cannot sue but she will be advised to take the matter up with TUWOIN, because the agreement was made by TUWOIN acting as her agent and only the agency can strike up action for a breach of the agreement </w:t>
      </w:r>
    </w:p>
    <w:p w14:paraId="38448233" w14:textId="79A8B2F0" w:rsidR="003F5E9C" w:rsidRDefault="0078019D">
      <w:pPr>
        <w:rPr>
          <w:rFonts w:ascii="Times New Roman" w:hAnsi="Times New Roman" w:cs="Times New Roman"/>
          <w:sz w:val="24"/>
          <w:szCs w:val="24"/>
        </w:rPr>
      </w:pPr>
      <w:r>
        <w:rPr>
          <w:rFonts w:ascii="Times New Roman" w:hAnsi="Times New Roman" w:cs="Times New Roman"/>
          <w:sz w:val="24"/>
          <w:szCs w:val="24"/>
        </w:rPr>
        <w:t>Madam Aja should understand that this is a trade dispute case and will be better interpreted in the National Industrial Court, which has the right to enforce the collective agreement.</w:t>
      </w:r>
    </w:p>
    <w:p w14:paraId="14351B56" w14:textId="77777777" w:rsidR="003F5E9C" w:rsidRDefault="003F5E9C">
      <w:pPr>
        <w:rPr>
          <w:rFonts w:ascii="Times New Roman" w:hAnsi="Times New Roman" w:cs="Times New Roman"/>
          <w:b/>
          <w:bCs/>
          <w:sz w:val="24"/>
          <w:szCs w:val="24"/>
        </w:rPr>
      </w:pPr>
    </w:p>
    <w:p w14:paraId="1E2B6D74" w14:textId="22F460DF" w:rsidR="00547A74" w:rsidRPr="003F5E9C" w:rsidRDefault="00547A74">
      <w:pPr>
        <w:rPr>
          <w:rFonts w:ascii="Times New Roman" w:hAnsi="Times New Roman" w:cs="Times New Roman"/>
          <w:b/>
          <w:bCs/>
          <w:sz w:val="24"/>
          <w:szCs w:val="24"/>
          <w:u w:val="single"/>
        </w:rPr>
      </w:pPr>
      <w:r w:rsidRPr="003F5E9C">
        <w:rPr>
          <w:rFonts w:ascii="Times New Roman" w:hAnsi="Times New Roman" w:cs="Times New Roman"/>
          <w:b/>
          <w:bCs/>
          <w:sz w:val="24"/>
          <w:szCs w:val="24"/>
          <w:u w:val="single"/>
        </w:rPr>
        <w:t>QUESTION 2</w:t>
      </w:r>
    </w:p>
    <w:p w14:paraId="2608BC9C" w14:textId="3958B7B7" w:rsidR="00547A74" w:rsidRDefault="00547A74">
      <w:pPr>
        <w:rPr>
          <w:rFonts w:ascii="Times New Roman" w:hAnsi="Times New Roman" w:cs="Times New Roman"/>
          <w:sz w:val="24"/>
          <w:szCs w:val="24"/>
        </w:rPr>
      </w:pPr>
      <w:r>
        <w:rPr>
          <w:rFonts w:ascii="Times New Roman" w:hAnsi="Times New Roman" w:cs="Times New Roman"/>
          <w:sz w:val="24"/>
          <w:szCs w:val="24"/>
        </w:rPr>
        <w:t>Th</w:t>
      </w:r>
      <w:r w:rsidR="003F5E9C">
        <w:rPr>
          <w:rFonts w:ascii="Times New Roman" w:hAnsi="Times New Roman" w:cs="Times New Roman"/>
          <w:sz w:val="24"/>
          <w:szCs w:val="24"/>
        </w:rPr>
        <w:t>is</w:t>
      </w:r>
      <w:r>
        <w:rPr>
          <w:rFonts w:ascii="Times New Roman" w:hAnsi="Times New Roman" w:cs="Times New Roman"/>
          <w:sz w:val="24"/>
          <w:szCs w:val="24"/>
        </w:rPr>
        <w:t xml:space="preserve"> scenario border on vicarious liability.</w:t>
      </w:r>
    </w:p>
    <w:p w14:paraId="208A709D" w14:textId="6A684ED7" w:rsidR="00547A74" w:rsidRDefault="00547A74">
      <w:pPr>
        <w:rPr>
          <w:rFonts w:ascii="Times New Roman" w:hAnsi="Times New Roman" w:cs="Times New Roman"/>
          <w:sz w:val="24"/>
          <w:szCs w:val="24"/>
        </w:rPr>
      </w:pPr>
      <w:r>
        <w:rPr>
          <w:rFonts w:ascii="Times New Roman" w:hAnsi="Times New Roman" w:cs="Times New Roman"/>
          <w:sz w:val="24"/>
          <w:szCs w:val="24"/>
        </w:rPr>
        <w:t>Vicarious liability is a doctrine in Labor law, that imposes strict liability on employers for the actions of their employees. The act in question must fall within the employee’s employment as being necessary in the discharge of his duties.</w:t>
      </w:r>
    </w:p>
    <w:p w14:paraId="3EA57CA0" w14:textId="4699E8FB" w:rsidR="00547A74" w:rsidRDefault="00547A74">
      <w:pPr>
        <w:rPr>
          <w:rFonts w:ascii="Times New Roman" w:hAnsi="Times New Roman" w:cs="Times New Roman"/>
          <w:sz w:val="24"/>
          <w:szCs w:val="24"/>
        </w:rPr>
      </w:pPr>
      <w:r>
        <w:rPr>
          <w:rFonts w:ascii="Times New Roman" w:hAnsi="Times New Roman" w:cs="Times New Roman"/>
          <w:sz w:val="24"/>
          <w:szCs w:val="24"/>
        </w:rPr>
        <w:t>The issue here is:</w:t>
      </w:r>
    </w:p>
    <w:p w14:paraId="198BCADD" w14:textId="54AD6CC5" w:rsidR="00547A74" w:rsidRDefault="00547A74">
      <w:pPr>
        <w:rPr>
          <w:rFonts w:ascii="Times New Roman" w:hAnsi="Times New Roman" w:cs="Times New Roman"/>
          <w:sz w:val="24"/>
          <w:szCs w:val="24"/>
        </w:rPr>
      </w:pPr>
      <w:r>
        <w:rPr>
          <w:rFonts w:ascii="Times New Roman" w:hAnsi="Times New Roman" w:cs="Times New Roman"/>
          <w:sz w:val="24"/>
          <w:szCs w:val="24"/>
        </w:rPr>
        <w:t xml:space="preserve">Whether </w:t>
      </w:r>
      <w:r w:rsidR="0004592F">
        <w:rPr>
          <w:rFonts w:ascii="Times New Roman" w:hAnsi="Times New Roman" w:cs="Times New Roman"/>
          <w:sz w:val="24"/>
          <w:szCs w:val="24"/>
        </w:rPr>
        <w:t>Esso Petroleum will be liable for the actions of Ade even though Ade’s actions are considered criminal offences</w:t>
      </w:r>
    </w:p>
    <w:p w14:paraId="68BDBA86" w14:textId="77777777" w:rsidR="0004592F" w:rsidRDefault="0004592F">
      <w:pPr>
        <w:rPr>
          <w:rFonts w:ascii="Times New Roman" w:hAnsi="Times New Roman" w:cs="Times New Roman"/>
          <w:sz w:val="24"/>
          <w:szCs w:val="24"/>
        </w:rPr>
      </w:pPr>
      <w:r>
        <w:rPr>
          <w:rFonts w:ascii="Times New Roman" w:hAnsi="Times New Roman" w:cs="Times New Roman"/>
          <w:sz w:val="24"/>
          <w:szCs w:val="24"/>
        </w:rPr>
        <w:t>Whether Esso Petroleum will be liable for the actions of Ade due in the injury inflicted on another employee (Eunice)</w:t>
      </w:r>
    </w:p>
    <w:p w14:paraId="02DF738B" w14:textId="51A9A861" w:rsidR="0004592F" w:rsidRDefault="0004592F">
      <w:pPr>
        <w:rPr>
          <w:rFonts w:ascii="Times New Roman" w:hAnsi="Times New Roman" w:cs="Times New Roman"/>
          <w:sz w:val="24"/>
          <w:szCs w:val="24"/>
        </w:rPr>
      </w:pPr>
      <w:r>
        <w:rPr>
          <w:rFonts w:ascii="Times New Roman" w:hAnsi="Times New Roman" w:cs="Times New Roman"/>
          <w:sz w:val="24"/>
          <w:szCs w:val="24"/>
        </w:rPr>
        <w:t>Whether action can be brought against Ade by both Mr. Olabanjo and Eunice</w:t>
      </w:r>
    </w:p>
    <w:p w14:paraId="091C2BD9" w14:textId="6157F107" w:rsidR="0004592F" w:rsidRDefault="0004592F">
      <w:pPr>
        <w:rPr>
          <w:rFonts w:ascii="Times New Roman" w:hAnsi="Times New Roman" w:cs="Times New Roman"/>
          <w:sz w:val="24"/>
          <w:szCs w:val="24"/>
        </w:rPr>
      </w:pPr>
      <w:r>
        <w:rPr>
          <w:rFonts w:ascii="Times New Roman" w:hAnsi="Times New Roman" w:cs="Times New Roman"/>
          <w:sz w:val="24"/>
          <w:szCs w:val="24"/>
        </w:rPr>
        <w:t xml:space="preserve">In the first issue, </w:t>
      </w:r>
      <w:r w:rsidR="00587417">
        <w:rPr>
          <w:rFonts w:ascii="Times New Roman" w:hAnsi="Times New Roman" w:cs="Times New Roman"/>
          <w:sz w:val="24"/>
          <w:szCs w:val="24"/>
        </w:rPr>
        <w:t>Generally, an employer will be liable for tortious actions committed by his employee in carrying out his duties. But in this case, battery and assault are not tortious actions. Therefore, is Esso Petroleum liable for the crime committed by Ade while carrying out his duties.</w:t>
      </w:r>
    </w:p>
    <w:p w14:paraId="41EB5199" w14:textId="3F26374C" w:rsidR="00587417" w:rsidRDefault="00587417">
      <w:pPr>
        <w:rPr>
          <w:rFonts w:ascii="Times New Roman" w:hAnsi="Times New Roman" w:cs="Times New Roman"/>
          <w:sz w:val="24"/>
          <w:szCs w:val="24"/>
        </w:rPr>
      </w:pPr>
      <w:r>
        <w:rPr>
          <w:rFonts w:ascii="Times New Roman" w:hAnsi="Times New Roman" w:cs="Times New Roman"/>
          <w:sz w:val="24"/>
          <w:szCs w:val="24"/>
        </w:rPr>
        <w:t xml:space="preserve">In the case of Hawley v. Luminar Leisure ltd (2006) where a steward hired to keep order at the nightclub physically assaulted an individual in the course of his employment causing him serious brain damage. It was held that the owner of the club was vicariously liable for the actions of the steward. </w:t>
      </w:r>
    </w:p>
    <w:p w14:paraId="38242A10" w14:textId="1B86448A" w:rsidR="00587417" w:rsidRDefault="00587417">
      <w:pPr>
        <w:rPr>
          <w:rFonts w:ascii="Times New Roman" w:hAnsi="Times New Roman" w:cs="Times New Roman"/>
          <w:sz w:val="24"/>
          <w:szCs w:val="24"/>
        </w:rPr>
      </w:pPr>
      <w:r>
        <w:rPr>
          <w:rFonts w:ascii="Times New Roman" w:hAnsi="Times New Roman" w:cs="Times New Roman"/>
          <w:sz w:val="24"/>
          <w:szCs w:val="24"/>
        </w:rPr>
        <w:t xml:space="preserve">The General rule is that a person cannot be held liable for the crime of another person, therefore </w:t>
      </w:r>
      <w:r w:rsidR="006C7F74">
        <w:rPr>
          <w:rFonts w:ascii="Times New Roman" w:hAnsi="Times New Roman" w:cs="Times New Roman"/>
          <w:sz w:val="24"/>
          <w:szCs w:val="24"/>
        </w:rPr>
        <w:t>a master is not liable for the crime of his servant. But there are exceptions to this rule:</w:t>
      </w:r>
    </w:p>
    <w:p w14:paraId="09002CD7" w14:textId="75F07030" w:rsidR="006C7F74" w:rsidRDefault="006C7F74" w:rsidP="006C7F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servant committed the action trying to execute the orders of his master </w:t>
      </w:r>
    </w:p>
    <w:p w14:paraId="240CE89C" w14:textId="6294FB85" w:rsidR="006C7F74" w:rsidRDefault="006C7F74" w:rsidP="006C7F7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master knew the servant was committing the crime</w:t>
      </w:r>
    </w:p>
    <w:p w14:paraId="08820D1D" w14:textId="50DFC689" w:rsidR="006C7F74" w:rsidRDefault="006C7F74" w:rsidP="006C7F74">
      <w:pPr>
        <w:rPr>
          <w:rFonts w:ascii="Times New Roman" w:hAnsi="Times New Roman" w:cs="Times New Roman"/>
          <w:sz w:val="24"/>
          <w:szCs w:val="24"/>
        </w:rPr>
      </w:pPr>
      <w:r>
        <w:rPr>
          <w:rFonts w:ascii="Times New Roman" w:hAnsi="Times New Roman" w:cs="Times New Roman"/>
          <w:sz w:val="24"/>
          <w:szCs w:val="24"/>
        </w:rPr>
        <w:lastRenderedPageBreak/>
        <w:t xml:space="preserve">In this present scenario, Ade committed the action while trying to carry out his duties which involves ensuring a smooth flow of sales. Like in the case of </w:t>
      </w:r>
      <w:r w:rsidRPr="003F5E9C">
        <w:rPr>
          <w:rFonts w:ascii="Times New Roman" w:hAnsi="Times New Roman" w:cs="Times New Roman"/>
          <w:color w:val="FF0000"/>
          <w:sz w:val="24"/>
          <w:szCs w:val="24"/>
        </w:rPr>
        <w:t>Hawley v. Luminar Leisure ltd</w:t>
      </w:r>
      <w:r>
        <w:rPr>
          <w:rFonts w:ascii="Times New Roman" w:hAnsi="Times New Roman" w:cs="Times New Roman"/>
          <w:sz w:val="24"/>
          <w:szCs w:val="24"/>
        </w:rPr>
        <w:t>, Esso Petroleum will be held liable for Ade’s actions.</w:t>
      </w:r>
    </w:p>
    <w:p w14:paraId="33D047AB" w14:textId="4E8DF18C" w:rsidR="006C7F74" w:rsidRDefault="006C7F74" w:rsidP="006C7F74">
      <w:pPr>
        <w:rPr>
          <w:rFonts w:ascii="Times New Roman" w:hAnsi="Times New Roman" w:cs="Times New Roman"/>
          <w:sz w:val="24"/>
          <w:szCs w:val="24"/>
        </w:rPr>
      </w:pPr>
      <w:r>
        <w:rPr>
          <w:rFonts w:ascii="Times New Roman" w:hAnsi="Times New Roman" w:cs="Times New Roman"/>
          <w:sz w:val="24"/>
          <w:szCs w:val="24"/>
        </w:rPr>
        <w:t xml:space="preserve">It is suggested that as an employer derives economic benefit for the actions of his employee, they should bear any related burdens. </w:t>
      </w:r>
    </w:p>
    <w:p w14:paraId="36785B7B" w14:textId="26852FAD" w:rsidR="006C7F74" w:rsidRDefault="006C7F74" w:rsidP="006C7F74">
      <w:pPr>
        <w:rPr>
          <w:rFonts w:ascii="Times New Roman" w:hAnsi="Times New Roman" w:cs="Times New Roman"/>
          <w:sz w:val="24"/>
          <w:szCs w:val="24"/>
        </w:rPr>
      </w:pPr>
      <w:r>
        <w:rPr>
          <w:rFonts w:ascii="Times New Roman" w:hAnsi="Times New Roman" w:cs="Times New Roman"/>
          <w:sz w:val="24"/>
          <w:szCs w:val="24"/>
        </w:rPr>
        <w:t>In the second issue, will Esso Petroleum be held liable for the actions of Ade in injuring Eunice.</w:t>
      </w:r>
    </w:p>
    <w:p w14:paraId="5E82B6B2" w14:textId="54986AAB" w:rsidR="006C7F74" w:rsidRDefault="006C7F74" w:rsidP="006C7F74">
      <w:pPr>
        <w:rPr>
          <w:rFonts w:ascii="Times New Roman" w:hAnsi="Times New Roman" w:cs="Times New Roman"/>
          <w:sz w:val="24"/>
          <w:szCs w:val="24"/>
        </w:rPr>
      </w:pPr>
      <w:r>
        <w:rPr>
          <w:rFonts w:ascii="Times New Roman" w:hAnsi="Times New Roman" w:cs="Times New Roman"/>
          <w:sz w:val="24"/>
          <w:szCs w:val="24"/>
        </w:rPr>
        <w:t xml:space="preserve">The question to be asked is, Was Ade carrying out his employment duties by lifting Eunice up during the retirement </w:t>
      </w:r>
      <w:r w:rsidR="007614EE">
        <w:rPr>
          <w:rFonts w:ascii="Times New Roman" w:hAnsi="Times New Roman" w:cs="Times New Roman"/>
          <w:sz w:val="24"/>
          <w:szCs w:val="24"/>
        </w:rPr>
        <w:t>party?</w:t>
      </w:r>
    </w:p>
    <w:p w14:paraId="210DC1B8" w14:textId="55473E7F" w:rsidR="006C7F74" w:rsidRDefault="007614EE" w:rsidP="006C7F74">
      <w:pPr>
        <w:rPr>
          <w:rFonts w:ascii="Times New Roman" w:hAnsi="Times New Roman" w:cs="Times New Roman"/>
          <w:sz w:val="24"/>
          <w:szCs w:val="24"/>
        </w:rPr>
      </w:pPr>
      <w:r>
        <w:rPr>
          <w:rFonts w:ascii="Times New Roman" w:hAnsi="Times New Roman" w:cs="Times New Roman"/>
          <w:sz w:val="24"/>
          <w:szCs w:val="24"/>
        </w:rPr>
        <w:t xml:space="preserve">In the case of </w:t>
      </w:r>
      <w:r w:rsidRPr="003F5E9C">
        <w:rPr>
          <w:rFonts w:ascii="Times New Roman" w:hAnsi="Times New Roman" w:cs="Times New Roman"/>
          <w:color w:val="FF0000"/>
          <w:sz w:val="24"/>
          <w:szCs w:val="24"/>
        </w:rPr>
        <w:t>Igbokwe v. UCH Board of Management</w:t>
      </w:r>
      <w:r>
        <w:rPr>
          <w:rFonts w:ascii="Times New Roman" w:hAnsi="Times New Roman" w:cs="Times New Roman"/>
          <w:sz w:val="24"/>
          <w:szCs w:val="24"/>
        </w:rPr>
        <w:t>, where a patient fell to his death from the 4</w:t>
      </w:r>
      <w:r w:rsidRPr="007614EE">
        <w:rPr>
          <w:rFonts w:ascii="Times New Roman" w:hAnsi="Times New Roman" w:cs="Times New Roman"/>
          <w:sz w:val="24"/>
          <w:szCs w:val="24"/>
          <w:vertAlign w:val="superscript"/>
        </w:rPr>
        <w:t>th</w:t>
      </w:r>
      <w:r>
        <w:rPr>
          <w:rFonts w:ascii="Times New Roman" w:hAnsi="Times New Roman" w:cs="Times New Roman"/>
          <w:sz w:val="24"/>
          <w:szCs w:val="24"/>
        </w:rPr>
        <w:t xml:space="preserve"> floor of UCH. The hospital was held liable due to negligence of the medical staff on duty.</w:t>
      </w:r>
    </w:p>
    <w:p w14:paraId="293562E2" w14:textId="6ED52839" w:rsidR="007614EE" w:rsidRDefault="007614EE" w:rsidP="006C7F74">
      <w:pPr>
        <w:rPr>
          <w:rFonts w:ascii="Times New Roman" w:hAnsi="Times New Roman" w:cs="Times New Roman"/>
          <w:sz w:val="24"/>
          <w:szCs w:val="24"/>
        </w:rPr>
      </w:pPr>
      <w:r>
        <w:rPr>
          <w:rFonts w:ascii="Times New Roman" w:hAnsi="Times New Roman" w:cs="Times New Roman"/>
          <w:sz w:val="24"/>
          <w:szCs w:val="24"/>
        </w:rPr>
        <w:t xml:space="preserve">In the application of this to our scenario, the only person guilty of being Negligent was Ade, but due to the sole fact that he was carrying out his employment duties by lifting Eunice means that Esso Petroleum cannot be held liable for his actions. </w:t>
      </w:r>
    </w:p>
    <w:p w14:paraId="2CD9D112" w14:textId="07FFA6FC" w:rsidR="007614EE" w:rsidRDefault="007614EE" w:rsidP="006C7F74">
      <w:pPr>
        <w:rPr>
          <w:rFonts w:ascii="Times New Roman" w:hAnsi="Times New Roman" w:cs="Times New Roman"/>
          <w:sz w:val="24"/>
          <w:szCs w:val="24"/>
        </w:rPr>
      </w:pPr>
      <w:r>
        <w:rPr>
          <w:rFonts w:ascii="Times New Roman" w:hAnsi="Times New Roman" w:cs="Times New Roman"/>
          <w:sz w:val="24"/>
          <w:szCs w:val="24"/>
        </w:rPr>
        <w:t>Therefore, action cannot be brought against Esso Petroleum for the negligent actions of Ade because he was not carrying out his employment duties.</w:t>
      </w:r>
    </w:p>
    <w:p w14:paraId="75B5BB34" w14:textId="34E39D1B" w:rsidR="007614EE" w:rsidRDefault="007614EE" w:rsidP="006C7F74">
      <w:pPr>
        <w:rPr>
          <w:rFonts w:ascii="Times New Roman" w:hAnsi="Times New Roman" w:cs="Times New Roman"/>
          <w:sz w:val="24"/>
          <w:szCs w:val="24"/>
        </w:rPr>
      </w:pPr>
      <w:r>
        <w:rPr>
          <w:rFonts w:ascii="Times New Roman" w:hAnsi="Times New Roman" w:cs="Times New Roman"/>
          <w:sz w:val="24"/>
          <w:szCs w:val="24"/>
        </w:rPr>
        <w:t>In the third issue, can both parties bring action against Esso Petroleum and Ade.</w:t>
      </w:r>
    </w:p>
    <w:p w14:paraId="58A1DC49" w14:textId="7D0D81AA" w:rsidR="007614EE" w:rsidRDefault="007614EE" w:rsidP="006C7F74">
      <w:pPr>
        <w:rPr>
          <w:rFonts w:ascii="Times New Roman" w:hAnsi="Times New Roman" w:cs="Times New Roman"/>
          <w:sz w:val="24"/>
          <w:szCs w:val="24"/>
        </w:rPr>
      </w:pPr>
      <w:r>
        <w:rPr>
          <w:rFonts w:ascii="Times New Roman" w:hAnsi="Times New Roman" w:cs="Times New Roman"/>
          <w:sz w:val="24"/>
          <w:szCs w:val="24"/>
        </w:rPr>
        <w:t>Mr. Olabanjo can bring an action against Esso Petroleum for the actions of one of their employees whilst he was carrying out his duty, Mr. Olabanjo will be fairly compensated by Esso Petroleum for the injury suffered.</w:t>
      </w:r>
    </w:p>
    <w:p w14:paraId="0A3460EE" w14:textId="67EE9FBE" w:rsidR="007614EE" w:rsidRDefault="007614EE" w:rsidP="006C7F74">
      <w:pPr>
        <w:rPr>
          <w:rFonts w:ascii="Times New Roman" w:hAnsi="Times New Roman" w:cs="Times New Roman"/>
          <w:sz w:val="24"/>
          <w:szCs w:val="24"/>
        </w:rPr>
      </w:pPr>
      <w:r>
        <w:rPr>
          <w:rFonts w:ascii="Times New Roman" w:hAnsi="Times New Roman" w:cs="Times New Roman"/>
          <w:sz w:val="24"/>
          <w:szCs w:val="24"/>
        </w:rPr>
        <w:t xml:space="preserve">Eunice cannot bring an action against Esso Petroleum because, Ade wasn’t carrying out his employment duties by lifting her up. The only person she can bring action against is Ade and for negligence which led to bodily harm. Then the court will </w:t>
      </w:r>
      <w:r w:rsidR="003F5E9C">
        <w:rPr>
          <w:rFonts w:ascii="Times New Roman" w:hAnsi="Times New Roman" w:cs="Times New Roman"/>
          <w:sz w:val="24"/>
          <w:szCs w:val="24"/>
        </w:rPr>
        <w:t>compel Ade to pay Eunice a sum that he can afford for injuring her.</w:t>
      </w:r>
    </w:p>
    <w:p w14:paraId="48731C75" w14:textId="34052286" w:rsidR="003F5E9C" w:rsidRPr="006C7F74" w:rsidRDefault="003F5E9C" w:rsidP="006C7F74">
      <w:pPr>
        <w:rPr>
          <w:rFonts w:ascii="Times New Roman" w:hAnsi="Times New Roman" w:cs="Times New Roman"/>
          <w:sz w:val="24"/>
          <w:szCs w:val="24"/>
        </w:rPr>
      </w:pPr>
      <w:r>
        <w:rPr>
          <w:rFonts w:ascii="Times New Roman" w:hAnsi="Times New Roman" w:cs="Times New Roman"/>
          <w:sz w:val="24"/>
          <w:szCs w:val="24"/>
        </w:rPr>
        <w:t xml:space="preserve">My Advice to Esso Petroleum is that, they would have to pay a particular amount to Mr. Olabanjo for the injury suffered, and they can deduct a particular sum from Ade’s salary to cover the cost. But in regard to Eunice’s injury, they had no part in it and cannot be sued for the negligence of an employee to another employee whilst he wasn’t on duty, the case would be different if Ade had injured Eunice while carrying out his duty like the case of </w:t>
      </w:r>
      <w:r w:rsidRPr="003F5E9C">
        <w:rPr>
          <w:rFonts w:ascii="Times New Roman" w:hAnsi="Times New Roman" w:cs="Times New Roman"/>
          <w:color w:val="FF0000"/>
          <w:sz w:val="24"/>
          <w:szCs w:val="24"/>
        </w:rPr>
        <w:t>Iyere v. Bendel Feed and Flour ltd</w:t>
      </w:r>
      <w:r>
        <w:rPr>
          <w:rFonts w:ascii="Times New Roman" w:hAnsi="Times New Roman" w:cs="Times New Roman"/>
          <w:sz w:val="24"/>
          <w:szCs w:val="24"/>
        </w:rPr>
        <w:t xml:space="preserve">, where an employee injured another employee while carrying out his duties </w:t>
      </w:r>
    </w:p>
    <w:p w14:paraId="1E30547E" w14:textId="77777777" w:rsidR="00587417" w:rsidRDefault="00587417">
      <w:pPr>
        <w:rPr>
          <w:rFonts w:ascii="Times New Roman" w:hAnsi="Times New Roman" w:cs="Times New Roman"/>
          <w:sz w:val="24"/>
          <w:szCs w:val="24"/>
        </w:rPr>
      </w:pPr>
    </w:p>
    <w:p w14:paraId="725342EF" w14:textId="77777777" w:rsidR="0004592F" w:rsidRDefault="0004592F">
      <w:pPr>
        <w:rPr>
          <w:rFonts w:ascii="Times New Roman" w:hAnsi="Times New Roman" w:cs="Times New Roman"/>
          <w:sz w:val="24"/>
          <w:szCs w:val="24"/>
        </w:rPr>
      </w:pPr>
    </w:p>
    <w:p w14:paraId="1F4644F4" w14:textId="77777777" w:rsidR="00547A74" w:rsidRPr="00547A74" w:rsidRDefault="00547A74">
      <w:pPr>
        <w:rPr>
          <w:rFonts w:ascii="Times New Roman" w:hAnsi="Times New Roman" w:cs="Times New Roman"/>
          <w:sz w:val="24"/>
          <w:szCs w:val="24"/>
        </w:rPr>
      </w:pPr>
    </w:p>
    <w:sectPr w:rsidR="00547A74" w:rsidRPr="00547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29CD"/>
    <w:multiLevelType w:val="hybridMultilevel"/>
    <w:tmpl w:val="92B6E6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914D2"/>
    <w:multiLevelType w:val="hybridMultilevel"/>
    <w:tmpl w:val="FBCA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4910F4"/>
    <w:multiLevelType w:val="hybridMultilevel"/>
    <w:tmpl w:val="3E9C37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74"/>
    <w:rsid w:val="0004592F"/>
    <w:rsid w:val="00053A3A"/>
    <w:rsid w:val="0014150B"/>
    <w:rsid w:val="003F5E9C"/>
    <w:rsid w:val="00547A74"/>
    <w:rsid w:val="00562E12"/>
    <w:rsid w:val="00587417"/>
    <w:rsid w:val="006C7F74"/>
    <w:rsid w:val="007614EE"/>
    <w:rsid w:val="0078019D"/>
    <w:rsid w:val="008674E8"/>
    <w:rsid w:val="00CA6C7A"/>
    <w:rsid w:val="00D9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2EBC"/>
  <w15:chartTrackingRefBased/>
  <w15:docId w15:val="{E417901D-4781-4E1B-8CE8-94D7B518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 Arichoke</dc:creator>
  <cp:keywords/>
  <dc:description/>
  <cp:lastModifiedBy>Feke Arichoke</cp:lastModifiedBy>
  <cp:revision>2</cp:revision>
  <dcterms:created xsi:type="dcterms:W3CDTF">2020-05-08T09:09:00Z</dcterms:created>
  <dcterms:modified xsi:type="dcterms:W3CDTF">2020-05-08T10:59:00Z</dcterms:modified>
</cp:coreProperties>
</file>