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C53FC" w:rsidRPr="002B5598" w:rsidRDefault="009C53FC" w:rsidP="008E4AF1">
      <w:pPr>
        <w:spacing w:line="276" w:lineRule="auto"/>
        <w:rPr>
          <w:rFonts w:ascii="Times New Roman" w:hAnsi="Times New Roman" w:cs="Times New Roman"/>
          <w:bCs/>
          <w:sz w:val="36"/>
          <w:szCs w:val="36"/>
        </w:rPr>
      </w:pPr>
      <w:r w:rsidRPr="002B5598">
        <w:rPr>
          <w:rFonts w:ascii="Times New Roman" w:hAnsi="Times New Roman" w:cs="Times New Roman"/>
          <w:bCs/>
          <w:sz w:val="36"/>
          <w:szCs w:val="36"/>
        </w:rPr>
        <w:t>JOSEPH SULEIMAN AWAK</w:t>
      </w:r>
    </w:p>
    <w:p w:rsidR="009C53FC" w:rsidRPr="002B5598" w:rsidRDefault="009C53FC" w:rsidP="008E4AF1">
      <w:pPr>
        <w:spacing w:line="276" w:lineRule="auto"/>
        <w:rPr>
          <w:rFonts w:ascii="Times New Roman" w:hAnsi="Times New Roman" w:cs="Times New Roman"/>
          <w:bCs/>
          <w:sz w:val="36"/>
          <w:szCs w:val="36"/>
        </w:rPr>
      </w:pPr>
      <w:r w:rsidRPr="002B5598">
        <w:rPr>
          <w:rFonts w:ascii="Times New Roman" w:hAnsi="Times New Roman" w:cs="Times New Roman"/>
          <w:bCs/>
          <w:sz w:val="36"/>
          <w:szCs w:val="36"/>
        </w:rPr>
        <w:t>17/LAW0/161</w:t>
      </w:r>
    </w:p>
    <w:p w:rsidR="009C53FC" w:rsidRPr="002B5598" w:rsidRDefault="009C53FC" w:rsidP="008E4AF1">
      <w:pPr>
        <w:spacing w:line="276" w:lineRule="auto"/>
        <w:rPr>
          <w:rFonts w:ascii="Times New Roman" w:hAnsi="Times New Roman" w:cs="Times New Roman"/>
          <w:bCs/>
          <w:sz w:val="36"/>
          <w:szCs w:val="36"/>
        </w:rPr>
      </w:pPr>
      <w:r w:rsidRPr="002B5598">
        <w:rPr>
          <w:rFonts w:ascii="Times New Roman" w:hAnsi="Times New Roman" w:cs="Times New Roman"/>
          <w:bCs/>
          <w:sz w:val="36"/>
          <w:szCs w:val="36"/>
        </w:rPr>
        <w:t>3OO LEVEL</w:t>
      </w:r>
    </w:p>
    <w:p w:rsidR="009C53FC" w:rsidRPr="002B5598" w:rsidRDefault="009C53FC" w:rsidP="008E4AF1">
      <w:pPr>
        <w:spacing w:line="276" w:lineRule="auto"/>
        <w:rPr>
          <w:rFonts w:ascii="Times New Roman" w:hAnsi="Times New Roman" w:cs="Times New Roman"/>
          <w:bCs/>
          <w:sz w:val="36"/>
          <w:szCs w:val="36"/>
        </w:rPr>
      </w:pPr>
      <w:r w:rsidRPr="002B5598">
        <w:rPr>
          <w:rFonts w:ascii="Times New Roman" w:hAnsi="Times New Roman" w:cs="Times New Roman"/>
          <w:bCs/>
          <w:sz w:val="36"/>
          <w:szCs w:val="36"/>
        </w:rPr>
        <w:t>LPB 302</w:t>
      </w:r>
    </w:p>
    <w:p w:rsidR="009C53FC" w:rsidRPr="002B5598" w:rsidRDefault="009C53FC" w:rsidP="008E4AF1">
      <w:pPr>
        <w:spacing w:line="276" w:lineRule="auto"/>
        <w:rPr>
          <w:rFonts w:ascii="Times New Roman" w:hAnsi="Times New Roman" w:cs="Times New Roman"/>
          <w:bCs/>
          <w:sz w:val="36"/>
          <w:szCs w:val="36"/>
        </w:rPr>
      </w:pPr>
      <w:r w:rsidRPr="002B5598">
        <w:rPr>
          <w:rFonts w:ascii="Times New Roman" w:hAnsi="Times New Roman" w:cs="Times New Roman"/>
          <w:bCs/>
          <w:sz w:val="36"/>
          <w:szCs w:val="36"/>
        </w:rPr>
        <w:t>LAW OF TORTS</w:t>
      </w:r>
    </w:p>
    <w:p w:rsidR="004F2BAF" w:rsidRPr="002B5598" w:rsidRDefault="004F2BAF" w:rsidP="008E4AF1">
      <w:pPr>
        <w:spacing w:line="276" w:lineRule="auto"/>
        <w:rPr>
          <w:rFonts w:ascii="Times New Roman" w:hAnsi="Times New Roman" w:cs="Times New Roman"/>
          <w:bCs/>
          <w:sz w:val="36"/>
          <w:szCs w:val="36"/>
        </w:rPr>
      </w:pPr>
    </w:p>
    <w:p w:rsidR="009C53FC" w:rsidRPr="002B5598" w:rsidRDefault="009C53FC" w:rsidP="008E4AF1">
      <w:pPr>
        <w:spacing w:line="276" w:lineRule="auto"/>
        <w:rPr>
          <w:rFonts w:ascii="Times New Roman" w:hAnsi="Times New Roman" w:cs="Times New Roman"/>
          <w:bCs/>
          <w:sz w:val="36"/>
          <w:szCs w:val="36"/>
        </w:rPr>
      </w:pPr>
      <w:r w:rsidRPr="002B5598">
        <w:rPr>
          <w:rFonts w:ascii="Times New Roman" w:hAnsi="Times New Roman" w:cs="Times New Roman"/>
          <w:bCs/>
          <w:sz w:val="36"/>
          <w:szCs w:val="36"/>
        </w:rPr>
        <w:t>Questions</w:t>
      </w:r>
    </w:p>
    <w:p w:rsidR="00425F55" w:rsidRPr="002B5598" w:rsidRDefault="00E544C6" w:rsidP="008E4AF1">
      <w:pPr>
        <w:spacing w:line="276" w:lineRule="auto"/>
        <w:rPr>
          <w:rFonts w:ascii="Times New Roman" w:hAnsi="Times New Roman" w:cs="Times New Roman"/>
          <w:bCs/>
          <w:sz w:val="36"/>
          <w:szCs w:val="36"/>
        </w:rPr>
      </w:pPr>
      <w:r w:rsidRPr="002B5598">
        <w:rPr>
          <w:rFonts w:ascii="Times New Roman" w:hAnsi="Times New Roman" w:cs="Times New Roman"/>
          <w:bCs/>
          <w:sz w:val="36"/>
          <w:szCs w:val="36"/>
        </w:rPr>
        <w:t xml:space="preserve">Discuss the  relevance of passing off </w:t>
      </w:r>
      <w:r w:rsidR="00D8081E" w:rsidRPr="002B5598">
        <w:rPr>
          <w:rFonts w:ascii="Times New Roman" w:hAnsi="Times New Roman" w:cs="Times New Roman"/>
          <w:bCs/>
          <w:sz w:val="36"/>
          <w:szCs w:val="36"/>
        </w:rPr>
        <w:t xml:space="preserve">as a form of economic torts </w:t>
      </w:r>
      <w:r w:rsidR="00001807" w:rsidRPr="002B5598">
        <w:rPr>
          <w:rFonts w:ascii="Times New Roman" w:hAnsi="Times New Roman" w:cs="Times New Roman"/>
          <w:bCs/>
          <w:sz w:val="36"/>
          <w:szCs w:val="36"/>
        </w:rPr>
        <w:t>in the 21</w:t>
      </w:r>
      <w:r w:rsidR="00001807" w:rsidRPr="002B5598">
        <w:rPr>
          <w:rFonts w:ascii="Times New Roman" w:hAnsi="Times New Roman" w:cs="Times New Roman"/>
          <w:bCs/>
          <w:sz w:val="36"/>
          <w:szCs w:val="36"/>
          <w:vertAlign w:val="superscript"/>
        </w:rPr>
        <w:t>st</w:t>
      </w:r>
      <w:r w:rsidR="00001807" w:rsidRPr="002B5598">
        <w:rPr>
          <w:rFonts w:ascii="Times New Roman" w:hAnsi="Times New Roman" w:cs="Times New Roman"/>
          <w:bCs/>
          <w:sz w:val="36"/>
          <w:szCs w:val="36"/>
        </w:rPr>
        <w:t xml:space="preserve"> Century Nigeria.</w:t>
      </w:r>
    </w:p>
    <w:p w:rsidR="009C53FC" w:rsidRPr="002B5598" w:rsidRDefault="009C53FC" w:rsidP="008E4AF1">
      <w:pPr>
        <w:spacing w:line="276" w:lineRule="auto"/>
        <w:rPr>
          <w:bCs/>
        </w:rPr>
      </w:pPr>
    </w:p>
    <w:p w:rsidR="009C53FC" w:rsidRPr="002B5598" w:rsidRDefault="009C53FC" w:rsidP="008E4AF1">
      <w:pPr>
        <w:spacing w:line="276" w:lineRule="auto"/>
        <w:rPr>
          <w:bCs/>
          <w:u w:val="single"/>
        </w:rPr>
      </w:pPr>
    </w:p>
    <w:p w:rsidR="00865EF9" w:rsidRPr="002B5598" w:rsidRDefault="00865EF9" w:rsidP="008E4AF1">
      <w:pPr>
        <w:spacing w:line="276" w:lineRule="auto"/>
        <w:rPr>
          <w:bCs/>
          <w:u w:val="single"/>
        </w:rPr>
      </w:pPr>
    </w:p>
    <w:p w:rsidR="00865EF9" w:rsidRPr="002B5598" w:rsidRDefault="00865EF9" w:rsidP="008E4AF1">
      <w:pPr>
        <w:spacing w:line="276" w:lineRule="auto"/>
        <w:rPr>
          <w:bCs/>
          <w:u w:val="single"/>
        </w:rPr>
      </w:pPr>
    </w:p>
    <w:p w:rsidR="00865EF9" w:rsidRPr="002B5598" w:rsidRDefault="00865EF9" w:rsidP="008E4AF1">
      <w:pPr>
        <w:spacing w:line="276" w:lineRule="auto"/>
        <w:rPr>
          <w:bCs/>
          <w:u w:val="single"/>
        </w:rPr>
      </w:pPr>
    </w:p>
    <w:p w:rsidR="00865EF9" w:rsidRPr="002B5598" w:rsidRDefault="00865EF9" w:rsidP="008E4AF1">
      <w:pPr>
        <w:spacing w:line="276" w:lineRule="auto"/>
        <w:rPr>
          <w:bCs/>
          <w:u w:val="single"/>
        </w:rPr>
      </w:pPr>
    </w:p>
    <w:p w:rsidR="00865EF9" w:rsidRPr="002B5598" w:rsidRDefault="00865EF9" w:rsidP="008E4AF1">
      <w:pPr>
        <w:spacing w:line="276" w:lineRule="auto"/>
        <w:rPr>
          <w:bCs/>
          <w:u w:val="single"/>
        </w:rPr>
      </w:pPr>
    </w:p>
    <w:p w:rsidR="00865EF9" w:rsidRPr="002B5598" w:rsidRDefault="00865EF9" w:rsidP="008E4AF1">
      <w:pPr>
        <w:spacing w:line="276" w:lineRule="auto"/>
        <w:rPr>
          <w:bCs/>
          <w:u w:val="single"/>
        </w:rPr>
      </w:pPr>
    </w:p>
    <w:p w:rsidR="00865EF9" w:rsidRPr="002B5598" w:rsidRDefault="00865EF9" w:rsidP="008E4AF1">
      <w:pPr>
        <w:spacing w:line="276" w:lineRule="auto"/>
        <w:rPr>
          <w:bCs/>
          <w:u w:val="single"/>
        </w:rPr>
      </w:pPr>
    </w:p>
    <w:p w:rsidR="00865EF9" w:rsidRPr="002B5598" w:rsidRDefault="00865EF9" w:rsidP="008E4AF1">
      <w:pPr>
        <w:spacing w:line="276" w:lineRule="auto"/>
        <w:rPr>
          <w:bCs/>
          <w:u w:val="single"/>
        </w:rPr>
      </w:pPr>
    </w:p>
    <w:p w:rsidR="00865EF9" w:rsidRPr="002B5598" w:rsidRDefault="00865EF9" w:rsidP="008E4AF1">
      <w:pPr>
        <w:spacing w:line="276" w:lineRule="auto"/>
        <w:rPr>
          <w:bCs/>
          <w:u w:val="single"/>
        </w:rPr>
      </w:pPr>
    </w:p>
    <w:p w:rsidR="00865EF9" w:rsidRPr="002B5598" w:rsidRDefault="00865EF9" w:rsidP="008E4AF1">
      <w:pPr>
        <w:spacing w:line="276" w:lineRule="auto"/>
        <w:rPr>
          <w:bCs/>
          <w:u w:val="single"/>
        </w:rPr>
      </w:pPr>
    </w:p>
    <w:p w:rsidR="00865EF9" w:rsidRPr="002B5598" w:rsidRDefault="00865EF9" w:rsidP="008E4AF1">
      <w:pPr>
        <w:spacing w:line="276" w:lineRule="auto"/>
        <w:rPr>
          <w:bCs/>
          <w:u w:val="single"/>
        </w:rPr>
      </w:pPr>
    </w:p>
    <w:p w:rsidR="00865EF9" w:rsidRPr="002B5598" w:rsidRDefault="00865EF9" w:rsidP="008E4AF1">
      <w:pPr>
        <w:spacing w:line="276" w:lineRule="auto"/>
        <w:rPr>
          <w:bCs/>
          <w:u w:val="single"/>
        </w:rPr>
      </w:pPr>
    </w:p>
    <w:p w:rsidR="00865EF9" w:rsidRPr="002B5598" w:rsidRDefault="00865EF9" w:rsidP="008E4AF1">
      <w:pPr>
        <w:spacing w:line="276" w:lineRule="auto"/>
        <w:rPr>
          <w:bCs/>
          <w:u w:val="single"/>
        </w:rPr>
      </w:pPr>
    </w:p>
    <w:p w:rsidR="00865EF9" w:rsidRPr="002B5598" w:rsidRDefault="00865EF9" w:rsidP="008E4AF1">
      <w:pPr>
        <w:spacing w:line="276" w:lineRule="auto"/>
        <w:rPr>
          <w:bCs/>
          <w:u w:val="single"/>
        </w:rPr>
      </w:pPr>
    </w:p>
    <w:p w:rsidR="008E4AF1" w:rsidRDefault="008E4AF1" w:rsidP="008E4AF1">
      <w:pPr>
        <w:spacing w:line="276" w:lineRule="auto"/>
        <w:rPr>
          <w:b/>
          <w:sz w:val="32"/>
          <w:szCs w:val="32"/>
        </w:rPr>
      </w:pPr>
    </w:p>
    <w:p w:rsidR="008E4AF1" w:rsidRDefault="008E4AF1" w:rsidP="008E4AF1">
      <w:pPr>
        <w:spacing w:line="276" w:lineRule="auto"/>
        <w:rPr>
          <w:b/>
          <w:sz w:val="32"/>
          <w:szCs w:val="32"/>
        </w:rPr>
      </w:pPr>
    </w:p>
    <w:p w:rsidR="00865EF9" w:rsidRPr="000343AF" w:rsidRDefault="00254C77" w:rsidP="008E4AF1">
      <w:pPr>
        <w:spacing w:line="276" w:lineRule="auto"/>
        <w:rPr>
          <w:b/>
          <w:sz w:val="32"/>
          <w:szCs w:val="32"/>
        </w:rPr>
      </w:pPr>
      <w:r w:rsidRPr="000343AF">
        <w:rPr>
          <w:b/>
          <w:sz w:val="32"/>
          <w:szCs w:val="32"/>
        </w:rPr>
        <w:lastRenderedPageBreak/>
        <w:t>Passing Off</w:t>
      </w:r>
    </w:p>
    <w:p w:rsidR="007166D8" w:rsidRPr="002B5598" w:rsidRDefault="009C46A2" w:rsidP="008E4AF1">
      <w:pPr>
        <w:spacing w:line="276" w:lineRule="auto"/>
        <w:rPr>
          <w:bCs/>
          <w:sz w:val="24"/>
          <w:szCs w:val="24"/>
        </w:rPr>
      </w:pPr>
      <w:r w:rsidRPr="002B5598">
        <w:rPr>
          <w:bCs/>
          <w:sz w:val="24"/>
          <w:szCs w:val="24"/>
        </w:rPr>
        <w:t>Passing off is described as an unfair competition by misrepresentation or literally speaking "the cause of confusion or deception". Generally, an action for Passing off arises where the deception is made in the course of trade, which could lead to confusion amongst customers.</w:t>
      </w:r>
    </w:p>
    <w:p w:rsidR="00D43E5A" w:rsidRPr="002B5598" w:rsidRDefault="005E2641" w:rsidP="008E4AF1">
      <w:pPr>
        <w:spacing w:line="276" w:lineRule="auto"/>
        <w:rPr>
          <w:bCs/>
          <w:sz w:val="24"/>
          <w:szCs w:val="24"/>
        </w:rPr>
      </w:pPr>
      <w:r w:rsidRPr="002B5598">
        <w:rPr>
          <w:bCs/>
          <w:sz w:val="24"/>
          <w:szCs w:val="24"/>
        </w:rPr>
        <w:t>Passing off happens when someone deliberately or unintentionally passes off their goods or services as those belonging to another party. This action of misrepresentation often damages the goodwill of a person or business, causing financial or reputational damage.</w:t>
      </w:r>
    </w:p>
    <w:p w:rsidR="00FB1D9A" w:rsidRPr="002B5598" w:rsidRDefault="00FB1D9A" w:rsidP="008E4AF1">
      <w:pPr>
        <w:spacing w:line="276" w:lineRule="auto"/>
        <w:rPr>
          <w:bCs/>
          <w:sz w:val="24"/>
          <w:szCs w:val="24"/>
        </w:rPr>
      </w:pPr>
      <w:r w:rsidRPr="002B5598">
        <w:rPr>
          <w:bCs/>
          <w:sz w:val="24"/>
          <w:szCs w:val="24"/>
        </w:rPr>
        <w:t>The essence of passing of</w:t>
      </w:r>
      <w:r w:rsidR="008170B9" w:rsidRPr="002B5598">
        <w:rPr>
          <w:bCs/>
          <w:sz w:val="24"/>
          <w:szCs w:val="24"/>
        </w:rPr>
        <w:t>f</w:t>
      </w:r>
      <w:r w:rsidR="00662856" w:rsidRPr="002B5598">
        <w:rPr>
          <w:bCs/>
          <w:sz w:val="24"/>
          <w:szCs w:val="24"/>
        </w:rPr>
        <w:t xml:space="preserve"> is</w:t>
      </w:r>
      <w:r w:rsidR="008170B9" w:rsidRPr="002B5598">
        <w:rPr>
          <w:bCs/>
          <w:sz w:val="24"/>
          <w:szCs w:val="24"/>
        </w:rPr>
        <w:t xml:space="preserve"> the selling of goods </w:t>
      </w:r>
      <w:r w:rsidR="00686F28" w:rsidRPr="002B5598">
        <w:rPr>
          <w:bCs/>
          <w:sz w:val="24"/>
          <w:szCs w:val="24"/>
        </w:rPr>
        <w:t>or the carrying of on</w:t>
      </w:r>
      <w:r w:rsidR="00115DC8" w:rsidRPr="002B5598">
        <w:rPr>
          <w:bCs/>
          <w:sz w:val="24"/>
          <w:szCs w:val="24"/>
        </w:rPr>
        <w:t xml:space="preserve"> of a</w:t>
      </w:r>
      <w:r w:rsidR="00686F28" w:rsidRPr="002B5598">
        <w:rPr>
          <w:bCs/>
          <w:sz w:val="24"/>
          <w:szCs w:val="24"/>
        </w:rPr>
        <w:t xml:space="preserve"> business </w:t>
      </w:r>
      <w:r w:rsidR="001B50DD" w:rsidRPr="002B5598">
        <w:rPr>
          <w:bCs/>
          <w:sz w:val="24"/>
          <w:szCs w:val="24"/>
        </w:rPr>
        <w:t xml:space="preserve">In such a manner </w:t>
      </w:r>
      <w:r w:rsidR="00766664" w:rsidRPr="002B5598">
        <w:rPr>
          <w:bCs/>
          <w:sz w:val="24"/>
          <w:szCs w:val="24"/>
        </w:rPr>
        <w:t xml:space="preserve">as to mislead the public </w:t>
      </w:r>
      <w:r w:rsidR="00EF4E60" w:rsidRPr="002B5598">
        <w:rPr>
          <w:bCs/>
          <w:sz w:val="24"/>
          <w:szCs w:val="24"/>
        </w:rPr>
        <w:t xml:space="preserve">in to believing that the defendants product </w:t>
      </w:r>
      <w:r w:rsidR="003069F9" w:rsidRPr="002B5598">
        <w:rPr>
          <w:bCs/>
          <w:sz w:val="24"/>
          <w:szCs w:val="24"/>
        </w:rPr>
        <w:t>or business is that of the plaintiff</w:t>
      </w:r>
      <w:r w:rsidR="004D5829" w:rsidRPr="002B5598">
        <w:rPr>
          <w:bCs/>
          <w:sz w:val="24"/>
          <w:szCs w:val="24"/>
        </w:rPr>
        <w:t xml:space="preserve">, and the law on this matter is designed </w:t>
      </w:r>
      <w:r w:rsidR="00274C04" w:rsidRPr="002B5598">
        <w:rPr>
          <w:bCs/>
          <w:sz w:val="24"/>
          <w:szCs w:val="24"/>
        </w:rPr>
        <w:t xml:space="preserve">to protect traders </w:t>
      </w:r>
      <w:r w:rsidR="005A4C7C" w:rsidRPr="002B5598">
        <w:rPr>
          <w:bCs/>
          <w:sz w:val="24"/>
          <w:szCs w:val="24"/>
        </w:rPr>
        <w:t xml:space="preserve">against   </w:t>
      </w:r>
      <w:r w:rsidR="00EB7320" w:rsidRPr="002B5598">
        <w:rPr>
          <w:bCs/>
          <w:sz w:val="24"/>
          <w:szCs w:val="24"/>
        </w:rPr>
        <w:t xml:space="preserve">that form of unfair competition </w:t>
      </w:r>
      <w:r w:rsidR="00460FDF" w:rsidRPr="002B5598">
        <w:rPr>
          <w:bCs/>
          <w:sz w:val="24"/>
          <w:szCs w:val="24"/>
        </w:rPr>
        <w:t xml:space="preserve">which consists </w:t>
      </w:r>
      <w:r w:rsidR="00F942A4" w:rsidRPr="002B5598">
        <w:rPr>
          <w:bCs/>
          <w:sz w:val="24"/>
          <w:szCs w:val="24"/>
        </w:rPr>
        <w:t xml:space="preserve">in </w:t>
      </w:r>
      <w:r w:rsidR="00460FDF" w:rsidRPr="002B5598">
        <w:rPr>
          <w:bCs/>
          <w:sz w:val="24"/>
          <w:szCs w:val="24"/>
        </w:rPr>
        <w:t>acquiring for oneself</w:t>
      </w:r>
      <w:r w:rsidR="000223BF" w:rsidRPr="002B5598">
        <w:rPr>
          <w:bCs/>
          <w:sz w:val="24"/>
          <w:szCs w:val="24"/>
        </w:rPr>
        <w:t>, by means of</w:t>
      </w:r>
      <w:r w:rsidR="00E04805" w:rsidRPr="002B5598">
        <w:rPr>
          <w:bCs/>
          <w:sz w:val="24"/>
          <w:szCs w:val="24"/>
        </w:rPr>
        <w:t xml:space="preserve"> false or</w:t>
      </w:r>
      <w:r w:rsidR="000223BF" w:rsidRPr="002B5598">
        <w:rPr>
          <w:bCs/>
          <w:sz w:val="24"/>
          <w:szCs w:val="24"/>
        </w:rPr>
        <w:t xml:space="preserve"> misleading devices</w:t>
      </w:r>
      <w:r w:rsidR="00C852F5" w:rsidRPr="002B5598">
        <w:rPr>
          <w:bCs/>
          <w:sz w:val="24"/>
          <w:szCs w:val="24"/>
        </w:rPr>
        <w:t>, the benefit of reputation already achieved by rival traders.</w:t>
      </w:r>
    </w:p>
    <w:p w:rsidR="00E11C0F" w:rsidRPr="002B5598" w:rsidRDefault="00E11C0F" w:rsidP="008E4AF1">
      <w:pPr>
        <w:spacing w:line="276" w:lineRule="auto"/>
        <w:rPr>
          <w:bCs/>
          <w:sz w:val="24"/>
          <w:szCs w:val="24"/>
        </w:rPr>
      </w:pPr>
      <w:r w:rsidRPr="002B5598">
        <w:rPr>
          <w:bCs/>
          <w:sz w:val="24"/>
          <w:szCs w:val="24"/>
        </w:rPr>
        <w:t xml:space="preserve">As held in the famous case of N. R. </w:t>
      </w:r>
      <w:proofErr w:type="spellStart"/>
      <w:r w:rsidRPr="002B5598">
        <w:rPr>
          <w:bCs/>
          <w:sz w:val="24"/>
          <w:szCs w:val="24"/>
        </w:rPr>
        <w:t>Dongre</w:t>
      </w:r>
      <w:proofErr w:type="spellEnd"/>
      <w:r w:rsidRPr="002B5598">
        <w:rPr>
          <w:bCs/>
          <w:sz w:val="24"/>
          <w:szCs w:val="24"/>
        </w:rPr>
        <w:t xml:space="preserve"> Vs. Whirlpool Corporation</w:t>
      </w:r>
      <w:r w:rsidR="00CE460D" w:rsidRPr="002B5598">
        <w:rPr>
          <w:bCs/>
          <w:sz w:val="24"/>
          <w:szCs w:val="24"/>
        </w:rPr>
        <w:t xml:space="preserve"> 1996 (16)PTC 583 (SC)</w:t>
      </w:r>
    </w:p>
    <w:p w:rsidR="003E338F" w:rsidRPr="002B5598" w:rsidRDefault="00E11C0F" w:rsidP="008E4AF1">
      <w:pPr>
        <w:spacing w:line="276" w:lineRule="auto"/>
        <w:rPr>
          <w:bCs/>
          <w:sz w:val="24"/>
          <w:szCs w:val="24"/>
        </w:rPr>
      </w:pPr>
      <w:r w:rsidRPr="002B5598">
        <w:rPr>
          <w:bCs/>
          <w:sz w:val="24"/>
          <w:szCs w:val="24"/>
        </w:rPr>
        <w:t xml:space="preserve">“A man may not sell his own goods under the pretence that they are the goods of another man.” </w:t>
      </w:r>
    </w:p>
    <w:p w:rsidR="00DF31A5" w:rsidRPr="002B5598" w:rsidRDefault="00DF31A5" w:rsidP="008E4AF1">
      <w:pPr>
        <w:spacing w:line="276" w:lineRule="auto"/>
        <w:rPr>
          <w:bCs/>
          <w:sz w:val="24"/>
          <w:szCs w:val="24"/>
        </w:rPr>
      </w:pPr>
    </w:p>
    <w:p w:rsidR="006762AD" w:rsidRPr="000343AF" w:rsidRDefault="006762AD" w:rsidP="008E4AF1">
      <w:pPr>
        <w:spacing w:line="276" w:lineRule="auto"/>
        <w:rPr>
          <w:b/>
          <w:sz w:val="28"/>
          <w:szCs w:val="28"/>
        </w:rPr>
      </w:pPr>
      <w:r w:rsidRPr="000343AF">
        <w:rPr>
          <w:b/>
          <w:sz w:val="28"/>
          <w:szCs w:val="28"/>
        </w:rPr>
        <w:t>Elements of passing off</w:t>
      </w:r>
    </w:p>
    <w:p w:rsidR="00902675" w:rsidRPr="002B5598" w:rsidRDefault="00902675" w:rsidP="008E4AF1">
      <w:pPr>
        <w:spacing w:line="276" w:lineRule="auto"/>
        <w:rPr>
          <w:bCs/>
          <w:sz w:val="24"/>
          <w:szCs w:val="24"/>
        </w:rPr>
      </w:pPr>
      <w:r w:rsidRPr="002B5598">
        <w:rPr>
          <w:bCs/>
          <w:sz w:val="24"/>
          <w:szCs w:val="24"/>
        </w:rPr>
        <w:t xml:space="preserve">When coming to Court, there are three elements, often referred to as the Classic Trinity, in the tort which must be fulfilled. In Reckitt &amp; Colman Products Ltd v Borden </w:t>
      </w:r>
      <w:proofErr w:type="spellStart"/>
      <w:r w:rsidRPr="002B5598">
        <w:rPr>
          <w:bCs/>
          <w:sz w:val="24"/>
          <w:szCs w:val="24"/>
        </w:rPr>
        <w:t>Inc</w:t>
      </w:r>
      <w:proofErr w:type="spellEnd"/>
      <w:r w:rsidRPr="002B5598">
        <w:rPr>
          <w:bCs/>
          <w:sz w:val="24"/>
          <w:szCs w:val="24"/>
        </w:rPr>
        <w:t xml:space="preserve">, </w:t>
      </w:r>
      <w:r w:rsidR="0063537A" w:rsidRPr="002B5598">
        <w:rPr>
          <w:bCs/>
          <w:sz w:val="24"/>
          <w:szCs w:val="24"/>
        </w:rPr>
        <w:t xml:space="preserve">Lord Oliver reduced the five guidelines laid out by Lord </w:t>
      </w:r>
      <w:proofErr w:type="spellStart"/>
      <w:r w:rsidR="0063537A" w:rsidRPr="002B5598">
        <w:rPr>
          <w:bCs/>
          <w:sz w:val="24"/>
          <w:szCs w:val="24"/>
        </w:rPr>
        <w:t>Diplock</w:t>
      </w:r>
      <w:proofErr w:type="spellEnd"/>
      <w:r w:rsidR="0063537A" w:rsidRPr="002B5598">
        <w:rPr>
          <w:bCs/>
          <w:sz w:val="24"/>
          <w:szCs w:val="24"/>
        </w:rPr>
        <w:t xml:space="preserve"> in </w:t>
      </w:r>
      <w:proofErr w:type="spellStart"/>
      <w:r w:rsidR="0063537A" w:rsidRPr="002B5598">
        <w:rPr>
          <w:bCs/>
          <w:sz w:val="24"/>
          <w:szCs w:val="24"/>
        </w:rPr>
        <w:t>Erven</w:t>
      </w:r>
      <w:proofErr w:type="spellEnd"/>
      <w:r w:rsidR="0063537A" w:rsidRPr="002B5598">
        <w:rPr>
          <w:bCs/>
          <w:sz w:val="24"/>
          <w:szCs w:val="24"/>
        </w:rPr>
        <w:t xml:space="preserve"> </w:t>
      </w:r>
      <w:proofErr w:type="spellStart"/>
      <w:r w:rsidR="0063537A" w:rsidRPr="002B5598">
        <w:rPr>
          <w:bCs/>
          <w:sz w:val="24"/>
          <w:szCs w:val="24"/>
        </w:rPr>
        <w:t>Warnink</w:t>
      </w:r>
      <w:proofErr w:type="spellEnd"/>
      <w:r w:rsidR="0063537A" w:rsidRPr="002B5598">
        <w:rPr>
          <w:bCs/>
          <w:sz w:val="24"/>
          <w:szCs w:val="24"/>
        </w:rPr>
        <w:t xml:space="preserve"> v. </w:t>
      </w:r>
      <w:proofErr w:type="spellStart"/>
      <w:r w:rsidR="0063537A" w:rsidRPr="002B5598">
        <w:rPr>
          <w:bCs/>
          <w:sz w:val="24"/>
          <w:szCs w:val="24"/>
        </w:rPr>
        <w:t>Townend</w:t>
      </w:r>
      <w:proofErr w:type="spellEnd"/>
      <w:r w:rsidR="0063537A" w:rsidRPr="002B5598">
        <w:rPr>
          <w:bCs/>
          <w:sz w:val="24"/>
          <w:szCs w:val="24"/>
        </w:rPr>
        <w:t xml:space="preserve"> &amp; Sons Ltd.[4] (the "</w:t>
      </w:r>
      <w:proofErr w:type="spellStart"/>
      <w:r w:rsidR="0063537A" w:rsidRPr="002B5598">
        <w:rPr>
          <w:bCs/>
          <w:sz w:val="24"/>
          <w:szCs w:val="24"/>
        </w:rPr>
        <w:t>Advocaat</w:t>
      </w:r>
      <w:proofErr w:type="spellEnd"/>
      <w:r w:rsidR="0063537A" w:rsidRPr="002B5598">
        <w:rPr>
          <w:bCs/>
          <w:sz w:val="24"/>
          <w:szCs w:val="24"/>
        </w:rPr>
        <w:t xml:space="preserve"> Case") to three elements:</w:t>
      </w:r>
    </w:p>
    <w:p w:rsidR="00902675" w:rsidRPr="002B5598" w:rsidRDefault="00C36745" w:rsidP="008E4AF1">
      <w:pPr>
        <w:spacing w:line="276" w:lineRule="auto"/>
        <w:rPr>
          <w:bCs/>
          <w:sz w:val="24"/>
          <w:szCs w:val="24"/>
        </w:rPr>
      </w:pPr>
      <w:r w:rsidRPr="002B5598">
        <w:rPr>
          <w:bCs/>
          <w:sz w:val="24"/>
          <w:szCs w:val="24"/>
        </w:rPr>
        <w:t>1.</w:t>
      </w:r>
      <w:r w:rsidR="00902675" w:rsidRPr="002B5598">
        <w:rPr>
          <w:bCs/>
          <w:sz w:val="24"/>
          <w:szCs w:val="24"/>
        </w:rPr>
        <w:t>Goodwill owned by a trader</w:t>
      </w:r>
    </w:p>
    <w:p w:rsidR="00902675" w:rsidRPr="002B5598" w:rsidRDefault="00C36745" w:rsidP="008E4AF1">
      <w:pPr>
        <w:spacing w:line="276" w:lineRule="auto"/>
        <w:rPr>
          <w:bCs/>
          <w:sz w:val="24"/>
          <w:szCs w:val="24"/>
        </w:rPr>
      </w:pPr>
      <w:r w:rsidRPr="002B5598">
        <w:rPr>
          <w:bCs/>
          <w:sz w:val="24"/>
          <w:szCs w:val="24"/>
        </w:rPr>
        <w:t>2.</w:t>
      </w:r>
      <w:r w:rsidR="00902675" w:rsidRPr="002B5598">
        <w:rPr>
          <w:bCs/>
          <w:sz w:val="24"/>
          <w:szCs w:val="24"/>
        </w:rPr>
        <w:t>Misrepresentation</w:t>
      </w:r>
    </w:p>
    <w:p w:rsidR="0069053F" w:rsidRPr="002B5598" w:rsidRDefault="00C36745" w:rsidP="008E4AF1">
      <w:pPr>
        <w:spacing w:line="276" w:lineRule="auto"/>
        <w:rPr>
          <w:bCs/>
          <w:sz w:val="24"/>
          <w:szCs w:val="24"/>
        </w:rPr>
      </w:pPr>
      <w:r w:rsidRPr="002B5598">
        <w:rPr>
          <w:bCs/>
          <w:sz w:val="24"/>
          <w:szCs w:val="24"/>
        </w:rPr>
        <w:t>3.</w:t>
      </w:r>
      <w:r w:rsidR="00902675" w:rsidRPr="002B5598">
        <w:rPr>
          <w:bCs/>
          <w:sz w:val="24"/>
          <w:szCs w:val="24"/>
        </w:rPr>
        <w:t>Damage to goodwill</w:t>
      </w:r>
    </w:p>
    <w:p w:rsidR="00FB6BD8" w:rsidRPr="002B5598" w:rsidRDefault="0040345B" w:rsidP="008E4AF1">
      <w:pPr>
        <w:spacing w:line="276" w:lineRule="auto"/>
        <w:rPr>
          <w:bCs/>
          <w:sz w:val="24"/>
          <w:szCs w:val="24"/>
        </w:rPr>
      </w:pPr>
      <w:r w:rsidRPr="0040345B">
        <w:rPr>
          <w:b/>
          <w:sz w:val="24"/>
          <w:szCs w:val="24"/>
        </w:rPr>
        <w:t>G</w:t>
      </w:r>
      <w:r w:rsidR="0025065E" w:rsidRPr="0040345B">
        <w:rPr>
          <w:b/>
          <w:sz w:val="24"/>
          <w:szCs w:val="24"/>
        </w:rPr>
        <w:t>oodwill</w:t>
      </w:r>
      <w:r w:rsidR="0025065E" w:rsidRPr="002B5598">
        <w:rPr>
          <w:bCs/>
          <w:sz w:val="24"/>
          <w:szCs w:val="24"/>
        </w:rPr>
        <w:t xml:space="preserve"> - you must prove that you own a 'reputation' in the mark that the public associates with your specific product or service</w:t>
      </w:r>
      <w:r w:rsidR="00FB6BD8" w:rsidRPr="002B5598">
        <w:rPr>
          <w:bCs/>
          <w:sz w:val="24"/>
          <w:szCs w:val="24"/>
        </w:rPr>
        <w:t>.</w:t>
      </w:r>
    </w:p>
    <w:p w:rsidR="0025065E" w:rsidRPr="002B5598" w:rsidRDefault="0040345B" w:rsidP="008E4AF1">
      <w:pPr>
        <w:spacing w:line="276" w:lineRule="auto"/>
        <w:rPr>
          <w:bCs/>
          <w:sz w:val="24"/>
          <w:szCs w:val="24"/>
        </w:rPr>
      </w:pPr>
      <w:r>
        <w:rPr>
          <w:b/>
          <w:sz w:val="24"/>
          <w:szCs w:val="24"/>
        </w:rPr>
        <w:t>M</w:t>
      </w:r>
      <w:r w:rsidR="0025065E" w:rsidRPr="0040345B">
        <w:rPr>
          <w:b/>
          <w:sz w:val="24"/>
          <w:szCs w:val="24"/>
        </w:rPr>
        <w:t>isrepresentation</w:t>
      </w:r>
      <w:r w:rsidR="0025065E" w:rsidRPr="002B5598">
        <w:rPr>
          <w:bCs/>
          <w:sz w:val="24"/>
          <w:szCs w:val="24"/>
        </w:rPr>
        <w:t>- you must show that the trader has caused confusion and deceived or misled the customers into believing that their goods and services are actually yours</w:t>
      </w:r>
      <w:r w:rsidR="00FB6BD8" w:rsidRPr="002B5598">
        <w:rPr>
          <w:bCs/>
          <w:sz w:val="24"/>
          <w:szCs w:val="24"/>
        </w:rPr>
        <w:t>.</w:t>
      </w:r>
    </w:p>
    <w:p w:rsidR="007D7B84" w:rsidRPr="002B5598" w:rsidRDefault="0040345B" w:rsidP="008E4AF1">
      <w:pPr>
        <w:spacing w:line="276" w:lineRule="auto"/>
        <w:rPr>
          <w:bCs/>
          <w:sz w:val="24"/>
          <w:szCs w:val="24"/>
        </w:rPr>
      </w:pPr>
      <w:r>
        <w:rPr>
          <w:b/>
          <w:sz w:val="24"/>
          <w:szCs w:val="24"/>
        </w:rPr>
        <w:t>D</w:t>
      </w:r>
      <w:r w:rsidR="0025065E" w:rsidRPr="0040345B">
        <w:rPr>
          <w:b/>
          <w:sz w:val="24"/>
          <w:szCs w:val="24"/>
        </w:rPr>
        <w:t>amage</w:t>
      </w:r>
      <w:r w:rsidR="0025065E" w:rsidRPr="002B5598">
        <w:rPr>
          <w:bCs/>
          <w:sz w:val="24"/>
          <w:szCs w:val="24"/>
        </w:rPr>
        <w:t xml:space="preserve"> - you must prove that the misrepresentation damaged or is likely to damage your goodwill, or cause actual or foreseeable financial or reputational loss</w:t>
      </w:r>
      <w:r w:rsidR="009E520C" w:rsidRPr="002B5598">
        <w:rPr>
          <w:bCs/>
          <w:sz w:val="24"/>
          <w:szCs w:val="24"/>
        </w:rPr>
        <w:t>.</w:t>
      </w:r>
      <w:r w:rsidR="00167CFB" w:rsidRPr="002B5598">
        <w:rPr>
          <w:rStyle w:val="FootnoteReference"/>
          <w:bCs/>
          <w:sz w:val="24"/>
          <w:szCs w:val="24"/>
        </w:rPr>
        <w:footnoteReference w:id="1"/>
      </w:r>
    </w:p>
    <w:p w:rsidR="003208A0" w:rsidRPr="002B5598" w:rsidRDefault="003208A0" w:rsidP="008E4AF1">
      <w:pPr>
        <w:spacing w:line="276" w:lineRule="auto"/>
        <w:rPr>
          <w:bCs/>
          <w:sz w:val="28"/>
          <w:szCs w:val="28"/>
        </w:rPr>
      </w:pPr>
    </w:p>
    <w:p w:rsidR="009E520C" w:rsidRPr="000343AF" w:rsidRDefault="009E520C" w:rsidP="008E4AF1">
      <w:pPr>
        <w:spacing w:line="276" w:lineRule="auto"/>
        <w:rPr>
          <w:b/>
          <w:sz w:val="28"/>
          <w:szCs w:val="28"/>
        </w:rPr>
      </w:pPr>
      <w:r w:rsidRPr="000343AF">
        <w:rPr>
          <w:b/>
          <w:sz w:val="28"/>
          <w:szCs w:val="28"/>
        </w:rPr>
        <w:t>Types of Passing Off</w:t>
      </w:r>
    </w:p>
    <w:p w:rsidR="00447192" w:rsidRPr="002B5598" w:rsidRDefault="00F96A19" w:rsidP="008E4AF1">
      <w:pPr>
        <w:spacing w:line="276" w:lineRule="auto"/>
        <w:rPr>
          <w:bCs/>
          <w:sz w:val="24"/>
          <w:szCs w:val="24"/>
        </w:rPr>
      </w:pPr>
      <w:r w:rsidRPr="002B5598">
        <w:rPr>
          <w:bCs/>
          <w:sz w:val="24"/>
          <w:szCs w:val="24"/>
        </w:rPr>
        <w:t>T</w:t>
      </w:r>
      <w:r w:rsidR="00447192" w:rsidRPr="002B5598">
        <w:rPr>
          <w:bCs/>
          <w:sz w:val="24"/>
          <w:szCs w:val="24"/>
        </w:rPr>
        <w:t>here are various types of passing off  practices in Nigeria  some of which include:</w:t>
      </w:r>
    </w:p>
    <w:p w:rsidR="00447192" w:rsidRPr="002B5598" w:rsidRDefault="00447192" w:rsidP="008E4AF1">
      <w:pPr>
        <w:pStyle w:val="ListParagraph"/>
        <w:numPr>
          <w:ilvl w:val="0"/>
          <w:numId w:val="1"/>
        </w:numPr>
        <w:spacing w:line="276" w:lineRule="auto"/>
        <w:rPr>
          <w:bCs/>
          <w:sz w:val="24"/>
          <w:szCs w:val="24"/>
        </w:rPr>
      </w:pPr>
      <w:r w:rsidRPr="0044656F">
        <w:rPr>
          <w:b/>
          <w:sz w:val="24"/>
          <w:szCs w:val="24"/>
        </w:rPr>
        <w:t>Marketing a product as that of the plaintiff</w:t>
      </w:r>
      <w:r w:rsidRPr="002B5598">
        <w:rPr>
          <w:bCs/>
          <w:sz w:val="24"/>
          <w:szCs w:val="24"/>
        </w:rPr>
        <w:t xml:space="preserve"> </w:t>
      </w:r>
      <w:r w:rsidR="00F96A19" w:rsidRPr="002B5598">
        <w:rPr>
          <w:bCs/>
          <w:sz w:val="24"/>
          <w:szCs w:val="24"/>
        </w:rPr>
        <w:t>e.g.</w:t>
      </w:r>
      <w:r w:rsidRPr="002B5598">
        <w:rPr>
          <w:bCs/>
          <w:sz w:val="24"/>
          <w:szCs w:val="24"/>
        </w:rPr>
        <w:t xml:space="preserve"> marketing your detergent as Ariel or </w:t>
      </w:r>
      <w:proofErr w:type="spellStart"/>
      <w:r w:rsidRPr="002B5598">
        <w:rPr>
          <w:bCs/>
          <w:sz w:val="24"/>
          <w:szCs w:val="24"/>
        </w:rPr>
        <w:t>Omo</w:t>
      </w:r>
      <w:proofErr w:type="spellEnd"/>
      <w:r w:rsidRPr="002B5598">
        <w:rPr>
          <w:bCs/>
          <w:sz w:val="24"/>
          <w:szCs w:val="24"/>
        </w:rPr>
        <w:t xml:space="preserve">. </w:t>
      </w:r>
    </w:p>
    <w:p w:rsidR="00447192" w:rsidRPr="002B5598" w:rsidRDefault="00447192" w:rsidP="008E4AF1">
      <w:pPr>
        <w:pStyle w:val="ListParagraph"/>
        <w:numPr>
          <w:ilvl w:val="0"/>
          <w:numId w:val="1"/>
        </w:numPr>
        <w:spacing w:line="276" w:lineRule="auto"/>
        <w:rPr>
          <w:bCs/>
          <w:sz w:val="24"/>
          <w:szCs w:val="24"/>
        </w:rPr>
      </w:pPr>
      <w:r w:rsidRPr="00EB2484">
        <w:rPr>
          <w:b/>
          <w:sz w:val="24"/>
          <w:szCs w:val="24"/>
        </w:rPr>
        <w:t>Trading under a name so closely resembling the plaintiff as to be likely to mislead the public in to believing that the defendant’s business and that of the plaintiff are one and the same</w:t>
      </w:r>
      <w:r w:rsidR="00EB2484">
        <w:rPr>
          <w:b/>
          <w:sz w:val="24"/>
          <w:szCs w:val="24"/>
        </w:rPr>
        <w:t xml:space="preserve">: </w:t>
      </w:r>
      <w:r w:rsidRPr="002B5598">
        <w:rPr>
          <w:bCs/>
          <w:sz w:val="24"/>
          <w:szCs w:val="24"/>
        </w:rPr>
        <w:t xml:space="preserve">Niger Chemists Ltd v Nigeria Chemist(1961)All N.L.R 171 . the Plaintiff had an established chemist business using the name "Niger Chemist" while the Defendants established the same business on the same street with the Plaintiff using the name "Nigeria Chemist". The Plaintiff sued the Defendant claiming the name was too similar and likely to deceive the public that there was a relationship between them. The Court agreed with the Plaintiff and granted an injunction against the Defendant on the use of the name. In this instance Passing off occurred by the use of a trade name similar with that of another such as to deceive the public that there exists a business relationship between the two. </w:t>
      </w:r>
    </w:p>
    <w:p w:rsidR="00447192" w:rsidRPr="002B5598" w:rsidRDefault="00447192" w:rsidP="008E4AF1">
      <w:pPr>
        <w:pStyle w:val="ListParagraph"/>
        <w:spacing w:line="276" w:lineRule="auto"/>
        <w:rPr>
          <w:bCs/>
          <w:sz w:val="24"/>
          <w:szCs w:val="24"/>
        </w:rPr>
      </w:pPr>
    </w:p>
    <w:p w:rsidR="00447192" w:rsidRPr="002B5598" w:rsidRDefault="00447192" w:rsidP="008E4AF1">
      <w:pPr>
        <w:pStyle w:val="ListParagraph"/>
        <w:numPr>
          <w:ilvl w:val="0"/>
          <w:numId w:val="1"/>
        </w:numPr>
        <w:spacing w:line="276" w:lineRule="auto"/>
        <w:rPr>
          <w:bCs/>
          <w:sz w:val="24"/>
          <w:szCs w:val="24"/>
        </w:rPr>
      </w:pPr>
      <w:r w:rsidRPr="002B5598">
        <w:rPr>
          <w:bCs/>
          <w:sz w:val="24"/>
          <w:szCs w:val="24"/>
        </w:rPr>
        <w:t>Marketing goods under a trade name already appropriated for goods of that kind by the plaintiff, or under a name so similar to the plaintiffs trade name as to be mistaken for it.</w:t>
      </w:r>
    </w:p>
    <w:p w:rsidR="00447192" w:rsidRPr="002B5598" w:rsidRDefault="00447192" w:rsidP="008E4AF1">
      <w:pPr>
        <w:pStyle w:val="ListParagraph"/>
        <w:spacing w:line="276" w:lineRule="auto"/>
        <w:rPr>
          <w:bCs/>
          <w:sz w:val="24"/>
          <w:szCs w:val="24"/>
        </w:rPr>
      </w:pPr>
    </w:p>
    <w:p w:rsidR="00447192" w:rsidRPr="002B5598" w:rsidRDefault="00447192" w:rsidP="008E4AF1">
      <w:pPr>
        <w:pStyle w:val="ListParagraph"/>
        <w:numPr>
          <w:ilvl w:val="0"/>
          <w:numId w:val="1"/>
        </w:numPr>
        <w:spacing w:line="276" w:lineRule="auto"/>
        <w:rPr>
          <w:bCs/>
          <w:sz w:val="24"/>
          <w:szCs w:val="24"/>
        </w:rPr>
      </w:pPr>
      <w:r w:rsidRPr="002B5598">
        <w:rPr>
          <w:bCs/>
          <w:sz w:val="24"/>
          <w:szCs w:val="24"/>
        </w:rPr>
        <w:t>Marketing goods with the trademark of the plaintiff or any deceptive imitation of such mark.</w:t>
      </w:r>
    </w:p>
    <w:p w:rsidR="00447192" w:rsidRPr="002B5598" w:rsidRDefault="00447192" w:rsidP="008E4AF1">
      <w:pPr>
        <w:pStyle w:val="ListParagraph"/>
        <w:spacing w:line="276" w:lineRule="auto"/>
        <w:rPr>
          <w:bCs/>
          <w:sz w:val="24"/>
          <w:szCs w:val="24"/>
        </w:rPr>
      </w:pPr>
    </w:p>
    <w:p w:rsidR="00447192" w:rsidRPr="002B5598" w:rsidRDefault="00447192" w:rsidP="008E4AF1">
      <w:pPr>
        <w:pStyle w:val="ListParagraph"/>
        <w:numPr>
          <w:ilvl w:val="0"/>
          <w:numId w:val="1"/>
        </w:numPr>
        <w:spacing w:line="276" w:lineRule="auto"/>
        <w:rPr>
          <w:bCs/>
          <w:sz w:val="24"/>
          <w:szCs w:val="24"/>
        </w:rPr>
      </w:pPr>
      <w:r w:rsidRPr="003C4C77">
        <w:rPr>
          <w:b/>
          <w:sz w:val="24"/>
          <w:szCs w:val="24"/>
        </w:rPr>
        <w:t>Imitating the set-up or appearance of the plaintiffs goods.</w:t>
      </w:r>
      <w:r w:rsidRPr="002B5598">
        <w:rPr>
          <w:bCs/>
          <w:sz w:val="24"/>
          <w:szCs w:val="24"/>
        </w:rPr>
        <w:t xml:space="preserve"> De Facto works Ltd v </w:t>
      </w:r>
      <w:proofErr w:type="spellStart"/>
      <w:r w:rsidRPr="002B5598">
        <w:rPr>
          <w:bCs/>
          <w:sz w:val="24"/>
          <w:szCs w:val="24"/>
        </w:rPr>
        <w:t>Odumotun</w:t>
      </w:r>
      <w:proofErr w:type="spellEnd"/>
      <w:r w:rsidRPr="002B5598">
        <w:rPr>
          <w:bCs/>
          <w:sz w:val="24"/>
          <w:szCs w:val="24"/>
        </w:rPr>
        <w:t xml:space="preserve"> Trading Co Ltd</w:t>
      </w:r>
      <w:r w:rsidR="004628C5" w:rsidRPr="002B5598">
        <w:rPr>
          <w:bCs/>
          <w:sz w:val="24"/>
          <w:szCs w:val="24"/>
        </w:rPr>
        <w:t xml:space="preserve"> </w:t>
      </w:r>
      <w:r w:rsidR="00383DA5" w:rsidRPr="002B5598">
        <w:rPr>
          <w:bCs/>
          <w:sz w:val="24"/>
          <w:szCs w:val="24"/>
        </w:rPr>
        <w:t xml:space="preserve">(1959) </w:t>
      </w:r>
      <w:r w:rsidRPr="002B5598">
        <w:rPr>
          <w:bCs/>
          <w:sz w:val="24"/>
          <w:szCs w:val="24"/>
        </w:rPr>
        <w:t xml:space="preserve"> </w:t>
      </w:r>
      <w:r w:rsidR="00FB6BD8" w:rsidRPr="002B5598">
        <w:rPr>
          <w:bCs/>
          <w:sz w:val="24"/>
          <w:szCs w:val="24"/>
        </w:rPr>
        <w:t>L.L.R33</w:t>
      </w:r>
    </w:p>
    <w:p w:rsidR="002F2670" w:rsidRPr="002B5598" w:rsidRDefault="002F2670" w:rsidP="008E4AF1">
      <w:pPr>
        <w:spacing w:line="276" w:lineRule="auto"/>
        <w:rPr>
          <w:bCs/>
          <w:sz w:val="24"/>
          <w:szCs w:val="24"/>
        </w:rPr>
      </w:pPr>
    </w:p>
    <w:p w:rsidR="002F2670" w:rsidRPr="000343AF" w:rsidRDefault="001D5A5E" w:rsidP="008E4AF1">
      <w:pPr>
        <w:spacing w:line="276" w:lineRule="auto"/>
        <w:rPr>
          <w:b/>
          <w:sz w:val="28"/>
          <w:szCs w:val="28"/>
        </w:rPr>
      </w:pPr>
      <w:r w:rsidRPr="000343AF">
        <w:rPr>
          <w:b/>
          <w:sz w:val="28"/>
          <w:szCs w:val="28"/>
        </w:rPr>
        <w:t xml:space="preserve">Relevance of </w:t>
      </w:r>
      <w:r w:rsidR="002F2670" w:rsidRPr="000343AF">
        <w:rPr>
          <w:b/>
          <w:sz w:val="28"/>
          <w:szCs w:val="28"/>
        </w:rPr>
        <w:t xml:space="preserve">Passing off in Nigeria </w:t>
      </w:r>
    </w:p>
    <w:p w:rsidR="00CD73C6" w:rsidRPr="002B5598" w:rsidRDefault="00CD73C6" w:rsidP="008E4AF1">
      <w:pPr>
        <w:spacing w:line="276" w:lineRule="auto"/>
        <w:rPr>
          <w:bCs/>
          <w:sz w:val="24"/>
          <w:szCs w:val="24"/>
        </w:rPr>
      </w:pPr>
      <w:r w:rsidRPr="002B5598">
        <w:rPr>
          <w:bCs/>
          <w:sz w:val="24"/>
          <w:szCs w:val="24"/>
        </w:rPr>
        <w:t xml:space="preserve">Passing off has become and </w:t>
      </w:r>
      <w:r w:rsidR="00B51F0E" w:rsidRPr="002B5598">
        <w:rPr>
          <w:bCs/>
          <w:sz w:val="24"/>
          <w:szCs w:val="24"/>
        </w:rPr>
        <w:t xml:space="preserve">underlying </w:t>
      </w:r>
      <w:r w:rsidRPr="002B5598">
        <w:rPr>
          <w:bCs/>
          <w:sz w:val="24"/>
          <w:szCs w:val="24"/>
        </w:rPr>
        <w:t xml:space="preserve">issue in the </w:t>
      </w:r>
      <w:r w:rsidR="00B51F0E" w:rsidRPr="002B5598">
        <w:rPr>
          <w:bCs/>
          <w:sz w:val="24"/>
          <w:szCs w:val="24"/>
        </w:rPr>
        <w:t>Nigerian society.</w:t>
      </w:r>
      <w:r w:rsidR="00AB301E" w:rsidRPr="002B5598">
        <w:rPr>
          <w:bCs/>
          <w:sz w:val="24"/>
          <w:szCs w:val="24"/>
        </w:rPr>
        <w:t xml:space="preserve">  </w:t>
      </w:r>
      <w:r w:rsidR="00E976C9" w:rsidRPr="002B5598">
        <w:rPr>
          <w:bCs/>
          <w:sz w:val="24"/>
          <w:szCs w:val="24"/>
        </w:rPr>
        <w:t>This is a big issue especially in Nigeria where goods on the store shelves are not properly labelled</w:t>
      </w:r>
      <w:r w:rsidR="00F47DB1" w:rsidRPr="002B5598">
        <w:rPr>
          <w:bCs/>
          <w:sz w:val="24"/>
          <w:szCs w:val="24"/>
        </w:rPr>
        <w:t xml:space="preserve"> and people freely sell these goods in the market place </w:t>
      </w:r>
      <w:r w:rsidR="00E976C9" w:rsidRPr="002B5598">
        <w:rPr>
          <w:bCs/>
          <w:sz w:val="24"/>
          <w:szCs w:val="24"/>
        </w:rPr>
        <w:t>.</w:t>
      </w:r>
      <w:r w:rsidR="005F280B" w:rsidRPr="002B5598">
        <w:rPr>
          <w:bCs/>
          <w:sz w:val="24"/>
          <w:szCs w:val="24"/>
        </w:rPr>
        <w:t xml:space="preserve"> Don't you just dislike when you buy a trusted product and then realise it is an identical brand made to look exactly like what you originally wanted? The worst part of this problem is that you need to look very closely at those products to tell the difference, especially when it is of the same specification and supposedly does the same function for what you requested for.</w:t>
      </w:r>
      <w:r w:rsidR="00606DF4" w:rsidRPr="002B5598">
        <w:rPr>
          <w:bCs/>
          <w:sz w:val="24"/>
          <w:szCs w:val="24"/>
        </w:rPr>
        <w:t xml:space="preserve"> The</w:t>
      </w:r>
      <w:r w:rsidR="004724CD" w:rsidRPr="002B5598">
        <w:rPr>
          <w:bCs/>
          <w:sz w:val="24"/>
          <w:szCs w:val="24"/>
        </w:rPr>
        <w:t xml:space="preserve"> relevance </w:t>
      </w:r>
      <w:r w:rsidR="00606DF4" w:rsidRPr="002B5598">
        <w:rPr>
          <w:bCs/>
          <w:sz w:val="24"/>
          <w:szCs w:val="24"/>
        </w:rPr>
        <w:t xml:space="preserve"> of passing off</w:t>
      </w:r>
      <w:r w:rsidR="004724CD" w:rsidRPr="002B5598">
        <w:rPr>
          <w:bCs/>
          <w:sz w:val="24"/>
          <w:szCs w:val="24"/>
        </w:rPr>
        <w:t xml:space="preserve"> as an economic torts in Nigeria </w:t>
      </w:r>
      <w:r w:rsidR="00606DF4" w:rsidRPr="002B5598">
        <w:rPr>
          <w:bCs/>
          <w:sz w:val="24"/>
          <w:szCs w:val="24"/>
        </w:rPr>
        <w:t xml:space="preserve"> is </w:t>
      </w:r>
      <w:r w:rsidR="00587421" w:rsidRPr="002B5598">
        <w:rPr>
          <w:bCs/>
          <w:sz w:val="24"/>
          <w:szCs w:val="24"/>
        </w:rPr>
        <w:t xml:space="preserve">to prevent </w:t>
      </w:r>
      <w:r w:rsidR="00606DF4" w:rsidRPr="002B5598">
        <w:rPr>
          <w:bCs/>
          <w:sz w:val="24"/>
          <w:szCs w:val="24"/>
        </w:rPr>
        <w:t xml:space="preserve">the selling of goods or the carrying of on of a </w:t>
      </w:r>
      <w:r w:rsidR="00606DF4" w:rsidRPr="002B5598">
        <w:rPr>
          <w:bCs/>
          <w:sz w:val="24"/>
          <w:szCs w:val="24"/>
        </w:rPr>
        <w:lastRenderedPageBreak/>
        <w:t>business In such a manner as to mislead the public in to believing that the defendants</w:t>
      </w:r>
      <w:r w:rsidR="005B5392" w:rsidRPr="002B5598">
        <w:rPr>
          <w:rStyle w:val="FootnoteReference"/>
          <w:bCs/>
          <w:sz w:val="24"/>
          <w:szCs w:val="24"/>
        </w:rPr>
        <w:footnoteReference w:id="2"/>
      </w:r>
      <w:r w:rsidR="00606DF4" w:rsidRPr="002B5598">
        <w:rPr>
          <w:bCs/>
          <w:sz w:val="24"/>
          <w:szCs w:val="24"/>
        </w:rPr>
        <w:t xml:space="preserve"> product or business is that of the plaintiff, and the law on this matter is designed to protect</w:t>
      </w:r>
      <w:r w:rsidR="005B5392" w:rsidRPr="002B5598">
        <w:rPr>
          <w:rStyle w:val="FootnoteReference"/>
          <w:bCs/>
          <w:sz w:val="24"/>
          <w:szCs w:val="24"/>
        </w:rPr>
        <w:footnoteReference w:id="3"/>
      </w:r>
      <w:r w:rsidR="00606DF4" w:rsidRPr="002B5598">
        <w:rPr>
          <w:bCs/>
          <w:sz w:val="24"/>
          <w:szCs w:val="24"/>
        </w:rPr>
        <w:t xml:space="preserve"> traders against   that form of unfair competition which consists in acquiring for oneself, by</w:t>
      </w:r>
      <w:r w:rsidR="00807238" w:rsidRPr="002B5598">
        <w:rPr>
          <w:rStyle w:val="FootnoteReference"/>
          <w:bCs/>
          <w:sz w:val="24"/>
          <w:szCs w:val="24"/>
        </w:rPr>
        <w:footnoteReference w:id="4"/>
      </w:r>
      <w:r w:rsidR="00606DF4" w:rsidRPr="002B5598">
        <w:rPr>
          <w:bCs/>
          <w:sz w:val="24"/>
          <w:szCs w:val="24"/>
        </w:rPr>
        <w:t xml:space="preserve"> means of false or misleading devices, the benefit of reputation already achieved by rival traders.</w:t>
      </w:r>
    </w:p>
    <w:p w:rsidR="009310CE" w:rsidRPr="002B5598" w:rsidRDefault="009310CE" w:rsidP="008E4AF1">
      <w:pPr>
        <w:spacing w:line="276" w:lineRule="auto"/>
        <w:rPr>
          <w:bCs/>
          <w:sz w:val="24"/>
          <w:szCs w:val="24"/>
        </w:rPr>
      </w:pPr>
      <w:r w:rsidRPr="002B5598">
        <w:rPr>
          <w:bCs/>
          <w:sz w:val="24"/>
          <w:szCs w:val="24"/>
        </w:rPr>
        <w:t>Passing off is both a common law and statutory remedy in Nigeria as it is statutorily supported by Section 3 of the Trademarks Act2 which provides that:</w:t>
      </w:r>
    </w:p>
    <w:p w:rsidR="00D34E82" w:rsidRDefault="009310CE" w:rsidP="008E4AF1">
      <w:pPr>
        <w:spacing w:line="276" w:lineRule="auto"/>
        <w:rPr>
          <w:bCs/>
          <w:sz w:val="24"/>
          <w:szCs w:val="24"/>
        </w:rPr>
      </w:pPr>
      <w:r w:rsidRPr="002B5598">
        <w:rPr>
          <w:bCs/>
          <w:sz w:val="24"/>
          <w:szCs w:val="24"/>
        </w:rPr>
        <w:t>"No person shall be entitled to institute any proceeding to prevent, or to recover damages for, the infringement of an unregistered trade mark; but nothing in this Act shall be taken to affect rights of action against any person for Passing off goods as the goods of another person or the remedies in respect thereof".</w:t>
      </w:r>
    </w:p>
    <w:p w:rsidR="00991466" w:rsidRDefault="00BA1AFF" w:rsidP="008E4AF1">
      <w:pPr>
        <w:spacing w:line="276" w:lineRule="auto"/>
        <w:rPr>
          <w:b/>
          <w:sz w:val="28"/>
          <w:szCs w:val="28"/>
        </w:rPr>
      </w:pPr>
      <w:r w:rsidRPr="00C71A0F">
        <w:rPr>
          <w:b/>
          <w:sz w:val="28"/>
          <w:szCs w:val="28"/>
        </w:rPr>
        <w:t>Jurisdiction of the Courts</w:t>
      </w:r>
    </w:p>
    <w:p w:rsidR="000D17A9" w:rsidRPr="00991466" w:rsidRDefault="0001348E" w:rsidP="008E4AF1">
      <w:pPr>
        <w:spacing w:line="276" w:lineRule="auto"/>
        <w:rPr>
          <w:b/>
          <w:sz w:val="28"/>
          <w:szCs w:val="28"/>
        </w:rPr>
      </w:pPr>
      <w:proofErr w:type="spellStart"/>
      <w:r w:rsidRPr="002B5598">
        <w:rPr>
          <w:bCs/>
          <w:sz w:val="24"/>
          <w:szCs w:val="24"/>
        </w:rPr>
        <w:t>Nnamani</w:t>
      </w:r>
      <w:proofErr w:type="spellEnd"/>
      <w:r w:rsidRPr="002B5598">
        <w:rPr>
          <w:bCs/>
          <w:sz w:val="24"/>
          <w:szCs w:val="24"/>
        </w:rPr>
        <w:t xml:space="preserve"> J.S.C, </w:t>
      </w:r>
      <w:proofErr w:type="spellStart"/>
      <w:r w:rsidRPr="002B5598">
        <w:rPr>
          <w:bCs/>
          <w:sz w:val="24"/>
          <w:szCs w:val="24"/>
        </w:rPr>
        <w:t>Uwais</w:t>
      </w:r>
      <w:proofErr w:type="spellEnd"/>
      <w:r w:rsidRPr="002B5598">
        <w:rPr>
          <w:bCs/>
          <w:sz w:val="24"/>
          <w:szCs w:val="24"/>
        </w:rPr>
        <w:t xml:space="preserve"> J.S.C the Chief Justice of Nigeria at the time, and Mohammed J.S.C in the 2003 case of Ayman Enterprises Limited V. </w:t>
      </w:r>
      <w:proofErr w:type="spellStart"/>
      <w:r w:rsidRPr="002B5598">
        <w:rPr>
          <w:bCs/>
          <w:sz w:val="24"/>
          <w:szCs w:val="24"/>
        </w:rPr>
        <w:t>Akuma</w:t>
      </w:r>
      <w:proofErr w:type="spellEnd"/>
      <w:r w:rsidRPr="002B5598">
        <w:rPr>
          <w:bCs/>
          <w:sz w:val="24"/>
          <w:szCs w:val="24"/>
        </w:rPr>
        <w:t xml:space="preserve"> Industries Limited &amp; Ors6 was that, a Passing off action for an unregistered trademark should not be instituted in the Federal High Court but a State High Court as the right of action in a Passing off did not arise from the infringement of any Federal enactment and so may only be a common law right but that the Federal High Court has jurisdiction over Passing off claims arising from the infringement of a trademark only if the trademark allegedly infringed was registered.</w:t>
      </w:r>
    </w:p>
    <w:p w:rsidR="00DB5EBA" w:rsidRDefault="00655EAC" w:rsidP="008E4AF1">
      <w:pPr>
        <w:spacing w:line="276" w:lineRule="auto"/>
        <w:rPr>
          <w:bCs/>
          <w:sz w:val="24"/>
          <w:szCs w:val="24"/>
        </w:rPr>
      </w:pPr>
      <w:r w:rsidRPr="00655EAC">
        <w:rPr>
          <w:bCs/>
          <w:sz w:val="24"/>
          <w:szCs w:val="24"/>
        </w:rPr>
        <w:t xml:space="preserve"> Ayman Enterprises Ltd. v. </w:t>
      </w:r>
      <w:proofErr w:type="spellStart"/>
      <w:r w:rsidRPr="00655EAC">
        <w:rPr>
          <w:bCs/>
          <w:sz w:val="24"/>
          <w:szCs w:val="24"/>
        </w:rPr>
        <w:t>Akuma</w:t>
      </w:r>
      <w:proofErr w:type="spellEnd"/>
      <w:r w:rsidRPr="00655EAC">
        <w:rPr>
          <w:bCs/>
          <w:sz w:val="24"/>
          <w:szCs w:val="24"/>
        </w:rPr>
        <w:t xml:space="preserve"> Industries Ltd. (1999)</w:t>
      </w:r>
      <w:r w:rsidR="00657D53">
        <w:rPr>
          <w:bCs/>
          <w:sz w:val="24"/>
          <w:szCs w:val="24"/>
        </w:rPr>
        <w:t xml:space="preserve">: </w:t>
      </w:r>
      <w:r w:rsidR="00657D53" w:rsidRPr="00657D53">
        <w:rPr>
          <w:bCs/>
          <w:sz w:val="24"/>
          <w:szCs w:val="24"/>
        </w:rPr>
        <w:t>The core issue raised at the Supreme Court was whether the Federal High Court had jurisdiction to hear cases founded on passing-off of an unregistered trademark. The Supreme Court held that the Federal High Court, which has jurisdiction over Intellectual Property cases in Nigeria, does not have jurisdiction in relation to actions for passing-off arising from unregistered trademarks</w:t>
      </w:r>
      <w:r w:rsidR="002549D1">
        <w:rPr>
          <w:bCs/>
          <w:sz w:val="24"/>
          <w:szCs w:val="24"/>
        </w:rPr>
        <w:t>.</w:t>
      </w:r>
    </w:p>
    <w:p w:rsidR="00AE16E7" w:rsidRDefault="002549D1" w:rsidP="008E4AF1">
      <w:pPr>
        <w:spacing w:line="276" w:lineRule="auto"/>
        <w:rPr>
          <w:bCs/>
          <w:sz w:val="24"/>
          <w:szCs w:val="24"/>
        </w:rPr>
      </w:pPr>
      <w:r>
        <w:rPr>
          <w:bCs/>
          <w:sz w:val="24"/>
          <w:szCs w:val="24"/>
        </w:rPr>
        <w:t xml:space="preserve">However, In the case of </w:t>
      </w:r>
      <w:r w:rsidR="003530A9" w:rsidRPr="003530A9">
        <w:rPr>
          <w:bCs/>
          <w:sz w:val="24"/>
          <w:szCs w:val="24"/>
        </w:rPr>
        <w:t xml:space="preserve">Omnia Nigeria Limited v. </w:t>
      </w:r>
      <w:proofErr w:type="spellStart"/>
      <w:r w:rsidR="003530A9" w:rsidRPr="003530A9">
        <w:rPr>
          <w:bCs/>
          <w:sz w:val="24"/>
          <w:szCs w:val="24"/>
        </w:rPr>
        <w:t>Dyketrade</w:t>
      </w:r>
      <w:proofErr w:type="spellEnd"/>
      <w:r w:rsidR="003530A9" w:rsidRPr="003530A9">
        <w:rPr>
          <w:bCs/>
          <w:sz w:val="24"/>
          <w:szCs w:val="24"/>
        </w:rPr>
        <w:t xml:space="preserve"> Limited (2003)</w:t>
      </w:r>
      <w:r w:rsidR="00AE16E7">
        <w:rPr>
          <w:bCs/>
          <w:sz w:val="24"/>
          <w:szCs w:val="24"/>
        </w:rPr>
        <w:t xml:space="preserve">: </w:t>
      </w:r>
      <w:r w:rsidR="00AE16E7" w:rsidRPr="00AE16E7">
        <w:rPr>
          <w:bCs/>
          <w:sz w:val="24"/>
          <w:szCs w:val="24"/>
        </w:rPr>
        <w:t xml:space="preserve"> The Supreme Court held that the Federal High Court has jurisdiction to hear and determine cases of passing off, whether or not these cases arise from registered or unregistered trademarks.</w:t>
      </w:r>
    </w:p>
    <w:p w:rsidR="00E30D2C" w:rsidRDefault="00E30D2C" w:rsidP="008E4AF1">
      <w:pPr>
        <w:spacing w:line="276" w:lineRule="auto"/>
        <w:rPr>
          <w:b/>
          <w:sz w:val="28"/>
          <w:szCs w:val="28"/>
        </w:rPr>
      </w:pPr>
    </w:p>
    <w:p w:rsidR="007F7198" w:rsidRPr="00DB5EBA" w:rsidRDefault="007F7198" w:rsidP="008E4AF1">
      <w:pPr>
        <w:spacing w:line="276" w:lineRule="auto"/>
        <w:rPr>
          <w:b/>
          <w:sz w:val="28"/>
          <w:szCs w:val="28"/>
        </w:rPr>
      </w:pPr>
      <w:r w:rsidRPr="00DB5EBA">
        <w:rPr>
          <w:b/>
          <w:sz w:val="28"/>
          <w:szCs w:val="28"/>
        </w:rPr>
        <w:lastRenderedPageBreak/>
        <w:t>Remedies in a Passing off action</w:t>
      </w:r>
    </w:p>
    <w:p w:rsidR="007F7198" w:rsidRPr="002B5598" w:rsidRDefault="002B10E3" w:rsidP="008E4AF1">
      <w:pPr>
        <w:spacing w:line="276" w:lineRule="auto"/>
        <w:rPr>
          <w:bCs/>
          <w:sz w:val="24"/>
          <w:szCs w:val="24"/>
        </w:rPr>
      </w:pPr>
      <w:r w:rsidRPr="002B5598">
        <w:rPr>
          <w:bCs/>
          <w:sz w:val="24"/>
          <w:szCs w:val="24"/>
        </w:rPr>
        <w:t>In Nigeria there are certain</w:t>
      </w:r>
      <w:r w:rsidR="007F7198" w:rsidRPr="002B5598">
        <w:rPr>
          <w:bCs/>
          <w:sz w:val="24"/>
          <w:szCs w:val="24"/>
        </w:rPr>
        <w:t xml:space="preserve"> reliefs/ remedies</w:t>
      </w:r>
      <w:r w:rsidRPr="002B5598">
        <w:rPr>
          <w:bCs/>
          <w:sz w:val="24"/>
          <w:szCs w:val="24"/>
        </w:rPr>
        <w:t xml:space="preserve"> which</w:t>
      </w:r>
      <w:r w:rsidR="007F7198" w:rsidRPr="002B5598">
        <w:rPr>
          <w:bCs/>
          <w:sz w:val="24"/>
          <w:szCs w:val="24"/>
        </w:rPr>
        <w:t xml:space="preserve"> can be claimed in a Passing up action</w:t>
      </w:r>
      <w:r w:rsidR="00F621E5" w:rsidRPr="002B5598">
        <w:rPr>
          <w:bCs/>
          <w:sz w:val="24"/>
          <w:szCs w:val="24"/>
        </w:rPr>
        <w:t>,</w:t>
      </w:r>
      <w:r w:rsidR="007F7198" w:rsidRPr="002B5598">
        <w:rPr>
          <w:bCs/>
          <w:sz w:val="24"/>
          <w:szCs w:val="24"/>
        </w:rPr>
        <w:t xml:space="preserve"> </w:t>
      </w:r>
      <w:r w:rsidR="00F621E5" w:rsidRPr="002B5598">
        <w:rPr>
          <w:bCs/>
          <w:sz w:val="24"/>
          <w:szCs w:val="24"/>
        </w:rPr>
        <w:t>this include</w:t>
      </w:r>
      <w:r w:rsidR="007F7198" w:rsidRPr="002B5598">
        <w:rPr>
          <w:bCs/>
          <w:sz w:val="24"/>
          <w:szCs w:val="24"/>
        </w:rPr>
        <w:t>:</w:t>
      </w:r>
    </w:p>
    <w:p w:rsidR="007F7198" w:rsidRPr="002B5598" w:rsidRDefault="007F7198" w:rsidP="008E4AF1">
      <w:pPr>
        <w:spacing w:line="276" w:lineRule="auto"/>
        <w:rPr>
          <w:bCs/>
          <w:sz w:val="24"/>
          <w:szCs w:val="24"/>
        </w:rPr>
      </w:pPr>
      <w:r w:rsidRPr="002B5598">
        <w:rPr>
          <w:bCs/>
          <w:sz w:val="24"/>
          <w:szCs w:val="24"/>
        </w:rPr>
        <w:t>Injunction: This is an order of the Court to prohibit or suspend the use of a mark. This is usually the first relief sought to suspend the use of the mark pending the outcome of the case and a perpetual injunction when the case has been concluded to totally stop the use of the mark.</w:t>
      </w:r>
    </w:p>
    <w:p w:rsidR="007F7198" w:rsidRPr="002B5598" w:rsidRDefault="007F7198" w:rsidP="008E4AF1">
      <w:pPr>
        <w:spacing w:line="276" w:lineRule="auto"/>
        <w:rPr>
          <w:bCs/>
          <w:sz w:val="24"/>
          <w:szCs w:val="24"/>
        </w:rPr>
      </w:pPr>
      <w:r w:rsidRPr="002B5598">
        <w:rPr>
          <w:bCs/>
          <w:sz w:val="24"/>
          <w:szCs w:val="24"/>
        </w:rPr>
        <w:t>Damages: It has been established through decided cases that a successful litigant in a Passing off action is entitled to damages. Damages here could be general, special or punitive. These usually emanate from losses which are presumed to have been suffered by a Plaintiff in a Passing off action.</w:t>
      </w:r>
    </w:p>
    <w:p w:rsidR="007F7198" w:rsidRPr="002B5598" w:rsidRDefault="007F7198" w:rsidP="008E4AF1">
      <w:pPr>
        <w:spacing w:line="276" w:lineRule="auto"/>
        <w:rPr>
          <w:bCs/>
          <w:sz w:val="24"/>
          <w:szCs w:val="24"/>
        </w:rPr>
      </w:pPr>
      <w:r w:rsidRPr="002B5598">
        <w:rPr>
          <w:bCs/>
          <w:sz w:val="24"/>
          <w:szCs w:val="24"/>
        </w:rPr>
        <w:t>Delivery up for destruction of infringing goods: This is usually claimed where physical goods are involved. This occurs where goods are produced in breach of the trademark of another identical product. Thus, the Plaintiff usually claim for the goods to be delivered up especially so that it can be destroyed.</w:t>
      </w:r>
    </w:p>
    <w:p w:rsidR="007F7198" w:rsidRPr="002B5598" w:rsidRDefault="007F7198" w:rsidP="008E4AF1">
      <w:pPr>
        <w:spacing w:line="276" w:lineRule="auto"/>
        <w:rPr>
          <w:bCs/>
          <w:sz w:val="24"/>
          <w:szCs w:val="24"/>
        </w:rPr>
      </w:pPr>
      <w:r w:rsidRPr="002B5598">
        <w:rPr>
          <w:bCs/>
          <w:sz w:val="24"/>
          <w:szCs w:val="24"/>
        </w:rPr>
        <w:t xml:space="preserve">Anton </w:t>
      </w:r>
      <w:proofErr w:type="spellStart"/>
      <w:r w:rsidRPr="002B5598">
        <w:rPr>
          <w:bCs/>
          <w:sz w:val="24"/>
          <w:szCs w:val="24"/>
        </w:rPr>
        <w:t>Piller</w:t>
      </w:r>
      <w:proofErr w:type="spellEnd"/>
      <w:r w:rsidRPr="002B5598">
        <w:rPr>
          <w:bCs/>
          <w:sz w:val="24"/>
          <w:szCs w:val="24"/>
        </w:rPr>
        <w:t xml:space="preserve"> Orders: This is an order for inspection and delivery up of infringing materials in the possession or control of an infringer. </w:t>
      </w:r>
      <w:proofErr w:type="spellStart"/>
      <w:r w:rsidRPr="002B5598">
        <w:rPr>
          <w:bCs/>
          <w:sz w:val="24"/>
          <w:szCs w:val="24"/>
        </w:rPr>
        <w:t>Ferodo</w:t>
      </w:r>
      <w:proofErr w:type="spellEnd"/>
      <w:r w:rsidRPr="002B5598">
        <w:rPr>
          <w:bCs/>
          <w:sz w:val="24"/>
          <w:szCs w:val="24"/>
        </w:rPr>
        <w:t xml:space="preserve"> Limited &amp; Anor. V. </w:t>
      </w:r>
      <w:proofErr w:type="spellStart"/>
      <w:r w:rsidRPr="002B5598">
        <w:rPr>
          <w:bCs/>
          <w:sz w:val="24"/>
          <w:szCs w:val="24"/>
        </w:rPr>
        <w:t>Ibeto</w:t>
      </w:r>
      <w:proofErr w:type="spellEnd"/>
      <w:r w:rsidRPr="002B5598">
        <w:rPr>
          <w:bCs/>
          <w:sz w:val="24"/>
          <w:szCs w:val="24"/>
        </w:rPr>
        <w:t xml:space="preserve"> Industries Limited.</w:t>
      </w:r>
    </w:p>
    <w:p w:rsidR="007F7198" w:rsidRPr="002B5598" w:rsidRDefault="007F7198" w:rsidP="008E4AF1">
      <w:pPr>
        <w:spacing w:line="276" w:lineRule="auto"/>
        <w:rPr>
          <w:bCs/>
          <w:sz w:val="24"/>
          <w:szCs w:val="24"/>
        </w:rPr>
      </w:pPr>
      <w:r w:rsidRPr="002B5598">
        <w:rPr>
          <w:bCs/>
          <w:sz w:val="24"/>
          <w:szCs w:val="24"/>
        </w:rPr>
        <w:t>Account of profit: Here the Plaintiff is entitled to profit on goods wrongly sold by the infringer.</w:t>
      </w:r>
    </w:p>
    <w:p w:rsidR="00C66003" w:rsidRPr="002B5598" w:rsidRDefault="00C66003" w:rsidP="008E4AF1">
      <w:pPr>
        <w:spacing w:line="276" w:lineRule="auto"/>
        <w:rPr>
          <w:bCs/>
          <w:sz w:val="24"/>
          <w:szCs w:val="24"/>
        </w:rPr>
      </w:pPr>
    </w:p>
    <w:p w:rsidR="00F05AB2" w:rsidRPr="00F164BA" w:rsidRDefault="00F05AB2" w:rsidP="008E4AF1">
      <w:pPr>
        <w:spacing w:line="276" w:lineRule="auto"/>
        <w:rPr>
          <w:b/>
          <w:sz w:val="28"/>
          <w:szCs w:val="28"/>
        </w:rPr>
      </w:pPr>
      <w:r w:rsidRPr="00F164BA">
        <w:rPr>
          <w:b/>
          <w:sz w:val="28"/>
          <w:szCs w:val="28"/>
        </w:rPr>
        <w:t xml:space="preserve">Defences available to a </w:t>
      </w:r>
      <w:r w:rsidR="009D471B" w:rsidRPr="00F164BA">
        <w:rPr>
          <w:b/>
          <w:sz w:val="28"/>
          <w:szCs w:val="28"/>
        </w:rPr>
        <w:t>d</w:t>
      </w:r>
      <w:r w:rsidRPr="00F164BA">
        <w:rPr>
          <w:b/>
          <w:sz w:val="28"/>
          <w:szCs w:val="28"/>
        </w:rPr>
        <w:t xml:space="preserve">efendant in a Passing </w:t>
      </w:r>
      <w:r w:rsidR="009D471B" w:rsidRPr="00F164BA">
        <w:rPr>
          <w:b/>
          <w:sz w:val="28"/>
          <w:szCs w:val="28"/>
        </w:rPr>
        <w:t>O</w:t>
      </w:r>
      <w:r w:rsidRPr="00F164BA">
        <w:rPr>
          <w:b/>
          <w:sz w:val="28"/>
          <w:szCs w:val="28"/>
        </w:rPr>
        <w:t xml:space="preserve">ff </w:t>
      </w:r>
      <w:r w:rsidR="009D471B" w:rsidRPr="00F164BA">
        <w:rPr>
          <w:b/>
          <w:sz w:val="28"/>
          <w:szCs w:val="28"/>
        </w:rPr>
        <w:t>a</w:t>
      </w:r>
      <w:r w:rsidRPr="00F164BA">
        <w:rPr>
          <w:b/>
          <w:sz w:val="28"/>
          <w:szCs w:val="28"/>
        </w:rPr>
        <w:t>ction</w:t>
      </w:r>
    </w:p>
    <w:p w:rsidR="00F05AB2" w:rsidRPr="002B5598" w:rsidRDefault="00920E8B" w:rsidP="008E4AF1">
      <w:pPr>
        <w:spacing w:line="276" w:lineRule="auto"/>
        <w:rPr>
          <w:bCs/>
          <w:sz w:val="24"/>
          <w:szCs w:val="24"/>
        </w:rPr>
      </w:pPr>
      <w:r w:rsidRPr="002B5598">
        <w:rPr>
          <w:bCs/>
          <w:sz w:val="24"/>
          <w:szCs w:val="24"/>
        </w:rPr>
        <w:t xml:space="preserve">However there also certain defences </w:t>
      </w:r>
      <w:r w:rsidR="00F05AB2" w:rsidRPr="002B5598">
        <w:rPr>
          <w:bCs/>
          <w:sz w:val="24"/>
          <w:szCs w:val="24"/>
        </w:rPr>
        <w:t>available against a claim of Passing off</w:t>
      </w:r>
      <w:r w:rsidR="008845AA" w:rsidRPr="002B5598">
        <w:rPr>
          <w:bCs/>
          <w:sz w:val="24"/>
          <w:szCs w:val="24"/>
        </w:rPr>
        <w:t xml:space="preserve"> in Nigeria some of which</w:t>
      </w:r>
      <w:r w:rsidR="00F05AB2" w:rsidRPr="002B5598">
        <w:rPr>
          <w:bCs/>
          <w:sz w:val="24"/>
          <w:szCs w:val="24"/>
        </w:rPr>
        <w:t xml:space="preserve"> include:</w:t>
      </w:r>
    </w:p>
    <w:p w:rsidR="00F05AB2" w:rsidRPr="002B5598" w:rsidRDefault="00F05AB2" w:rsidP="008E4AF1">
      <w:pPr>
        <w:pStyle w:val="ListParagraph"/>
        <w:numPr>
          <w:ilvl w:val="0"/>
          <w:numId w:val="2"/>
        </w:numPr>
        <w:spacing w:line="276" w:lineRule="auto"/>
        <w:rPr>
          <w:bCs/>
          <w:sz w:val="24"/>
          <w:szCs w:val="24"/>
        </w:rPr>
      </w:pPr>
      <w:r w:rsidRPr="002B5598">
        <w:rPr>
          <w:bCs/>
          <w:sz w:val="24"/>
          <w:szCs w:val="24"/>
        </w:rPr>
        <w:t>Consent of the Plaintiff to the use of the name, mark, sign or slogan.</w:t>
      </w:r>
    </w:p>
    <w:p w:rsidR="00657F8D" w:rsidRPr="002B5598" w:rsidRDefault="007E0BCD" w:rsidP="008E4AF1">
      <w:pPr>
        <w:spacing w:line="276" w:lineRule="auto"/>
        <w:rPr>
          <w:bCs/>
          <w:sz w:val="24"/>
          <w:szCs w:val="24"/>
        </w:rPr>
      </w:pPr>
      <w:r>
        <w:rPr>
          <w:bCs/>
          <w:sz w:val="24"/>
          <w:szCs w:val="24"/>
        </w:rPr>
        <w:t xml:space="preserve">                </w:t>
      </w:r>
      <w:r w:rsidR="00F05AB2" w:rsidRPr="002B5598">
        <w:rPr>
          <w:bCs/>
          <w:sz w:val="24"/>
          <w:szCs w:val="24"/>
        </w:rPr>
        <w:t>Indistinct name, mark, sign and slogan of the plaintiff.</w:t>
      </w:r>
    </w:p>
    <w:p w:rsidR="00F05AB2" w:rsidRPr="002B5598" w:rsidRDefault="00F05AB2" w:rsidP="008E4AF1">
      <w:pPr>
        <w:pStyle w:val="ListParagraph"/>
        <w:numPr>
          <w:ilvl w:val="0"/>
          <w:numId w:val="2"/>
        </w:numPr>
        <w:spacing w:line="276" w:lineRule="auto"/>
        <w:rPr>
          <w:bCs/>
          <w:sz w:val="24"/>
          <w:szCs w:val="24"/>
        </w:rPr>
      </w:pPr>
      <w:r w:rsidRPr="002B5598">
        <w:rPr>
          <w:bCs/>
          <w:sz w:val="24"/>
          <w:szCs w:val="24"/>
        </w:rPr>
        <w:t>That the Plaintiff's name, mark, sign hand slogan has become generic/common place.</w:t>
      </w:r>
    </w:p>
    <w:p w:rsidR="00F05AB2" w:rsidRPr="002B5598" w:rsidRDefault="00F05AB2" w:rsidP="008E4AF1">
      <w:pPr>
        <w:pStyle w:val="ListParagraph"/>
        <w:numPr>
          <w:ilvl w:val="0"/>
          <w:numId w:val="2"/>
        </w:numPr>
        <w:spacing w:line="276" w:lineRule="auto"/>
        <w:rPr>
          <w:bCs/>
          <w:sz w:val="24"/>
          <w:szCs w:val="24"/>
        </w:rPr>
      </w:pPr>
      <w:r w:rsidRPr="002B5598">
        <w:rPr>
          <w:bCs/>
          <w:sz w:val="24"/>
          <w:szCs w:val="24"/>
        </w:rPr>
        <w:t>Dissimilarities in the mark of the Plaintiff and Defendant16.</w:t>
      </w:r>
    </w:p>
    <w:p w:rsidR="00C32084" w:rsidRPr="002B5598" w:rsidRDefault="00F05AB2" w:rsidP="008E4AF1">
      <w:pPr>
        <w:pStyle w:val="ListParagraph"/>
        <w:numPr>
          <w:ilvl w:val="0"/>
          <w:numId w:val="2"/>
        </w:numPr>
        <w:spacing w:line="276" w:lineRule="auto"/>
        <w:rPr>
          <w:bCs/>
          <w:sz w:val="24"/>
          <w:szCs w:val="24"/>
        </w:rPr>
      </w:pPr>
      <w:r w:rsidRPr="002B5598">
        <w:rPr>
          <w:bCs/>
          <w:sz w:val="24"/>
          <w:szCs w:val="24"/>
        </w:rPr>
        <w:t>Innocent usage of the Plaintiff's name.</w:t>
      </w:r>
    </w:p>
    <w:p w:rsidR="00C32084" w:rsidRPr="002B5598" w:rsidRDefault="00C32084" w:rsidP="008E4AF1">
      <w:pPr>
        <w:spacing w:line="276" w:lineRule="auto"/>
        <w:rPr>
          <w:bCs/>
          <w:sz w:val="24"/>
          <w:szCs w:val="24"/>
        </w:rPr>
      </w:pPr>
    </w:p>
    <w:p w:rsidR="00E165AA" w:rsidRDefault="00E165AA" w:rsidP="008E4AF1">
      <w:pPr>
        <w:spacing w:line="276" w:lineRule="auto"/>
        <w:rPr>
          <w:b/>
          <w:sz w:val="28"/>
          <w:szCs w:val="28"/>
        </w:rPr>
      </w:pPr>
    </w:p>
    <w:p w:rsidR="00E165AA" w:rsidRDefault="00E165AA" w:rsidP="008E4AF1">
      <w:pPr>
        <w:spacing w:line="276" w:lineRule="auto"/>
        <w:rPr>
          <w:b/>
          <w:sz w:val="28"/>
          <w:szCs w:val="28"/>
        </w:rPr>
      </w:pPr>
    </w:p>
    <w:p w:rsidR="00E165AA" w:rsidRDefault="00E165AA" w:rsidP="008E4AF1">
      <w:pPr>
        <w:spacing w:line="276" w:lineRule="auto"/>
        <w:rPr>
          <w:b/>
          <w:sz w:val="28"/>
          <w:szCs w:val="28"/>
        </w:rPr>
      </w:pPr>
    </w:p>
    <w:p w:rsidR="00C32084" w:rsidRPr="00F164BA" w:rsidRDefault="00C32084" w:rsidP="008E4AF1">
      <w:pPr>
        <w:spacing w:line="276" w:lineRule="auto"/>
        <w:rPr>
          <w:b/>
          <w:sz w:val="28"/>
          <w:szCs w:val="28"/>
        </w:rPr>
      </w:pPr>
      <w:bookmarkStart w:id="0" w:name="_GoBack"/>
      <w:bookmarkEnd w:id="0"/>
      <w:r w:rsidRPr="00F164BA">
        <w:rPr>
          <w:b/>
          <w:sz w:val="28"/>
          <w:szCs w:val="28"/>
        </w:rPr>
        <w:lastRenderedPageBreak/>
        <w:t xml:space="preserve">Conclusion </w:t>
      </w:r>
    </w:p>
    <w:p w:rsidR="001B49AE" w:rsidRPr="002B5598" w:rsidRDefault="00C32084" w:rsidP="008E4AF1">
      <w:pPr>
        <w:spacing w:line="276" w:lineRule="auto"/>
        <w:rPr>
          <w:bCs/>
          <w:sz w:val="24"/>
          <w:szCs w:val="24"/>
        </w:rPr>
      </w:pPr>
      <w:r w:rsidRPr="002B5598">
        <w:rPr>
          <w:bCs/>
          <w:sz w:val="24"/>
          <w:szCs w:val="24"/>
        </w:rPr>
        <w:t>The purpose of an action for Passing off in Nigeria is to prevent one trade from damaging or exploiting the goodwill and reputation built up by another. The principle is that no man is entitled to represent his goods or his business as that of another. It is therefore our recommendation that the necessary framework for Passing off actions be strengthened to defend the goodwill and reputation of businesses.</w:t>
      </w:r>
      <w:r w:rsidR="004F012C" w:rsidRPr="002B5598">
        <w:rPr>
          <w:bCs/>
          <w:sz w:val="24"/>
          <w:szCs w:val="24"/>
        </w:rPr>
        <w:t xml:space="preserve"> </w:t>
      </w:r>
      <w:r w:rsidRPr="002B5598">
        <w:rPr>
          <w:bCs/>
          <w:sz w:val="24"/>
          <w:szCs w:val="24"/>
        </w:rPr>
        <w:t>Unfortunately, Passing off is not a criminal offence,</w:t>
      </w:r>
      <w:r w:rsidR="00EF4BFC" w:rsidRPr="002B5598">
        <w:rPr>
          <w:bCs/>
          <w:sz w:val="24"/>
          <w:szCs w:val="24"/>
        </w:rPr>
        <w:t xml:space="preserve"> </w:t>
      </w:r>
      <w:r w:rsidR="004F012C" w:rsidRPr="002B5598">
        <w:rPr>
          <w:bCs/>
          <w:sz w:val="24"/>
          <w:szCs w:val="24"/>
        </w:rPr>
        <w:t>h</w:t>
      </w:r>
      <w:r w:rsidR="00EF4BFC" w:rsidRPr="002B5598">
        <w:rPr>
          <w:bCs/>
          <w:sz w:val="24"/>
          <w:szCs w:val="24"/>
        </w:rPr>
        <w:t>owever, any victim of Passing off may first make a report to the</w:t>
      </w:r>
      <w:r w:rsidR="004F012C" w:rsidRPr="002B5598">
        <w:rPr>
          <w:bCs/>
          <w:sz w:val="24"/>
          <w:szCs w:val="24"/>
        </w:rPr>
        <w:t xml:space="preserve"> </w:t>
      </w:r>
      <w:r w:rsidR="00EF4BFC" w:rsidRPr="002B5598">
        <w:rPr>
          <w:bCs/>
          <w:sz w:val="24"/>
          <w:szCs w:val="24"/>
        </w:rPr>
        <w:t>person/company manufacturing the product one intended to purchase to make them aware that another person/company is reproducing a similar product and passing it off as theirs.</w:t>
      </w:r>
    </w:p>
    <w:p w:rsidR="00EF4BFC" w:rsidRPr="002B5598" w:rsidRDefault="004C0CD8" w:rsidP="008E4AF1">
      <w:pPr>
        <w:spacing w:line="276" w:lineRule="auto"/>
        <w:rPr>
          <w:bCs/>
          <w:sz w:val="24"/>
          <w:szCs w:val="24"/>
        </w:rPr>
      </w:pPr>
      <w:r w:rsidRPr="002B5598">
        <w:rPr>
          <w:bCs/>
          <w:sz w:val="24"/>
          <w:szCs w:val="24"/>
        </w:rPr>
        <w:t>Furthermore, small and medium businesses should be enlightened and educated to explore the possibility of seeking legal actions on Passing off and take advantage of the remedies available to protect their goodwill, trade name and profits.</w:t>
      </w:r>
    </w:p>
    <w:p w:rsidR="00BA12D5" w:rsidRPr="002B5598" w:rsidRDefault="003074C3" w:rsidP="008E4AF1">
      <w:pPr>
        <w:spacing w:line="276" w:lineRule="auto"/>
        <w:rPr>
          <w:bCs/>
          <w:sz w:val="24"/>
          <w:szCs w:val="24"/>
        </w:rPr>
      </w:pPr>
      <w:r w:rsidRPr="002B5598">
        <w:rPr>
          <w:bCs/>
          <w:sz w:val="24"/>
          <w:szCs w:val="24"/>
        </w:rPr>
        <w:t xml:space="preserve">It is also suggested that the Trademarks Act be further amended to reflect the times, happenings and changes in the Nigeria. In particular, we have observed that the Trademarks Registry has witnessed a serious backlog in the successful completion of the registration of marks and this has the resultant effect of limiting the rights of most product owners to Passing off as opposed to the an action on the infringement of a </w:t>
      </w:r>
      <w:r w:rsidR="000B3029" w:rsidRPr="002B5598">
        <w:rPr>
          <w:bCs/>
          <w:sz w:val="24"/>
          <w:szCs w:val="24"/>
        </w:rPr>
        <w:t>trademark.</w:t>
      </w:r>
      <w:r w:rsidR="001F6C43" w:rsidRPr="002B5598">
        <w:rPr>
          <w:rStyle w:val="FootnoteReference"/>
          <w:bCs/>
          <w:sz w:val="24"/>
          <w:szCs w:val="24"/>
        </w:rPr>
        <w:footnoteReference w:id="5"/>
      </w:r>
    </w:p>
    <w:p w:rsidR="001F6C43" w:rsidRDefault="001F6C43" w:rsidP="008E4AF1">
      <w:pPr>
        <w:spacing w:line="276" w:lineRule="auto"/>
        <w:rPr>
          <w:bCs/>
          <w:sz w:val="24"/>
          <w:szCs w:val="24"/>
        </w:rPr>
      </w:pPr>
    </w:p>
    <w:p w:rsidR="008D1831" w:rsidRDefault="00BA12D5" w:rsidP="008E4AF1">
      <w:pPr>
        <w:spacing w:line="276" w:lineRule="auto"/>
        <w:rPr>
          <w:b/>
          <w:sz w:val="28"/>
          <w:szCs w:val="28"/>
        </w:rPr>
      </w:pPr>
      <w:r w:rsidRPr="00170B3C">
        <w:rPr>
          <w:b/>
          <w:sz w:val="28"/>
          <w:szCs w:val="28"/>
        </w:rPr>
        <w:t xml:space="preserve">Bibliography </w:t>
      </w:r>
    </w:p>
    <w:p w:rsidR="00C561AB" w:rsidRPr="008D1831" w:rsidRDefault="00C561AB" w:rsidP="008E4AF1">
      <w:pPr>
        <w:spacing w:line="276" w:lineRule="auto"/>
        <w:rPr>
          <w:b/>
          <w:sz w:val="28"/>
          <w:szCs w:val="28"/>
        </w:rPr>
      </w:pPr>
      <w:proofErr w:type="spellStart"/>
      <w:r w:rsidRPr="00AB2D3D">
        <w:rPr>
          <w:bCs/>
          <w:sz w:val="24"/>
          <w:szCs w:val="24"/>
        </w:rPr>
        <w:t>Akpoitare</w:t>
      </w:r>
      <w:proofErr w:type="spellEnd"/>
      <w:r w:rsidRPr="00AB2D3D">
        <w:rPr>
          <w:bCs/>
          <w:sz w:val="24"/>
          <w:szCs w:val="24"/>
        </w:rPr>
        <w:t xml:space="preserve"> U</w:t>
      </w:r>
      <w:r w:rsidR="0094662C">
        <w:rPr>
          <w:bCs/>
          <w:sz w:val="24"/>
          <w:szCs w:val="24"/>
        </w:rPr>
        <w:t>,</w:t>
      </w:r>
      <w:r w:rsidRPr="00AB2D3D">
        <w:rPr>
          <w:bCs/>
          <w:sz w:val="24"/>
          <w:szCs w:val="24"/>
        </w:rPr>
        <w:t xml:space="preserve"> </w:t>
      </w:r>
      <w:r w:rsidR="00CF4C3C" w:rsidRPr="00AB2D3D">
        <w:rPr>
          <w:bCs/>
          <w:sz w:val="24"/>
          <w:szCs w:val="24"/>
        </w:rPr>
        <w:t xml:space="preserve">A Peek in to six </w:t>
      </w:r>
      <w:r w:rsidR="00D95DF4" w:rsidRPr="00AB2D3D">
        <w:rPr>
          <w:bCs/>
          <w:sz w:val="24"/>
          <w:szCs w:val="24"/>
        </w:rPr>
        <w:t>P</w:t>
      </w:r>
      <w:r w:rsidR="00CF4C3C" w:rsidRPr="00AB2D3D">
        <w:rPr>
          <w:bCs/>
          <w:sz w:val="24"/>
          <w:szCs w:val="24"/>
        </w:rPr>
        <w:t xml:space="preserve">assing </w:t>
      </w:r>
      <w:r w:rsidR="00D95DF4" w:rsidRPr="00AB2D3D">
        <w:rPr>
          <w:bCs/>
          <w:sz w:val="24"/>
          <w:szCs w:val="24"/>
        </w:rPr>
        <w:t>O</w:t>
      </w:r>
      <w:r w:rsidR="00CF4C3C" w:rsidRPr="00AB2D3D">
        <w:rPr>
          <w:bCs/>
          <w:sz w:val="24"/>
          <w:szCs w:val="24"/>
        </w:rPr>
        <w:t xml:space="preserve">ff </w:t>
      </w:r>
      <w:r w:rsidR="00D95DF4" w:rsidRPr="00AB2D3D">
        <w:rPr>
          <w:bCs/>
          <w:sz w:val="24"/>
          <w:szCs w:val="24"/>
        </w:rPr>
        <w:t>C</w:t>
      </w:r>
      <w:r w:rsidR="00CF4C3C" w:rsidRPr="00AB2D3D">
        <w:rPr>
          <w:bCs/>
          <w:sz w:val="24"/>
          <w:szCs w:val="24"/>
        </w:rPr>
        <w:t xml:space="preserve">ases in Nigeria </w:t>
      </w:r>
      <w:r w:rsidR="008D1831">
        <w:rPr>
          <w:bCs/>
          <w:sz w:val="24"/>
          <w:szCs w:val="24"/>
        </w:rPr>
        <w:t>(2019)</w:t>
      </w:r>
    </w:p>
    <w:p w:rsidR="00170B3C" w:rsidRPr="00170B3C" w:rsidRDefault="00170B3C" w:rsidP="008E4AF1">
      <w:pPr>
        <w:spacing w:line="276" w:lineRule="auto"/>
        <w:rPr>
          <w:i/>
          <w:iCs/>
          <w:sz w:val="24"/>
          <w:szCs w:val="24"/>
        </w:rPr>
      </w:pPr>
      <w:r>
        <w:rPr>
          <w:sz w:val="24"/>
          <w:szCs w:val="24"/>
        </w:rPr>
        <w:t xml:space="preserve">Horn P </w:t>
      </w:r>
      <w:r w:rsidR="0094662C">
        <w:rPr>
          <w:sz w:val="24"/>
          <w:szCs w:val="24"/>
        </w:rPr>
        <w:t>,</w:t>
      </w:r>
      <w:r>
        <w:rPr>
          <w:sz w:val="24"/>
          <w:szCs w:val="24"/>
        </w:rPr>
        <w:t xml:space="preserve">Passing Off (2019) </w:t>
      </w:r>
    </w:p>
    <w:p w:rsidR="00CB1E71" w:rsidRDefault="0082648E" w:rsidP="008E4AF1">
      <w:pPr>
        <w:spacing w:line="276" w:lineRule="auto"/>
        <w:rPr>
          <w:sz w:val="24"/>
          <w:szCs w:val="24"/>
        </w:rPr>
      </w:pPr>
      <w:proofErr w:type="spellStart"/>
      <w:r>
        <w:rPr>
          <w:sz w:val="24"/>
          <w:szCs w:val="24"/>
        </w:rPr>
        <w:t>Lloyld</w:t>
      </w:r>
      <w:proofErr w:type="spellEnd"/>
      <w:r w:rsidR="00146167">
        <w:rPr>
          <w:sz w:val="24"/>
          <w:szCs w:val="24"/>
        </w:rPr>
        <w:t xml:space="preserve"> D</w:t>
      </w:r>
      <w:r w:rsidR="0094662C">
        <w:rPr>
          <w:sz w:val="24"/>
          <w:szCs w:val="24"/>
        </w:rPr>
        <w:t>,</w:t>
      </w:r>
      <w:r w:rsidR="00146167">
        <w:rPr>
          <w:sz w:val="24"/>
          <w:szCs w:val="24"/>
        </w:rPr>
        <w:t xml:space="preserve"> </w:t>
      </w:r>
      <w:r w:rsidR="004E4679">
        <w:rPr>
          <w:sz w:val="24"/>
          <w:szCs w:val="24"/>
        </w:rPr>
        <w:t xml:space="preserve"> </w:t>
      </w:r>
      <w:r w:rsidR="00CB1E71">
        <w:rPr>
          <w:sz w:val="24"/>
          <w:szCs w:val="24"/>
        </w:rPr>
        <w:t>Passing off Definition</w:t>
      </w:r>
      <w:r w:rsidR="00EF3D71">
        <w:rPr>
          <w:sz w:val="24"/>
          <w:szCs w:val="24"/>
        </w:rPr>
        <w:t xml:space="preserve"> (2007)</w:t>
      </w:r>
    </w:p>
    <w:p w:rsidR="00BA12D5" w:rsidRDefault="00434E4E" w:rsidP="008E4AF1">
      <w:pPr>
        <w:spacing w:line="276" w:lineRule="auto"/>
        <w:rPr>
          <w:sz w:val="24"/>
          <w:szCs w:val="24"/>
        </w:rPr>
      </w:pPr>
      <w:r>
        <w:rPr>
          <w:sz w:val="24"/>
          <w:szCs w:val="24"/>
        </w:rPr>
        <w:t xml:space="preserve">Legal </w:t>
      </w:r>
      <w:r w:rsidR="007B3979">
        <w:rPr>
          <w:sz w:val="24"/>
          <w:szCs w:val="24"/>
        </w:rPr>
        <w:t>T&amp;</w:t>
      </w:r>
      <w:r w:rsidR="00EC0000">
        <w:rPr>
          <w:sz w:val="24"/>
          <w:szCs w:val="24"/>
        </w:rPr>
        <w:t>A</w:t>
      </w:r>
      <w:r w:rsidR="0094662C">
        <w:rPr>
          <w:sz w:val="24"/>
          <w:szCs w:val="24"/>
        </w:rPr>
        <w:t>,</w:t>
      </w:r>
      <w:r w:rsidR="00EC0000">
        <w:rPr>
          <w:sz w:val="24"/>
          <w:szCs w:val="24"/>
        </w:rPr>
        <w:t xml:space="preserve">  </w:t>
      </w:r>
      <w:r w:rsidR="007B3979">
        <w:rPr>
          <w:sz w:val="24"/>
          <w:szCs w:val="24"/>
        </w:rPr>
        <w:t>A</w:t>
      </w:r>
      <w:r w:rsidR="00466355">
        <w:rPr>
          <w:sz w:val="24"/>
          <w:szCs w:val="24"/>
        </w:rPr>
        <w:t xml:space="preserve">n appraisal </w:t>
      </w:r>
      <w:r w:rsidR="00ED28CB">
        <w:rPr>
          <w:sz w:val="24"/>
          <w:szCs w:val="24"/>
        </w:rPr>
        <w:t xml:space="preserve">of passing off actions under Nigerian </w:t>
      </w:r>
      <w:r w:rsidR="00B27F08">
        <w:rPr>
          <w:sz w:val="24"/>
          <w:szCs w:val="24"/>
        </w:rPr>
        <w:t>Law</w:t>
      </w:r>
      <w:r w:rsidR="00A54268">
        <w:rPr>
          <w:sz w:val="24"/>
          <w:szCs w:val="24"/>
        </w:rPr>
        <w:t xml:space="preserve"> </w:t>
      </w:r>
      <w:r w:rsidR="00706D37">
        <w:rPr>
          <w:sz w:val="24"/>
          <w:szCs w:val="24"/>
        </w:rPr>
        <w:t>(</w:t>
      </w:r>
      <w:r w:rsidR="00A54268">
        <w:rPr>
          <w:sz w:val="24"/>
          <w:szCs w:val="24"/>
        </w:rPr>
        <w:t>2008</w:t>
      </w:r>
      <w:r w:rsidR="00706D37">
        <w:rPr>
          <w:sz w:val="24"/>
          <w:szCs w:val="24"/>
        </w:rPr>
        <w:t>)</w:t>
      </w:r>
    </w:p>
    <w:p w:rsidR="00B27F08" w:rsidRDefault="008B69F2" w:rsidP="008E4AF1">
      <w:pPr>
        <w:spacing w:line="276" w:lineRule="auto"/>
        <w:rPr>
          <w:sz w:val="24"/>
          <w:szCs w:val="24"/>
        </w:rPr>
      </w:pPr>
      <w:proofErr w:type="spellStart"/>
      <w:r>
        <w:rPr>
          <w:sz w:val="24"/>
          <w:szCs w:val="24"/>
        </w:rPr>
        <w:t>Lawteacher.ne</w:t>
      </w:r>
      <w:r w:rsidR="000D32E9">
        <w:rPr>
          <w:sz w:val="24"/>
          <w:szCs w:val="24"/>
        </w:rPr>
        <w:t>,</w:t>
      </w:r>
      <w:r>
        <w:rPr>
          <w:sz w:val="24"/>
          <w:szCs w:val="24"/>
        </w:rPr>
        <w:t>t</w:t>
      </w:r>
      <w:proofErr w:type="spellEnd"/>
      <w:r>
        <w:rPr>
          <w:sz w:val="24"/>
          <w:szCs w:val="24"/>
        </w:rPr>
        <w:t xml:space="preserve"> Tort of Passing Off</w:t>
      </w:r>
      <w:r w:rsidR="00BD645E">
        <w:rPr>
          <w:sz w:val="24"/>
          <w:szCs w:val="24"/>
        </w:rPr>
        <w:t xml:space="preserve"> (2018)</w:t>
      </w:r>
    </w:p>
    <w:p w:rsidR="0086326C" w:rsidRDefault="0086326C" w:rsidP="008E4AF1">
      <w:pPr>
        <w:spacing w:line="276" w:lineRule="auto"/>
        <w:rPr>
          <w:sz w:val="24"/>
          <w:szCs w:val="24"/>
        </w:rPr>
      </w:pPr>
    </w:p>
    <w:p w:rsidR="00CB1E71" w:rsidRPr="00C323DD" w:rsidRDefault="00CB1E71" w:rsidP="008E4AF1">
      <w:pPr>
        <w:spacing w:line="276" w:lineRule="auto"/>
        <w:rPr>
          <w:sz w:val="24"/>
          <w:szCs w:val="24"/>
        </w:rPr>
      </w:pPr>
    </w:p>
    <w:sectPr w:rsidR="00CB1E71" w:rsidRPr="00C323D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94FA1" w:rsidRDefault="00794FA1" w:rsidP="00CB2209">
      <w:pPr>
        <w:spacing w:after="0" w:line="240" w:lineRule="auto"/>
      </w:pPr>
      <w:r>
        <w:separator/>
      </w:r>
    </w:p>
  </w:endnote>
  <w:endnote w:type="continuationSeparator" w:id="0">
    <w:p w:rsidR="00794FA1" w:rsidRDefault="00794FA1" w:rsidP="00CB22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94FA1" w:rsidRDefault="00794FA1" w:rsidP="00CB2209">
      <w:pPr>
        <w:spacing w:after="0" w:line="240" w:lineRule="auto"/>
      </w:pPr>
      <w:r>
        <w:separator/>
      </w:r>
    </w:p>
  </w:footnote>
  <w:footnote w:type="continuationSeparator" w:id="0">
    <w:p w:rsidR="00794FA1" w:rsidRDefault="00794FA1" w:rsidP="00CB2209">
      <w:pPr>
        <w:spacing w:after="0" w:line="240" w:lineRule="auto"/>
      </w:pPr>
      <w:r>
        <w:continuationSeparator/>
      </w:r>
    </w:p>
  </w:footnote>
  <w:footnote w:id="1">
    <w:p w:rsidR="00167CFB" w:rsidRDefault="00167CFB">
      <w:pPr>
        <w:pStyle w:val="FootnoteText"/>
      </w:pPr>
      <w:r>
        <w:rPr>
          <w:rStyle w:val="FootnoteReference"/>
        </w:rPr>
        <w:footnoteRef/>
      </w:r>
      <w:r>
        <w:t xml:space="preserve"> Black’s Law Dictionary </w:t>
      </w:r>
      <w:r w:rsidR="00AF2268">
        <w:t>Ninth Edition</w:t>
      </w:r>
      <w:r w:rsidR="00AA6D80">
        <w:t>;</w:t>
      </w:r>
    </w:p>
    <w:p w:rsidR="00207ACA" w:rsidRDefault="00207ACA">
      <w:pPr>
        <w:pStyle w:val="FootnoteText"/>
      </w:pPr>
      <w:r>
        <w:t xml:space="preserve">   </w:t>
      </w:r>
      <w:r w:rsidR="00A32628">
        <w:t xml:space="preserve"> (1996)</w:t>
      </w:r>
      <w:r w:rsidR="00E03C1D">
        <w:t>16PTC583</w:t>
      </w:r>
      <w:r w:rsidR="006053A7">
        <w:t>(SC)</w:t>
      </w:r>
      <w:r w:rsidR="00567B9D">
        <w:t>;</w:t>
      </w:r>
    </w:p>
    <w:p w:rsidR="00567B9D" w:rsidRDefault="00567B9D">
      <w:pPr>
        <w:pStyle w:val="FootnoteText"/>
      </w:pPr>
      <w:r>
        <w:t xml:space="preserve">  (1979)</w:t>
      </w:r>
      <w:r w:rsidR="008136E0">
        <w:t>AC731</w:t>
      </w:r>
      <w:r w:rsidR="003A17EE">
        <w:t>;</w:t>
      </w:r>
    </w:p>
    <w:p w:rsidR="00AF58E2" w:rsidRDefault="003A17EE">
      <w:pPr>
        <w:pStyle w:val="FootnoteText"/>
      </w:pPr>
      <w:r>
        <w:t>&lt;</w:t>
      </w:r>
      <w:r w:rsidR="00AF58E2" w:rsidRPr="00AF58E2">
        <w:t>https://en.m.wikipedia.org/wiki/Passing_off</w:t>
      </w:r>
      <w:r>
        <w:t>&gt;</w:t>
      </w:r>
    </w:p>
  </w:footnote>
  <w:footnote w:id="2">
    <w:p w:rsidR="005B5392" w:rsidRDefault="005B5392">
      <w:pPr>
        <w:pStyle w:val="FootnoteText"/>
      </w:pPr>
      <w:r>
        <w:rPr>
          <w:rStyle w:val="FootnoteReference"/>
        </w:rPr>
        <w:footnoteRef/>
      </w:r>
      <w:r>
        <w:t xml:space="preserve"> </w:t>
      </w:r>
      <w:r w:rsidR="00D55E11">
        <w:t>(1961)</w:t>
      </w:r>
      <w:r w:rsidR="00F91D3E">
        <w:t>All N.L.R 171</w:t>
      </w:r>
      <w:r w:rsidR="00A01E0B">
        <w:t>(HC)</w:t>
      </w:r>
      <w:r w:rsidR="00F91D3E">
        <w:t xml:space="preserve">;  </w:t>
      </w:r>
    </w:p>
    <w:p w:rsidR="003208A0" w:rsidRDefault="002A5B9A">
      <w:pPr>
        <w:pStyle w:val="FootnoteText"/>
      </w:pPr>
      <w:r>
        <w:t>(1959)</w:t>
      </w:r>
      <w:r w:rsidR="009A3D9B">
        <w:t>L.L.R33</w:t>
      </w:r>
      <w:r w:rsidR="005368CF">
        <w:t>(AC)</w:t>
      </w:r>
      <w:r w:rsidR="009A3D9B">
        <w:t xml:space="preserve"> </w:t>
      </w:r>
    </w:p>
    <w:p w:rsidR="009A3D9B" w:rsidRDefault="009A3D9B">
      <w:pPr>
        <w:pStyle w:val="FootnoteText"/>
      </w:pPr>
    </w:p>
    <w:p w:rsidR="00F91D3E" w:rsidRDefault="004C4527">
      <w:pPr>
        <w:pStyle w:val="FootnoteText"/>
      </w:pPr>
      <w:r>
        <w:t>&lt;</w:t>
      </w:r>
      <w:r w:rsidR="00C2163E" w:rsidRPr="00C2163E">
        <w:t>https://www.mondaq.com/Nigeria/Intellectual-Property/704160/An-Appraisal-Of-Passing-Off-Actions-Under-Nigerian-Law</w:t>
      </w:r>
      <w:r>
        <w:t>&gt;</w:t>
      </w:r>
    </w:p>
    <w:p w:rsidR="00F91D3E" w:rsidRDefault="00F91D3E">
      <w:pPr>
        <w:pStyle w:val="FootnoteText"/>
      </w:pPr>
    </w:p>
  </w:footnote>
  <w:footnote w:id="3">
    <w:p w:rsidR="005B5392" w:rsidRDefault="004F20F7">
      <w:pPr>
        <w:pStyle w:val="FootnoteText"/>
      </w:pPr>
      <w:r>
        <w:t xml:space="preserve"> </w:t>
      </w:r>
    </w:p>
  </w:footnote>
  <w:footnote w:id="4">
    <w:p w:rsidR="00807238" w:rsidRDefault="00D53D05">
      <w:pPr>
        <w:pStyle w:val="FootnoteText"/>
      </w:pPr>
      <w:r>
        <w:t>(2007)</w:t>
      </w:r>
      <w:r w:rsidR="00EE0BB3">
        <w:t xml:space="preserve">15 NWLR </w:t>
      </w:r>
      <w:r w:rsidR="00C42253">
        <w:t>(</w:t>
      </w:r>
      <w:r w:rsidR="00A07C57">
        <w:t>PT</w:t>
      </w:r>
      <w:r w:rsidR="006A7807">
        <w:t>.</w:t>
      </w:r>
      <w:r w:rsidR="00A07C57">
        <w:t xml:space="preserve"> 1058</w:t>
      </w:r>
      <w:r w:rsidR="00C42253">
        <w:t>)</w:t>
      </w:r>
      <w:r w:rsidR="006A7807">
        <w:t>576</w:t>
      </w:r>
    </w:p>
    <w:p w:rsidR="006A7807" w:rsidRDefault="00764AF0">
      <w:pPr>
        <w:pStyle w:val="FootnoteText"/>
      </w:pPr>
      <w:r>
        <w:t xml:space="preserve">   </w:t>
      </w:r>
      <w:r w:rsidR="00C719FF">
        <w:t xml:space="preserve">5 NWLR </w:t>
      </w:r>
      <w:r w:rsidR="008A15E9">
        <w:t>(Pt.93)</w:t>
      </w:r>
      <w:r w:rsidR="00DB473B">
        <w:t>138</w:t>
      </w:r>
      <w:r w:rsidR="00724DA5">
        <w:t>(AC)</w:t>
      </w:r>
    </w:p>
    <w:p w:rsidR="00DB473B" w:rsidRDefault="00DB473B">
      <w:pPr>
        <w:pStyle w:val="FootnoteText"/>
      </w:pPr>
      <w:r>
        <w:t xml:space="preserve">   </w:t>
      </w:r>
      <w:r w:rsidR="004402CD">
        <w:t xml:space="preserve">Section 251F of the  </w:t>
      </w:r>
      <w:r w:rsidR="00281CC7">
        <w:t>CFRN</w:t>
      </w:r>
      <w:r w:rsidR="00724DA5">
        <w:t>1999</w:t>
      </w:r>
    </w:p>
  </w:footnote>
  <w:footnote w:id="5">
    <w:p w:rsidR="001F6C43" w:rsidRDefault="001F6C43">
      <w:pPr>
        <w:pStyle w:val="FootnoteText"/>
      </w:pPr>
      <w:r>
        <w:rPr>
          <w:rStyle w:val="FootnoteReference"/>
        </w:rPr>
        <w:footnoteRef/>
      </w:r>
      <w:r>
        <w:t xml:space="preserve"> </w:t>
      </w:r>
      <w:r w:rsidRPr="001F6C43">
        <w:t>&lt;https://www.lawteacher.net/free-law-essays/business-law/tort-of-passing-off-project-assignment-law-essays.php?vref=1&gt;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B138EC"/>
    <w:multiLevelType w:val="hybridMultilevel"/>
    <w:tmpl w:val="07A6C7B2"/>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FB003B4"/>
    <w:multiLevelType w:val="hybridMultilevel"/>
    <w:tmpl w:val="71AC5DE2"/>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7"/>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53FC"/>
    <w:rsid w:val="00001807"/>
    <w:rsid w:val="0001348E"/>
    <w:rsid w:val="000145AC"/>
    <w:rsid w:val="000223BF"/>
    <w:rsid w:val="00023704"/>
    <w:rsid w:val="000308CA"/>
    <w:rsid w:val="000343AF"/>
    <w:rsid w:val="0004796A"/>
    <w:rsid w:val="00051B5D"/>
    <w:rsid w:val="000663A4"/>
    <w:rsid w:val="00070B60"/>
    <w:rsid w:val="00083C5C"/>
    <w:rsid w:val="000A57B3"/>
    <w:rsid w:val="000B3029"/>
    <w:rsid w:val="000D073A"/>
    <w:rsid w:val="000D17A9"/>
    <w:rsid w:val="000D32E9"/>
    <w:rsid w:val="000D6684"/>
    <w:rsid w:val="00115DC8"/>
    <w:rsid w:val="00130AEB"/>
    <w:rsid w:val="001441AE"/>
    <w:rsid w:val="00146167"/>
    <w:rsid w:val="00153BB8"/>
    <w:rsid w:val="0016349C"/>
    <w:rsid w:val="00167CFB"/>
    <w:rsid w:val="00170B3C"/>
    <w:rsid w:val="00176BA3"/>
    <w:rsid w:val="001837CF"/>
    <w:rsid w:val="001850F7"/>
    <w:rsid w:val="00190B84"/>
    <w:rsid w:val="0019314B"/>
    <w:rsid w:val="001B49AE"/>
    <w:rsid w:val="001B50DD"/>
    <w:rsid w:val="001C0744"/>
    <w:rsid w:val="001D37DE"/>
    <w:rsid w:val="001D4C25"/>
    <w:rsid w:val="001D5A5E"/>
    <w:rsid w:val="001F5FDB"/>
    <w:rsid w:val="001F6C43"/>
    <w:rsid w:val="00207ACA"/>
    <w:rsid w:val="00210835"/>
    <w:rsid w:val="00210C16"/>
    <w:rsid w:val="00225380"/>
    <w:rsid w:val="0025065E"/>
    <w:rsid w:val="00253B45"/>
    <w:rsid w:val="002549D1"/>
    <w:rsid w:val="00254C77"/>
    <w:rsid w:val="0025712F"/>
    <w:rsid w:val="00260A4F"/>
    <w:rsid w:val="0026580A"/>
    <w:rsid w:val="00274C04"/>
    <w:rsid w:val="00281CC7"/>
    <w:rsid w:val="0029485B"/>
    <w:rsid w:val="002A5B9A"/>
    <w:rsid w:val="002B10E3"/>
    <w:rsid w:val="002B2761"/>
    <w:rsid w:val="002B5598"/>
    <w:rsid w:val="002C7616"/>
    <w:rsid w:val="002D00BB"/>
    <w:rsid w:val="002D6E5B"/>
    <w:rsid w:val="002F2670"/>
    <w:rsid w:val="00301D4F"/>
    <w:rsid w:val="003069F9"/>
    <w:rsid w:val="003074C3"/>
    <w:rsid w:val="00314A0F"/>
    <w:rsid w:val="003208A0"/>
    <w:rsid w:val="00322DF3"/>
    <w:rsid w:val="00330F72"/>
    <w:rsid w:val="003530A9"/>
    <w:rsid w:val="00355A43"/>
    <w:rsid w:val="00356C22"/>
    <w:rsid w:val="00357D29"/>
    <w:rsid w:val="0038252C"/>
    <w:rsid w:val="00383DA5"/>
    <w:rsid w:val="003A17EE"/>
    <w:rsid w:val="003B42BC"/>
    <w:rsid w:val="003C4C77"/>
    <w:rsid w:val="003C4DB1"/>
    <w:rsid w:val="003D78C4"/>
    <w:rsid w:val="003E338F"/>
    <w:rsid w:val="0040345B"/>
    <w:rsid w:val="00413716"/>
    <w:rsid w:val="00415F19"/>
    <w:rsid w:val="00425F55"/>
    <w:rsid w:val="004322D2"/>
    <w:rsid w:val="00434E4E"/>
    <w:rsid w:val="004402CD"/>
    <w:rsid w:val="004455D5"/>
    <w:rsid w:val="0044656F"/>
    <w:rsid w:val="00447192"/>
    <w:rsid w:val="00451B49"/>
    <w:rsid w:val="00456FF9"/>
    <w:rsid w:val="00460FDF"/>
    <w:rsid w:val="004628C5"/>
    <w:rsid w:val="00466355"/>
    <w:rsid w:val="004724CD"/>
    <w:rsid w:val="00477591"/>
    <w:rsid w:val="0049686D"/>
    <w:rsid w:val="004A04C6"/>
    <w:rsid w:val="004A6E9A"/>
    <w:rsid w:val="004C0CD8"/>
    <w:rsid w:val="004C4527"/>
    <w:rsid w:val="004D5829"/>
    <w:rsid w:val="004E256F"/>
    <w:rsid w:val="004E4679"/>
    <w:rsid w:val="004F012C"/>
    <w:rsid w:val="004F20F7"/>
    <w:rsid w:val="004F2BAF"/>
    <w:rsid w:val="005368CF"/>
    <w:rsid w:val="00567B9D"/>
    <w:rsid w:val="005702C8"/>
    <w:rsid w:val="00570889"/>
    <w:rsid w:val="0057399E"/>
    <w:rsid w:val="00586FC2"/>
    <w:rsid w:val="00587421"/>
    <w:rsid w:val="005954B6"/>
    <w:rsid w:val="005A4C7C"/>
    <w:rsid w:val="005B5392"/>
    <w:rsid w:val="005E2641"/>
    <w:rsid w:val="005F280B"/>
    <w:rsid w:val="006053A7"/>
    <w:rsid w:val="00606DF4"/>
    <w:rsid w:val="00622D9B"/>
    <w:rsid w:val="00633718"/>
    <w:rsid w:val="0063537A"/>
    <w:rsid w:val="006375ED"/>
    <w:rsid w:val="00646D54"/>
    <w:rsid w:val="00655EAC"/>
    <w:rsid w:val="00657D53"/>
    <w:rsid w:val="00657F8D"/>
    <w:rsid w:val="00662856"/>
    <w:rsid w:val="006762AD"/>
    <w:rsid w:val="00686F28"/>
    <w:rsid w:val="0069053F"/>
    <w:rsid w:val="006A7807"/>
    <w:rsid w:val="006B62B7"/>
    <w:rsid w:val="006C23C9"/>
    <w:rsid w:val="006D7D45"/>
    <w:rsid w:val="006E23D0"/>
    <w:rsid w:val="00706D37"/>
    <w:rsid w:val="007107A1"/>
    <w:rsid w:val="007166D8"/>
    <w:rsid w:val="007227DF"/>
    <w:rsid w:val="00724DA5"/>
    <w:rsid w:val="00764AF0"/>
    <w:rsid w:val="00766664"/>
    <w:rsid w:val="00772A04"/>
    <w:rsid w:val="00782195"/>
    <w:rsid w:val="00794E55"/>
    <w:rsid w:val="00794FA1"/>
    <w:rsid w:val="007A17F9"/>
    <w:rsid w:val="007B3979"/>
    <w:rsid w:val="007C495C"/>
    <w:rsid w:val="007C73AF"/>
    <w:rsid w:val="007D7B84"/>
    <w:rsid w:val="007E0BCD"/>
    <w:rsid w:val="007F7198"/>
    <w:rsid w:val="008042F1"/>
    <w:rsid w:val="00807238"/>
    <w:rsid w:val="008136E0"/>
    <w:rsid w:val="008170B9"/>
    <w:rsid w:val="00817E32"/>
    <w:rsid w:val="00824833"/>
    <w:rsid w:val="0082648E"/>
    <w:rsid w:val="00834B97"/>
    <w:rsid w:val="008410F4"/>
    <w:rsid w:val="008627B9"/>
    <w:rsid w:val="0086326C"/>
    <w:rsid w:val="00865EF9"/>
    <w:rsid w:val="008845AA"/>
    <w:rsid w:val="008A15E9"/>
    <w:rsid w:val="008B69F2"/>
    <w:rsid w:val="008B7113"/>
    <w:rsid w:val="008B7D95"/>
    <w:rsid w:val="008D1831"/>
    <w:rsid w:val="008E41FB"/>
    <w:rsid w:val="008E4AF1"/>
    <w:rsid w:val="00901495"/>
    <w:rsid w:val="00902675"/>
    <w:rsid w:val="0090267D"/>
    <w:rsid w:val="009140C2"/>
    <w:rsid w:val="00920E8B"/>
    <w:rsid w:val="009310CE"/>
    <w:rsid w:val="0094662C"/>
    <w:rsid w:val="009500D3"/>
    <w:rsid w:val="00971F49"/>
    <w:rsid w:val="00991466"/>
    <w:rsid w:val="009A3D9B"/>
    <w:rsid w:val="009B4075"/>
    <w:rsid w:val="009C46A2"/>
    <w:rsid w:val="009C4861"/>
    <w:rsid w:val="009C53FC"/>
    <w:rsid w:val="009C6C67"/>
    <w:rsid w:val="009D471B"/>
    <w:rsid w:val="009E520C"/>
    <w:rsid w:val="009E5C64"/>
    <w:rsid w:val="00A01E0B"/>
    <w:rsid w:val="00A07C57"/>
    <w:rsid w:val="00A10F07"/>
    <w:rsid w:val="00A32628"/>
    <w:rsid w:val="00A54268"/>
    <w:rsid w:val="00A56C7E"/>
    <w:rsid w:val="00A85CE2"/>
    <w:rsid w:val="00A8702F"/>
    <w:rsid w:val="00AA6D80"/>
    <w:rsid w:val="00AB11BE"/>
    <w:rsid w:val="00AB2D3D"/>
    <w:rsid w:val="00AB301E"/>
    <w:rsid w:val="00AE16E7"/>
    <w:rsid w:val="00AF2268"/>
    <w:rsid w:val="00AF58E2"/>
    <w:rsid w:val="00B040C5"/>
    <w:rsid w:val="00B061AD"/>
    <w:rsid w:val="00B27F08"/>
    <w:rsid w:val="00B51F0E"/>
    <w:rsid w:val="00B533CD"/>
    <w:rsid w:val="00B55477"/>
    <w:rsid w:val="00B57FE9"/>
    <w:rsid w:val="00B72684"/>
    <w:rsid w:val="00B91E10"/>
    <w:rsid w:val="00BA12D5"/>
    <w:rsid w:val="00BA1AFF"/>
    <w:rsid w:val="00BA7565"/>
    <w:rsid w:val="00BB56B0"/>
    <w:rsid w:val="00BC370A"/>
    <w:rsid w:val="00BD21E5"/>
    <w:rsid w:val="00BD645E"/>
    <w:rsid w:val="00C02455"/>
    <w:rsid w:val="00C13954"/>
    <w:rsid w:val="00C14A89"/>
    <w:rsid w:val="00C2063D"/>
    <w:rsid w:val="00C2163E"/>
    <w:rsid w:val="00C32084"/>
    <w:rsid w:val="00C323DD"/>
    <w:rsid w:val="00C36745"/>
    <w:rsid w:val="00C42253"/>
    <w:rsid w:val="00C561AB"/>
    <w:rsid w:val="00C60A90"/>
    <w:rsid w:val="00C66003"/>
    <w:rsid w:val="00C719FF"/>
    <w:rsid w:val="00C71A0F"/>
    <w:rsid w:val="00C71E60"/>
    <w:rsid w:val="00C852F5"/>
    <w:rsid w:val="00CA6238"/>
    <w:rsid w:val="00CB1E71"/>
    <w:rsid w:val="00CB2209"/>
    <w:rsid w:val="00CD73C6"/>
    <w:rsid w:val="00CE460D"/>
    <w:rsid w:val="00CF4C3C"/>
    <w:rsid w:val="00CF7109"/>
    <w:rsid w:val="00D1594D"/>
    <w:rsid w:val="00D2565E"/>
    <w:rsid w:val="00D34E82"/>
    <w:rsid w:val="00D43E5A"/>
    <w:rsid w:val="00D53D05"/>
    <w:rsid w:val="00D55E11"/>
    <w:rsid w:val="00D8081E"/>
    <w:rsid w:val="00D9440C"/>
    <w:rsid w:val="00D95600"/>
    <w:rsid w:val="00D95DF4"/>
    <w:rsid w:val="00DB473B"/>
    <w:rsid w:val="00DB5EBA"/>
    <w:rsid w:val="00DD297D"/>
    <w:rsid w:val="00DE52E7"/>
    <w:rsid w:val="00DF31A5"/>
    <w:rsid w:val="00DF6CF3"/>
    <w:rsid w:val="00E03C1D"/>
    <w:rsid w:val="00E04805"/>
    <w:rsid w:val="00E11C0F"/>
    <w:rsid w:val="00E165AA"/>
    <w:rsid w:val="00E20330"/>
    <w:rsid w:val="00E30D2C"/>
    <w:rsid w:val="00E32B60"/>
    <w:rsid w:val="00E45BA6"/>
    <w:rsid w:val="00E508EC"/>
    <w:rsid w:val="00E544C6"/>
    <w:rsid w:val="00E76AE1"/>
    <w:rsid w:val="00E94F08"/>
    <w:rsid w:val="00E976C9"/>
    <w:rsid w:val="00EA63CA"/>
    <w:rsid w:val="00EB0957"/>
    <w:rsid w:val="00EB2484"/>
    <w:rsid w:val="00EB7320"/>
    <w:rsid w:val="00EC0000"/>
    <w:rsid w:val="00EC00C5"/>
    <w:rsid w:val="00ED28CB"/>
    <w:rsid w:val="00EE0BB3"/>
    <w:rsid w:val="00EF3D71"/>
    <w:rsid w:val="00EF4BFC"/>
    <w:rsid w:val="00EF4E60"/>
    <w:rsid w:val="00F0438A"/>
    <w:rsid w:val="00F05AB2"/>
    <w:rsid w:val="00F102FE"/>
    <w:rsid w:val="00F164BA"/>
    <w:rsid w:val="00F47156"/>
    <w:rsid w:val="00F47DB1"/>
    <w:rsid w:val="00F621E5"/>
    <w:rsid w:val="00F91D3E"/>
    <w:rsid w:val="00F94265"/>
    <w:rsid w:val="00F942A4"/>
    <w:rsid w:val="00F96A19"/>
    <w:rsid w:val="00FA5878"/>
    <w:rsid w:val="00FB1D9A"/>
    <w:rsid w:val="00FB6BD8"/>
    <w:rsid w:val="00FB7710"/>
    <w:rsid w:val="00FC046F"/>
    <w:rsid w:val="00FC1953"/>
    <w:rsid w:val="00FD63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60A09B5"/>
  <w15:chartTrackingRefBased/>
  <w15:docId w15:val="{9B99A07B-3A1F-7E4F-9CDD-FAE6A5928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297D"/>
    <w:pPr>
      <w:ind w:left="720"/>
      <w:contextualSpacing/>
    </w:pPr>
  </w:style>
  <w:style w:type="paragraph" w:styleId="Header">
    <w:name w:val="header"/>
    <w:basedOn w:val="Normal"/>
    <w:link w:val="HeaderChar"/>
    <w:uiPriority w:val="99"/>
    <w:unhideWhenUsed/>
    <w:rsid w:val="00CB22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2209"/>
  </w:style>
  <w:style w:type="paragraph" w:styleId="Footer">
    <w:name w:val="footer"/>
    <w:basedOn w:val="Normal"/>
    <w:link w:val="FooterChar"/>
    <w:uiPriority w:val="99"/>
    <w:unhideWhenUsed/>
    <w:rsid w:val="00CB22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2209"/>
  </w:style>
  <w:style w:type="paragraph" w:styleId="FootnoteText">
    <w:name w:val="footnote text"/>
    <w:basedOn w:val="Normal"/>
    <w:link w:val="FootnoteTextChar"/>
    <w:uiPriority w:val="99"/>
    <w:semiHidden/>
    <w:unhideWhenUsed/>
    <w:rsid w:val="009E5C6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E5C64"/>
    <w:rPr>
      <w:sz w:val="20"/>
      <w:szCs w:val="20"/>
    </w:rPr>
  </w:style>
  <w:style w:type="character" w:styleId="FootnoteReference">
    <w:name w:val="footnote reference"/>
    <w:basedOn w:val="DefaultParagraphFont"/>
    <w:uiPriority w:val="99"/>
    <w:semiHidden/>
    <w:unhideWhenUsed/>
    <w:rsid w:val="009E5C64"/>
    <w:rPr>
      <w:vertAlign w:val="superscript"/>
    </w:rPr>
  </w:style>
  <w:style w:type="character" w:styleId="Hyperlink">
    <w:name w:val="Hyperlink"/>
    <w:basedOn w:val="DefaultParagraphFont"/>
    <w:uiPriority w:val="99"/>
    <w:unhideWhenUsed/>
    <w:rsid w:val="006375ED"/>
    <w:rPr>
      <w:color w:val="0563C1" w:themeColor="hyperlink"/>
      <w:u w:val="single"/>
    </w:rPr>
  </w:style>
  <w:style w:type="character" w:styleId="UnresolvedMention">
    <w:name w:val="Unresolved Mention"/>
    <w:basedOn w:val="DefaultParagraphFont"/>
    <w:uiPriority w:val="99"/>
    <w:semiHidden/>
    <w:unhideWhenUsed/>
    <w:rsid w:val="006375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254</TotalTime>
  <Pages>6</Pages>
  <Words>1522</Words>
  <Characters>8682</Characters>
  <Application>Microsoft Office Word</Application>
  <DocSecurity>0</DocSecurity>
  <Lines>72</Lines>
  <Paragraphs>20</Paragraphs>
  <ScaleCrop>false</ScaleCrop>
  <Company/>
  <LinksUpToDate>false</LinksUpToDate>
  <CharactersWithSpaces>10184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slyjoseph72@gmail.com</dc:creator>
  <cp:keywords/>
  <dc:description/>
  <cp:lastModifiedBy>slyjoseph72@gmail.com</cp:lastModifiedBy>
  <cp:revision>307</cp:revision>
  <dcterms:created xsi:type="dcterms:W3CDTF">2020-05-07T12:16:00Z</dcterms:created>
  <dcterms:modified xsi:type="dcterms:W3CDTF">2020-05-08T13:13:00Z</dcterms:modified>
</cp:coreProperties>
</file>