
<file path=[Content_Types].xml><?xml version="1.0" encoding="utf-8"?>
<Types xmlns="http://schemas.openxmlformats.org/package/2006/content-types">
  <Default Extension="rels" ContentType="application/vnd.openxmlformats-package.relationships+xml"/>
  <Default Extension="xml" ContentType="application/xml"/>
  <Override PartName="/word/document2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notes.xml" ContentType="application/vnd.openxmlformats-officedocument.wordprocessingml.footnot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2.xml" Id="rId1" /></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B8531AF" w:rsidP="793F3D77" w:rsidRDefault="1B8531AF" w14:paraId="175B0E5B" w14:textId="75E4ECDF">
      <w:pPr>
        <w:pStyle w:val="Normal"/>
        <w:bidi w:val="0"/>
        <w:spacing w:before="0" w:beforeAutospacing="off" w:after="160" w:afterAutospacing="off" w:line="360" w:lineRule="auto"/>
        <w:ind w:left="0" w:right="0"/>
        <w:jc w:val="left"/>
        <w:rPr>
          <w:rFonts w:ascii="Times New Roman" w:hAnsi="Times New Roman" w:eastAsia="Times New Roman" w:cs="Times New Roman"/>
          <w:sz w:val="24"/>
          <w:szCs w:val="24"/>
        </w:rPr>
      </w:pPr>
      <w:r w:rsidRPr="3BC4085F" w:rsidR="3BC4085F">
        <w:rPr>
          <w:rFonts w:ascii="Times New Roman" w:hAnsi="Times New Roman" w:eastAsia="Times New Roman" w:cs="Times New Roman"/>
          <w:sz w:val="24"/>
          <w:szCs w:val="24"/>
        </w:rPr>
        <w:t>NAME: JOLAOSO JOMILOJU</w:t>
      </w:r>
    </w:p>
    <w:p w:rsidR="1B8531AF" w:rsidP="793F3D77" w:rsidRDefault="1B8531AF" w14:paraId="5B7836D0" w14:textId="0DBC2860">
      <w:pPr>
        <w:pStyle w:val="Normal"/>
        <w:bidi w:val="0"/>
        <w:spacing w:before="0" w:beforeAutospacing="off" w:after="160" w:afterAutospacing="off" w:line="360" w:lineRule="auto"/>
        <w:ind w:left="0" w:right="0"/>
        <w:jc w:val="left"/>
        <w:rPr>
          <w:rFonts w:ascii="Times New Roman" w:hAnsi="Times New Roman" w:eastAsia="Times New Roman" w:cs="Times New Roman"/>
          <w:sz w:val="24"/>
          <w:szCs w:val="24"/>
        </w:rPr>
      </w:pPr>
      <w:r w:rsidRPr="3BC4085F" w:rsidR="3BC4085F">
        <w:rPr>
          <w:rFonts w:ascii="Times New Roman" w:hAnsi="Times New Roman" w:eastAsia="Times New Roman" w:cs="Times New Roman"/>
          <w:sz w:val="24"/>
          <w:szCs w:val="24"/>
        </w:rPr>
        <w:t>MATRIC NUMBER: 17/LAW01/160</w:t>
      </w:r>
    </w:p>
    <w:p w:rsidR="1B8531AF" w:rsidP="793F3D77" w:rsidRDefault="1B8531AF" w14:paraId="251CFC02" w14:textId="5D0ADCCA">
      <w:pPr>
        <w:pStyle w:val="Normal"/>
        <w:bidi w:val="0"/>
        <w:spacing w:before="0" w:beforeAutospacing="off" w:after="160" w:afterAutospacing="off" w:line="360" w:lineRule="auto"/>
        <w:ind w:left="0" w:right="0"/>
        <w:jc w:val="left"/>
        <w:rPr>
          <w:rFonts w:ascii="Times New Roman" w:hAnsi="Times New Roman" w:eastAsia="Times New Roman" w:cs="Times New Roman"/>
          <w:sz w:val="24"/>
          <w:szCs w:val="24"/>
        </w:rPr>
      </w:pPr>
      <w:r w:rsidRPr="3BC4085F" w:rsidR="3BC4085F">
        <w:rPr>
          <w:rFonts w:ascii="Times New Roman" w:hAnsi="Times New Roman" w:eastAsia="Times New Roman" w:cs="Times New Roman"/>
          <w:sz w:val="24"/>
          <w:szCs w:val="24"/>
        </w:rPr>
        <w:t>COURSE TITLE: LAW OF TORTS</w:t>
      </w:r>
    </w:p>
    <w:p w:rsidR="793F3D77" w:rsidP="793F3D77" w:rsidRDefault="793F3D77" w14:paraId="16EF2F4F" w14:textId="7A35DACA">
      <w:pPr>
        <w:pStyle w:val="Normal"/>
        <w:bidi w:val="0"/>
        <w:spacing w:before="0" w:beforeAutospacing="off" w:after="160" w:afterAutospacing="off" w:line="360" w:lineRule="auto"/>
        <w:ind w:left="0" w:right="0"/>
        <w:jc w:val="left"/>
        <w:rPr>
          <w:rFonts w:ascii="Times New Roman" w:hAnsi="Times New Roman" w:eastAsia="Times New Roman" w:cs="Times New Roman"/>
          <w:sz w:val="24"/>
          <w:szCs w:val="24"/>
        </w:rPr>
      </w:pPr>
      <w:r w:rsidRPr="3BC4085F" w:rsidR="3BC4085F">
        <w:rPr>
          <w:rFonts w:ascii="Times New Roman" w:hAnsi="Times New Roman" w:eastAsia="Times New Roman" w:cs="Times New Roman"/>
          <w:sz w:val="24"/>
          <w:szCs w:val="24"/>
        </w:rPr>
        <w:t>COURSE CODE: LPB 301</w:t>
      </w:r>
    </w:p>
    <w:p w:rsidR="793F3D77" w:rsidP="793F3D77" w:rsidRDefault="793F3D77" w14:paraId="657CA0C3" w14:textId="68B7BF59">
      <w:pPr>
        <w:pStyle w:val="Normal"/>
        <w:bidi w:val="0"/>
        <w:spacing w:before="0" w:beforeAutospacing="off" w:after="160" w:afterAutospacing="off" w:line="360" w:lineRule="auto"/>
        <w:ind w:left="0" w:right="0"/>
        <w:jc w:val="left"/>
        <w:rPr>
          <w:rFonts w:ascii="Times New Roman" w:hAnsi="Times New Roman" w:eastAsia="Times New Roman" w:cs="Times New Roman"/>
          <w:sz w:val="24"/>
          <w:szCs w:val="24"/>
        </w:rPr>
      </w:pPr>
      <w:r w:rsidRPr="3BC4085F" w:rsidR="3BC4085F">
        <w:rPr>
          <w:rFonts w:ascii="Times New Roman" w:hAnsi="Times New Roman" w:eastAsia="Times New Roman" w:cs="Times New Roman"/>
          <w:sz w:val="24"/>
          <w:szCs w:val="24"/>
        </w:rPr>
        <w:t>LECTURER’S NAME: MRS. APARA OYEBANKE TAIWO</w:t>
      </w:r>
    </w:p>
    <w:p w:rsidR="1B8531AF" w:rsidP="793F3D77" w:rsidRDefault="1B8531AF" w14:paraId="6FC2B8C5" w14:textId="1A444BFB">
      <w:pPr>
        <w:pStyle w:val="Normal"/>
        <w:bidi w:val="0"/>
        <w:spacing w:before="0" w:beforeAutospacing="off" w:after="160" w:afterAutospacing="off" w:line="360" w:lineRule="auto"/>
        <w:ind w:left="0" w:right="0"/>
        <w:jc w:val="left"/>
        <w:rPr>
          <w:rFonts w:ascii="Times New Roman" w:hAnsi="Times New Roman" w:eastAsia="Times New Roman" w:cs="Times New Roman"/>
          <w:sz w:val="24"/>
          <w:szCs w:val="24"/>
        </w:rPr>
      </w:pPr>
    </w:p>
    <w:p w:rsidR="1B8531AF" w:rsidP="793F3D77" w:rsidRDefault="1B8531AF" w14:paraId="6DF9C7AC" w14:textId="407B005F">
      <w:pPr>
        <w:pStyle w:val="Normal"/>
        <w:bidi w:val="0"/>
        <w:spacing w:before="0" w:beforeAutospacing="off" w:after="160" w:afterAutospacing="off" w:line="360" w:lineRule="auto"/>
        <w:ind w:left="0" w:right="0"/>
        <w:jc w:val="left"/>
        <w:rPr>
          <w:rFonts w:ascii="Times New Roman" w:hAnsi="Times New Roman" w:eastAsia="Times New Roman" w:cs="Times New Roman"/>
          <w:sz w:val="24"/>
          <w:szCs w:val="24"/>
          <w:u w:val="single"/>
        </w:rPr>
      </w:pPr>
      <w:r w:rsidRPr="3BC4085F" w:rsidR="3BC4085F">
        <w:rPr>
          <w:rFonts w:ascii="Times New Roman" w:hAnsi="Times New Roman" w:eastAsia="Times New Roman" w:cs="Times New Roman"/>
          <w:sz w:val="24"/>
          <w:szCs w:val="24"/>
          <w:u w:val="single"/>
        </w:rPr>
        <w:t>ASSIGNMENT</w:t>
      </w:r>
    </w:p>
    <w:p w:rsidR="2278FAB0" w:rsidP="793F3D77" w:rsidRDefault="2278FAB0" w14:paraId="02D4EB39" w14:textId="3E347E70">
      <w:pPr>
        <w:pStyle w:val="Normal"/>
        <w:bidi w:val="0"/>
        <w:spacing w:before="0" w:beforeAutospacing="off" w:after="160" w:afterAutospacing="off" w:line="360" w:lineRule="auto"/>
        <w:ind w:left="0" w:right="0"/>
        <w:jc w:val="left"/>
        <w:rPr>
          <w:rFonts w:ascii="Times New Roman" w:hAnsi="Times New Roman" w:eastAsia="Times New Roman" w:cs="Times New Roman"/>
          <w:sz w:val="24"/>
          <w:szCs w:val="24"/>
          <w:u w:val="none"/>
        </w:rPr>
      </w:pPr>
      <w:r w:rsidRPr="3BC4085F" w:rsidR="3BC4085F">
        <w:rPr>
          <w:rFonts w:ascii="Times New Roman" w:hAnsi="Times New Roman" w:eastAsia="Times New Roman" w:cs="Times New Roman"/>
          <w:sz w:val="24"/>
          <w:szCs w:val="24"/>
          <w:u w:val="none"/>
        </w:rPr>
        <w:t>Discuss the relevance of Passing Off as a form of Economic Torts in the 21</w:t>
      </w:r>
      <w:r w:rsidRPr="3BC4085F" w:rsidR="3BC4085F">
        <w:rPr>
          <w:rFonts w:ascii="Times New Roman" w:hAnsi="Times New Roman" w:eastAsia="Times New Roman" w:cs="Times New Roman"/>
          <w:sz w:val="24"/>
          <w:szCs w:val="24"/>
          <w:u w:val="none"/>
          <w:vertAlign w:val="superscript"/>
        </w:rPr>
        <w:t>st</w:t>
      </w:r>
      <w:r w:rsidRPr="3BC4085F" w:rsidR="3BC4085F">
        <w:rPr>
          <w:rFonts w:ascii="Times New Roman" w:hAnsi="Times New Roman" w:eastAsia="Times New Roman" w:cs="Times New Roman"/>
          <w:sz w:val="24"/>
          <w:szCs w:val="24"/>
          <w:u w:val="none"/>
        </w:rPr>
        <w:t xml:space="preserve"> century Nigeria.</w:t>
      </w:r>
    </w:p>
    <w:p w:rsidR="2278FAB0" w:rsidP="793F3D77" w:rsidRDefault="2278FAB0" w14:paraId="68C75F96" w14:textId="25F2F875">
      <w:pPr>
        <w:pStyle w:val="Normal"/>
        <w:bidi w:val="0"/>
        <w:spacing w:before="0" w:beforeAutospacing="off" w:after="160" w:afterAutospacing="off" w:line="360" w:lineRule="auto"/>
        <w:ind w:left="0" w:right="0"/>
        <w:jc w:val="left"/>
        <w:rPr>
          <w:rFonts w:ascii="Times New Roman" w:hAnsi="Times New Roman" w:eastAsia="Times New Roman" w:cs="Times New Roman"/>
          <w:sz w:val="24"/>
          <w:szCs w:val="24"/>
          <w:u w:val="none"/>
        </w:rPr>
      </w:pPr>
    </w:p>
    <w:p w:rsidR="2278FAB0" w:rsidP="793F3D77" w:rsidRDefault="2278FAB0" w14:paraId="5BFEBC44" w14:textId="7D104B25">
      <w:pPr>
        <w:pStyle w:val="Normal"/>
        <w:bidi w:val="0"/>
        <w:spacing w:before="0" w:beforeAutospacing="off" w:after="160" w:afterAutospacing="off" w:line="360" w:lineRule="auto"/>
        <w:ind w:left="0" w:right="0"/>
        <w:jc w:val="left"/>
        <w:rPr>
          <w:rFonts w:ascii="Times New Roman" w:hAnsi="Times New Roman" w:eastAsia="Times New Roman" w:cs="Times New Roman"/>
          <w:sz w:val="24"/>
          <w:szCs w:val="24"/>
          <w:u w:val="none"/>
        </w:rPr>
      </w:pPr>
    </w:p>
    <w:p w:rsidR="2278FAB0" w:rsidP="793F3D77" w:rsidRDefault="2278FAB0" w14:paraId="47C90F57" w14:textId="0B3FA3EB">
      <w:pPr>
        <w:pStyle w:val="Normal"/>
        <w:bidi w:val="0"/>
        <w:spacing w:before="0" w:beforeAutospacing="off" w:after="160" w:afterAutospacing="off" w:line="360" w:lineRule="auto"/>
        <w:ind w:left="0" w:right="0"/>
        <w:jc w:val="left"/>
        <w:rPr>
          <w:rFonts w:ascii="Times New Roman" w:hAnsi="Times New Roman" w:eastAsia="Times New Roman" w:cs="Times New Roman"/>
          <w:sz w:val="24"/>
          <w:szCs w:val="24"/>
          <w:u w:val="none"/>
        </w:rPr>
      </w:pPr>
    </w:p>
    <w:p w:rsidR="2278FAB0" w:rsidP="793F3D77" w:rsidRDefault="2278FAB0" w14:paraId="32C47CE1" w14:textId="16EFCA4D">
      <w:pPr>
        <w:pStyle w:val="Normal"/>
        <w:bidi w:val="0"/>
        <w:spacing w:before="0" w:beforeAutospacing="off" w:after="160" w:afterAutospacing="off" w:line="360" w:lineRule="auto"/>
        <w:ind w:left="0" w:right="0"/>
        <w:jc w:val="left"/>
        <w:rPr>
          <w:rFonts w:ascii="Times New Roman" w:hAnsi="Times New Roman" w:eastAsia="Times New Roman" w:cs="Times New Roman"/>
          <w:sz w:val="24"/>
          <w:szCs w:val="24"/>
          <w:u w:val="none"/>
        </w:rPr>
      </w:pPr>
    </w:p>
    <w:p w:rsidR="2278FAB0" w:rsidP="793F3D77" w:rsidRDefault="2278FAB0" w14:paraId="59717EEF" w14:textId="77465A95">
      <w:pPr>
        <w:pStyle w:val="Normal"/>
        <w:bidi w:val="0"/>
        <w:spacing w:before="0" w:beforeAutospacing="off" w:after="160" w:afterAutospacing="off" w:line="360" w:lineRule="auto"/>
        <w:ind w:left="0" w:right="0"/>
        <w:jc w:val="left"/>
        <w:rPr>
          <w:rFonts w:ascii="Times New Roman" w:hAnsi="Times New Roman" w:eastAsia="Times New Roman" w:cs="Times New Roman"/>
          <w:sz w:val="24"/>
          <w:szCs w:val="24"/>
          <w:u w:val="none"/>
        </w:rPr>
      </w:pPr>
    </w:p>
    <w:p w:rsidR="2278FAB0" w:rsidP="793F3D77" w:rsidRDefault="2278FAB0" w14:paraId="0AD1EEF4" w14:textId="1404E6C0">
      <w:pPr>
        <w:pStyle w:val="Normal"/>
        <w:bidi w:val="0"/>
        <w:spacing w:before="0" w:beforeAutospacing="off" w:after="160" w:afterAutospacing="off" w:line="360" w:lineRule="auto"/>
        <w:ind w:left="0" w:right="0"/>
        <w:jc w:val="left"/>
        <w:rPr>
          <w:rFonts w:ascii="Times New Roman" w:hAnsi="Times New Roman" w:eastAsia="Times New Roman" w:cs="Times New Roman"/>
          <w:sz w:val="24"/>
          <w:szCs w:val="24"/>
          <w:u w:val="none"/>
        </w:rPr>
      </w:pPr>
    </w:p>
    <w:p w:rsidR="2278FAB0" w:rsidP="793F3D77" w:rsidRDefault="2278FAB0" w14:paraId="2F8912E0" w14:textId="20511266">
      <w:pPr>
        <w:pStyle w:val="Normal"/>
        <w:bidi w:val="0"/>
        <w:spacing w:before="0" w:beforeAutospacing="off" w:after="160" w:afterAutospacing="off" w:line="360" w:lineRule="auto"/>
        <w:ind w:left="0" w:right="0"/>
        <w:jc w:val="left"/>
        <w:rPr>
          <w:rFonts w:ascii="Times New Roman" w:hAnsi="Times New Roman" w:eastAsia="Times New Roman" w:cs="Times New Roman"/>
          <w:sz w:val="24"/>
          <w:szCs w:val="24"/>
          <w:u w:val="none"/>
        </w:rPr>
      </w:pPr>
    </w:p>
    <w:p w:rsidR="2278FAB0" w:rsidP="793F3D77" w:rsidRDefault="2278FAB0" w14:paraId="0A132B47" w14:textId="57708243">
      <w:pPr>
        <w:pStyle w:val="Normal"/>
        <w:bidi w:val="0"/>
        <w:spacing w:before="0" w:beforeAutospacing="off" w:after="160" w:afterAutospacing="off" w:line="360" w:lineRule="auto"/>
        <w:ind w:left="0" w:right="0"/>
        <w:jc w:val="left"/>
        <w:rPr>
          <w:rFonts w:ascii="Times New Roman" w:hAnsi="Times New Roman" w:eastAsia="Times New Roman" w:cs="Times New Roman"/>
          <w:sz w:val="24"/>
          <w:szCs w:val="24"/>
          <w:u w:val="none"/>
        </w:rPr>
      </w:pPr>
    </w:p>
    <w:p w:rsidR="2278FAB0" w:rsidP="793F3D77" w:rsidRDefault="2278FAB0" w14:paraId="4FF2FCB2" w14:textId="44E00B5E">
      <w:pPr>
        <w:pStyle w:val="Normal"/>
        <w:bidi w:val="0"/>
        <w:spacing w:before="0" w:beforeAutospacing="off" w:after="160" w:afterAutospacing="off" w:line="360" w:lineRule="auto"/>
        <w:ind w:left="0" w:right="0"/>
        <w:jc w:val="left"/>
        <w:rPr>
          <w:rFonts w:ascii="Times New Roman" w:hAnsi="Times New Roman" w:eastAsia="Times New Roman" w:cs="Times New Roman"/>
          <w:sz w:val="24"/>
          <w:szCs w:val="24"/>
          <w:u w:val="none"/>
        </w:rPr>
      </w:pPr>
    </w:p>
    <w:p w:rsidR="2278FAB0" w:rsidP="793F3D77" w:rsidRDefault="2278FAB0" w14:paraId="67540F8F" w14:textId="58496854">
      <w:pPr>
        <w:pStyle w:val="Normal"/>
        <w:bidi w:val="0"/>
        <w:spacing w:before="0" w:beforeAutospacing="off" w:after="160" w:afterAutospacing="off" w:line="360" w:lineRule="auto"/>
        <w:ind w:left="0" w:right="0"/>
        <w:jc w:val="left"/>
        <w:rPr>
          <w:rFonts w:ascii="Times New Roman" w:hAnsi="Times New Roman" w:eastAsia="Times New Roman" w:cs="Times New Roman"/>
          <w:sz w:val="24"/>
          <w:szCs w:val="24"/>
          <w:u w:val="none"/>
        </w:rPr>
      </w:pPr>
    </w:p>
    <w:p w:rsidR="2278FAB0" w:rsidP="793F3D77" w:rsidRDefault="2278FAB0" w14:paraId="64B820A0" w14:textId="77344DA9">
      <w:pPr>
        <w:pStyle w:val="Normal"/>
        <w:bidi w:val="0"/>
        <w:spacing w:before="0" w:beforeAutospacing="off" w:after="160" w:afterAutospacing="off" w:line="360" w:lineRule="auto"/>
        <w:ind w:left="0" w:right="0"/>
        <w:jc w:val="left"/>
        <w:rPr>
          <w:rFonts w:ascii="Times New Roman" w:hAnsi="Times New Roman" w:eastAsia="Times New Roman" w:cs="Times New Roman"/>
          <w:sz w:val="24"/>
          <w:szCs w:val="24"/>
          <w:u w:val="none"/>
        </w:rPr>
      </w:pPr>
    </w:p>
    <w:p w:rsidR="2278FAB0" w:rsidP="793F3D77" w:rsidRDefault="2278FAB0" w14:paraId="7DE088D4" w14:textId="6088E8BC">
      <w:pPr>
        <w:pStyle w:val="Normal"/>
        <w:bidi w:val="0"/>
        <w:spacing w:before="0" w:beforeAutospacing="off" w:after="160" w:afterAutospacing="off" w:line="360" w:lineRule="auto"/>
        <w:ind w:left="0" w:right="0"/>
        <w:jc w:val="left"/>
        <w:rPr>
          <w:rFonts w:ascii="Times New Roman" w:hAnsi="Times New Roman" w:eastAsia="Times New Roman" w:cs="Times New Roman"/>
          <w:sz w:val="24"/>
          <w:szCs w:val="24"/>
          <w:u w:val="none"/>
        </w:rPr>
      </w:pPr>
    </w:p>
    <w:p w:rsidR="2278FAB0" w:rsidP="793F3D77" w:rsidRDefault="2278FAB0" w14:paraId="641D24BE" w14:textId="5EDCAFD4">
      <w:pPr>
        <w:pStyle w:val="Normal"/>
        <w:bidi w:val="0"/>
        <w:spacing w:before="0" w:beforeAutospacing="off" w:after="160" w:afterAutospacing="off" w:line="360" w:lineRule="auto"/>
        <w:ind w:left="0" w:right="0"/>
        <w:jc w:val="left"/>
        <w:rPr>
          <w:rFonts w:ascii="Times New Roman" w:hAnsi="Times New Roman" w:eastAsia="Times New Roman" w:cs="Times New Roman"/>
          <w:sz w:val="24"/>
          <w:szCs w:val="24"/>
          <w:u w:val="none"/>
        </w:rPr>
      </w:pPr>
    </w:p>
    <w:p w:rsidR="2278FAB0" w:rsidP="793F3D77" w:rsidRDefault="2278FAB0" w14:paraId="2BC124AD" w14:textId="13DDE9FA">
      <w:pPr>
        <w:pStyle w:val="Normal"/>
        <w:bidi w:val="0"/>
        <w:spacing w:before="0" w:beforeAutospacing="off" w:after="160" w:afterAutospacing="off" w:line="360" w:lineRule="auto"/>
        <w:ind w:left="0" w:right="0"/>
        <w:jc w:val="left"/>
        <w:rPr>
          <w:rFonts w:ascii="Times New Roman" w:hAnsi="Times New Roman" w:eastAsia="Times New Roman" w:cs="Times New Roman"/>
          <w:sz w:val="24"/>
          <w:szCs w:val="24"/>
          <w:u w:val="none"/>
        </w:rPr>
      </w:pPr>
    </w:p>
    <w:p w:rsidR="2278FAB0" w:rsidP="793F3D77" w:rsidRDefault="2278FAB0" w14:paraId="7237B3C2" w14:textId="5F496A62">
      <w:pPr>
        <w:pStyle w:val="Normal"/>
        <w:bidi w:val="0"/>
        <w:spacing w:before="0" w:beforeAutospacing="off" w:after="160" w:afterAutospacing="off" w:line="360" w:lineRule="auto"/>
        <w:ind w:left="0" w:right="0"/>
        <w:jc w:val="left"/>
        <w:rPr>
          <w:rFonts w:ascii="Times New Roman" w:hAnsi="Times New Roman" w:eastAsia="Times New Roman" w:cs="Times New Roman"/>
          <w:sz w:val="24"/>
          <w:szCs w:val="24"/>
          <w:u w:val="none"/>
        </w:rPr>
      </w:pPr>
    </w:p>
    <w:p w:rsidR="2278FAB0" w:rsidP="793F3D77" w:rsidRDefault="2278FAB0" w14:paraId="277A06C2" w14:textId="63890AD0">
      <w:pPr>
        <w:pStyle w:val="Normal"/>
        <w:bidi w:val="0"/>
        <w:spacing w:before="0" w:beforeAutospacing="off" w:after="160" w:afterAutospacing="off" w:line="360" w:lineRule="auto"/>
        <w:ind w:left="0" w:right="0"/>
        <w:jc w:val="left"/>
        <w:rPr>
          <w:rFonts w:ascii="Times New Roman" w:hAnsi="Times New Roman" w:eastAsia="Times New Roman" w:cs="Times New Roman"/>
          <w:sz w:val="24"/>
          <w:szCs w:val="24"/>
          <w:u w:val="none"/>
        </w:rPr>
      </w:pPr>
    </w:p>
    <w:p w:rsidR="793F3D77" w:rsidP="793F3D77" w:rsidRDefault="793F3D77" w14:paraId="44704A4F" w14:textId="36330DDA">
      <w:pPr>
        <w:pStyle w:val="Normal"/>
        <w:spacing w:before="0" w:beforeAutospacing="off" w:after="160" w:afterAutospacing="off" w:line="360" w:lineRule="auto"/>
        <w:ind w:left="0" w:right="0"/>
        <w:jc w:val="left"/>
        <w:rPr>
          <w:rFonts w:ascii="Times New Roman" w:hAnsi="Times New Roman" w:eastAsia="Times New Roman" w:cs="Times New Roman"/>
          <w:b w:val="1"/>
          <w:bCs w:val="1"/>
          <w:sz w:val="24"/>
          <w:szCs w:val="24"/>
          <w:u w:val="none"/>
        </w:rPr>
      </w:pPr>
    </w:p>
    <w:p w:rsidR="793F3D77" w:rsidP="793F3D77" w:rsidRDefault="793F3D77" w14:paraId="1A2E8632" w14:textId="4FFA4CFF">
      <w:pPr>
        <w:pStyle w:val="Normal"/>
        <w:bidi w:val="0"/>
        <w:spacing w:before="0" w:beforeAutospacing="off" w:after="160" w:afterAutospacing="off" w:line="360" w:lineRule="auto"/>
        <w:ind w:left="0" w:right="0"/>
        <w:jc w:val="center"/>
        <w:rPr>
          <w:rFonts w:ascii="Times New Roman" w:hAnsi="Times New Roman" w:eastAsia="Times New Roman" w:cs="Times New Roman"/>
          <w:b w:val="1"/>
          <w:bCs w:val="1"/>
          <w:sz w:val="24"/>
          <w:szCs w:val="24"/>
          <w:u w:val="none"/>
        </w:rPr>
      </w:pPr>
      <w:r w:rsidRPr="3BC4085F" w:rsidR="3BC4085F">
        <w:rPr>
          <w:rFonts w:ascii="Times New Roman" w:hAnsi="Times New Roman" w:eastAsia="Times New Roman" w:cs="Times New Roman"/>
          <w:b w:val="1"/>
          <w:bCs w:val="1"/>
          <w:sz w:val="24"/>
          <w:szCs w:val="24"/>
          <w:u w:val="none"/>
        </w:rPr>
        <w:t>Introduction</w:t>
      </w:r>
    </w:p>
    <w:p w:rsidR="793F3D77" w:rsidP="3BC4085F" w:rsidRDefault="793F3D77" w14:paraId="5D1EDE06" w14:textId="17554BB8">
      <w:pPr>
        <w:pStyle w:val="Normal"/>
        <w:bidi w:val="0"/>
        <w:spacing w:before="0" w:beforeAutospacing="off" w:after="160" w:afterAutospacing="off" w:line="360" w:lineRule="auto"/>
        <w:ind w:left="0" w:right="0"/>
        <w:jc w:val="left"/>
        <w:rPr>
          <w:rFonts w:ascii="Times New Roman" w:hAnsi="Times New Roman" w:eastAsia="Times New Roman" w:cs="Times New Roman"/>
          <w:b w:val="0"/>
          <w:bCs w:val="0"/>
          <w:i w:val="0"/>
          <w:iCs w:val="0"/>
          <w:noProof w:val="0"/>
          <w:color w:val="222222"/>
          <w:sz w:val="24"/>
          <w:szCs w:val="24"/>
          <w:lang w:val="en-GB"/>
        </w:rPr>
      </w:pPr>
      <w:r w:rsidRPr="3BC4085F" w:rsidR="3BC4085F">
        <w:rPr>
          <w:rFonts w:ascii="Times New Roman" w:hAnsi="Times New Roman" w:eastAsia="Times New Roman" w:cs="Times New Roman"/>
          <w:b w:val="0"/>
          <w:bCs w:val="0"/>
          <w:sz w:val="24"/>
          <w:szCs w:val="24"/>
          <w:u w:val="none"/>
        </w:rPr>
        <w:t>Passing off means m</w:t>
      </w:r>
      <w:r w:rsidRPr="3BC4085F" w:rsidR="3BC4085F">
        <w:rPr>
          <w:rFonts w:ascii="Times New Roman" w:hAnsi="Times New Roman" w:eastAsia="Times New Roman" w:cs="Times New Roman"/>
          <w:b w:val="0"/>
          <w:bCs w:val="0"/>
          <w:i w:val="0"/>
          <w:iCs w:val="0"/>
          <w:noProof w:val="0"/>
          <w:color w:val="222222"/>
          <w:sz w:val="24"/>
          <w:szCs w:val="24"/>
          <w:lang w:val="en-GB"/>
        </w:rPr>
        <w:t>aking some false representation likely to induce a person to believe that the goods or services are those of another</w:t>
      </w:r>
      <w:r w:rsidRPr="3BC4085F" w:rsidR="3BC4085F">
        <w:rPr>
          <w:rFonts w:ascii="Times New Roman" w:hAnsi="Times New Roman" w:eastAsia="Times New Roman" w:cs="Times New Roman"/>
          <w:b w:val="0"/>
          <w:bCs w:val="0"/>
          <w:i w:val="0"/>
          <w:iCs w:val="0"/>
          <w:noProof w:val="0"/>
          <w:color w:val="222222"/>
          <w:sz w:val="24"/>
          <w:szCs w:val="24"/>
          <w:lang w:val="en-GB"/>
        </w:rPr>
        <w:t>.</w:t>
      </w:r>
      <w:r w:rsidRPr="3BC4085F" w:rsidR="3BC4085F">
        <w:rPr>
          <w:rFonts w:ascii="Times New Roman" w:hAnsi="Times New Roman" w:eastAsia="Times New Roman" w:cs="Times New Roman"/>
          <w:b w:val="0"/>
          <w:bCs w:val="0"/>
          <w:i w:val="0"/>
          <w:iCs w:val="0"/>
          <w:noProof w:val="0"/>
          <w:color w:val="222222"/>
          <w:sz w:val="24"/>
          <w:szCs w:val="24"/>
          <w:lang w:val="en-GB"/>
        </w:rPr>
        <w:t xml:space="preserve"> Passing off is a form of economic tort which is primarily concerned with the protection of a business’ goodwill and prevention of unfair competition. In the 21</w:t>
      </w:r>
      <w:r w:rsidRPr="3BC4085F" w:rsidR="3BC4085F">
        <w:rPr>
          <w:rFonts w:ascii="Times New Roman" w:hAnsi="Times New Roman" w:eastAsia="Times New Roman" w:cs="Times New Roman"/>
          <w:b w:val="0"/>
          <w:bCs w:val="0"/>
          <w:i w:val="0"/>
          <w:iCs w:val="0"/>
          <w:noProof w:val="0"/>
          <w:color w:val="222222"/>
          <w:sz w:val="24"/>
          <w:szCs w:val="24"/>
          <w:vertAlign w:val="superscript"/>
          <w:lang w:val="en-GB"/>
        </w:rPr>
        <w:t>st</w:t>
      </w:r>
      <w:r w:rsidRPr="3BC4085F" w:rsidR="3BC4085F">
        <w:rPr>
          <w:rFonts w:ascii="Times New Roman" w:hAnsi="Times New Roman" w:eastAsia="Times New Roman" w:cs="Times New Roman"/>
          <w:b w:val="0"/>
          <w:bCs w:val="0"/>
          <w:i w:val="0"/>
          <w:iCs w:val="0"/>
          <w:noProof w:val="0"/>
          <w:color w:val="222222"/>
          <w:sz w:val="24"/>
          <w:szCs w:val="24"/>
          <w:lang w:val="en-GB"/>
        </w:rPr>
        <w:t xml:space="preserve"> Century Nigeria, The Trade Mark Law of 1965 along with case law, protects against passing off.</w:t>
      </w:r>
    </w:p>
    <w:p w:rsidR="2278FAB0" w:rsidP="793F3D77" w:rsidRDefault="2278FAB0" w14:paraId="68DAFBB2" w14:textId="00CFF017">
      <w:pPr>
        <w:pStyle w:val="Normal"/>
        <w:bidi w:val="0"/>
        <w:spacing w:before="0" w:beforeAutospacing="off" w:after="160" w:afterAutospacing="off" w:line="360" w:lineRule="auto"/>
        <w:ind w:left="0" w:right="0"/>
        <w:jc w:val="center"/>
        <w:rPr>
          <w:rFonts w:ascii="Times New Roman" w:hAnsi="Times New Roman" w:eastAsia="Times New Roman" w:cs="Times New Roman"/>
          <w:sz w:val="24"/>
          <w:szCs w:val="24"/>
          <w:u w:val="none"/>
        </w:rPr>
      </w:pPr>
      <w:r w:rsidRPr="3BC4085F" w:rsidR="3BC4085F">
        <w:rPr>
          <w:rFonts w:ascii="Times New Roman" w:hAnsi="Times New Roman" w:eastAsia="Times New Roman" w:cs="Times New Roman"/>
          <w:b w:val="1"/>
          <w:bCs w:val="1"/>
          <w:sz w:val="24"/>
          <w:szCs w:val="24"/>
          <w:u w:val="none"/>
        </w:rPr>
        <w:t>Meaning of Economic Torts</w:t>
      </w:r>
    </w:p>
    <w:p w:rsidR="2278FAB0" w:rsidP="3BC4085F" w:rsidRDefault="2278FAB0" w14:paraId="7FCC7680" w14:textId="22A520D9">
      <w:pPr>
        <w:pStyle w:val="Normal"/>
        <w:bidi w:val="0"/>
        <w:spacing w:after="160" w:line="360" w:lineRule="auto"/>
        <w:jc w:val="left"/>
        <w:rPr>
          <w:rFonts w:ascii="Times New Roman" w:hAnsi="Times New Roman" w:eastAsia="Times New Roman" w:cs="Times New Roman"/>
          <w:b w:val="0"/>
          <w:bCs w:val="0"/>
          <w:i w:val="0"/>
          <w:iCs w:val="0"/>
          <w:noProof w:val="0"/>
          <w:color w:val="111111"/>
          <w:sz w:val="24"/>
          <w:szCs w:val="24"/>
          <w:lang w:val="en-GB"/>
        </w:rPr>
      </w:pPr>
      <w:r w:rsidRPr="3BC4085F" w:rsidR="3BC4085F">
        <w:rPr>
          <w:rFonts w:ascii="Times New Roman" w:hAnsi="Times New Roman" w:eastAsia="Times New Roman" w:cs="Times New Roman"/>
          <w:b w:val="0"/>
          <w:bCs w:val="0"/>
          <w:i w:val="0"/>
          <w:iCs w:val="0"/>
          <w:noProof w:val="0"/>
          <w:color w:val="111111"/>
          <w:sz w:val="24"/>
          <w:szCs w:val="24"/>
          <w:lang w:val="en-GB"/>
        </w:rPr>
        <w:t xml:space="preserve">Economic torts, which are also called business torts, are torts that provide the common law rules on liability which arise out of business transactions such as interference with economic or business relationships and are likely to involve pure economic loss. Economic torts are tortious interference actions designed to protect the trade or business. The area includes the </w:t>
      </w:r>
      <w:r w:rsidRPr="3BC4085F" w:rsidR="3BC4085F">
        <w:rPr>
          <w:rFonts w:ascii="Times New Roman" w:hAnsi="Times New Roman" w:eastAsia="Times New Roman" w:cs="Times New Roman"/>
          <w:b w:val="0"/>
          <w:bCs w:val="0"/>
          <w:i w:val="0"/>
          <w:iCs w:val="0"/>
          <w:noProof w:val="0"/>
          <w:color w:val="111111"/>
          <w:sz w:val="24"/>
          <w:szCs w:val="24"/>
          <w:lang w:val="en-GB"/>
        </w:rPr>
        <w:t>doctrine</w:t>
      </w:r>
      <w:r w:rsidRPr="3BC4085F" w:rsidR="3BC4085F">
        <w:rPr>
          <w:rFonts w:ascii="Times New Roman" w:hAnsi="Times New Roman" w:eastAsia="Times New Roman" w:cs="Times New Roman"/>
          <w:b w:val="0"/>
          <w:bCs w:val="0"/>
          <w:i w:val="0"/>
          <w:iCs w:val="0"/>
          <w:noProof w:val="0"/>
          <w:color w:val="111111"/>
          <w:sz w:val="24"/>
          <w:szCs w:val="24"/>
          <w:lang w:val="en-GB"/>
        </w:rPr>
        <w:t xml:space="preserve"> of restraint of trade and, particularly in Nigeria, has largely been submerged in the twenty-first </w:t>
      </w:r>
      <w:r w:rsidRPr="3BC4085F" w:rsidR="3BC4085F">
        <w:rPr>
          <w:rFonts w:ascii="Times New Roman" w:hAnsi="Times New Roman" w:eastAsia="Times New Roman" w:cs="Times New Roman"/>
          <w:b w:val="0"/>
          <w:bCs w:val="0"/>
          <w:i w:val="0"/>
          <w:iCs w:val="0"/>
          <w:noProof w:val="0"/>
          <w:color w:val="111111"/>
          <w:sz w:val="24"/>
          <w:szCs w:val="24"/>
          <w:lang w:val="en-GB"/>
        </w:rPr>
        <w:t>century by</w:t>
      </w:r>
      <w:r w:rsidRPr="3BC4085F" w:rsidR="3BC4085F">
        <w:rPr>
          <w:rFonts w:ascii="Times New Roman" w:hAnsi="Times New Roman" w:eastAsia="Times New Roman" w:cs="Times New Roman"/>
          <w:b w:val="0"/>
          <w:bCs w:val="0"/>
          <w:i w:val="0"/>
          <w:iCs w:val="0"/>
          <w:noProof w:val="0"/>
          <w:color w:val="111111"/>
          <w:sz w:val="24"/>
          <w:szCs w:val="24"/>
          <w:lang w:val="en-GB"/>
        </w:rPr>
        <w:t xml:space="preserve"> laws governing </w:t>
      </w:r>
      <w:r w:rsidRPr="3BC4085F" w:rsidR="3BC4085F">
        <w:rPr>
          <w:rFonts w:ascii="Times New Roman" w:hAnsi="Times New Roman" w:eastAsia="Times New Roman" w:cs="Times New Roman"/>
          <w:b w:val="0"/>
          <w:bCs w:val="0"/>
          <w:i w:val="0"/>
          <w:iCs w:val="0"/>
          <w:noProof w:val="0"/>
          <w:color w:val="111111"/>
          <w:sz w:val="24"/>
          <w:szCs w:val="24"/>
          <w:lang w:val="en-GB"/>
        </w:rPr>
        <w:t>intellectual</w:t>
      </w:r>
      <w:r w:rsidRPr="3BC4085F" w:rsidR="3BC4085F">
        <w:rPr>
          <w:rFonts w:ascii="Times New Roman" w:hAnsi="Times New Roman" w:eastAsia="Times New Roman" w:cs="Times New Roman"/>
          <w:b w:val="0"/>
          <w:bCs w:val="0"/>
          <w:i w:val="0"/>
          <w:iCs w:val="0"/>
          <w:noProof w:val="0"/>
          <w:color w:val="111111"/>
          <w:sz w:val="24"/>
          <w:szCs w:val="24"/>
          <w:lang w:val="en-GB"/>
        </w:rPr>
        <w:t xml:space="preserve"> property, particularly Passing off and Trademark Infringement.</w:t>
      </w:r>
    </w:p>
    <w:p w:rsidR="2278FAB0" w:rsidP="3BC4085F" w:rsidRDefault="2278FAB0" w14:paraId="77F39614" w14:textId="161D8509">
      <w:pPr>
        <w:pStyle w:val="Normal"/>
        <w:bidi w:val="0"/>
        <w:spacing w:after="160" w:line="360" w:lineRule="auto"/>
        <w:jc w:val="center"/>
        <w:rPr>
          <w:rFonts w:ascii="Times New Roman" w:hAnsi="Times New Roman" w:eastAsia="Times New Roman" w:cs="Times New Roman"/>
          <w:b w:val="0"/>
          <w:bCs w:val="0"/>
          <w:i w:val="0"/>
          <w:iCs w:val="0"/>
          <w:noProof w:val="0"/>
          <w:color w:val="111111"/>
          <w:sz w:val="24"/>
          <w:szCs w:val="24"/>
          <w:lang w:val="en-GB"/>
        </w:rPr>
      </w:pPr>
      <w:r w:rsidRPr="3BC4085F" w:rsidR="3BC4085F">
        <w:rPr>
          <w:rFonts w:ascii="Times New Roman" w:hAnsi="Times New Roman" w:eastAsia="Times New Roman" w:cs="Times New Roman"/>
          <w:b w:val="1"/>
          <w:bCs w:val="1"/>
          <w:i w:val="0"/>
          <w:iCs w:val="0"/>
          <w:noProof w:val="0"/>
          <w:color w:val="111111"/>
          <w:sz w:val="24"/>
          <w:szCs w:val="24"/>
          <w:lang w:val="en-GB"/>
        </w:rPr>
        <w:t>Meaning of Passing off</w:t>
      </w:r>
    </w:p>
    <w:p w:rsidR="2278FAB0" w:rsidP="3BC4085F" w:rsidRDefault="2278FAB0" w14:paraId="6AED4115" w14:textId="782B5E37">
      <w:pPr>
        <w:pStyle w:val="Normal"/>
        <w:bidi w:val="0"/>
        <w:spacing w:after="160" w:line="360" w:lineRule="auto"/>
        <w:jc w:val="left"/>
        <w:rPr>
          <w:rFonts w:ascii="Times New Roman" w:hAnsi="Times New Roman" w:eastAsia="Times New Roman" w:cs="Times New Roman"/>
          <w:b w:val="1"/>
          <w:bCs w:val="1"/>
          <w:i w:val="0"/>
          <w:iCs w:val="0"/>
          <w:noProof w:val="0"/>
          <w:color w:val="111111"/>
          <w:sz w:val="24"/>
          <w:szCs w:val="24"/>
          <w:lang w:val="en-GB"/>
        </w:rPr>
      </w:pPr>
      <w:r w:rsidRPr="3BC4085F" w:rsidR="3BC4085F">
        <w:rPr>
          <w:rFonts w:ascii="Times New Roman" w:hAnsi="Times New Roman" w:eastAsia="Times New Roman" w:cs="Times New Roman"/>
          <w:b w:val="0"/>
          <w:bCs w:val="0"/>
          <w:i w:val="0"/>
          <w:iCs w:val="0"/>
          <w:noProof w:val="0"/>
          <w:color w:val="111111"/>
          <w:sz w:val="24"/>
          <w:szCs w:val="24"/>
          <w:lang w:val="en-GB"/>
        </w:rPr>
        <w:t>According to the Cambridge Dictionary, passing off is the illegal act of selling a product that is similar to one that another company has legally protected by a trademark.</w:t>
      </w:r>
    </w:p>
    <w:p w:rsidR="2278FAB0" w:rsidP="793F3D77" w:rsidRDefault="2278FAB0" w14:paraId="6979D71E" w14:textId="29EED54C">
      <w:pPr>
        <w:pStyle w:val="Normal"/>
        <w:bidi w:val="0"/>
        <w:spacing w:line="360" w:lineRule="auto"/>
        <w:rPr>
          <w:rFonts w:ascii="Times New Roman" w:hAnsi="Times New Roman" w:eastAsia="Times New Roman" w:cs="Times New Roman"/>
          <w:sz w:val="24"/>
          <w:szCs w:val="24"/>
        </w:rPr>
      </w:pPr>
      <w:r w:rsidRPr="793F3D77" w:rsidR="0B39784D">
        <w:rPr>
          <w:rFonts w:ascii="Times New Roman" w:hAnsi="Times New Roman" w:eastAsia="Times New Roman" w:cs="Times New Roman"/>
          <w:sz w:val="24"/>
          <w:szCs w:val="24"/>
        </w:rPr>
        <w:t xml:space="preserve">Passing off is a cause of action that is primarily founded in tort and is historically rooted in common law. The key objective underlying the passing off tort in Nigeria, is to </w:t>
      </w:r>
      <w:r w:rsidRPr="793F3D77" w:rsidR="0B39784D">
        <w:rPr>
          <w:rFonts w:ascii="Times New Roman" w:hAnsi="Times New Roman" w:eastAsia="Times New Roman" w:cs="Times New Roman"/>
          <w:sz w:val="24"/>
          <w:szCs w:val="24"/>
        </w:rPr>
        <w:t xml:space="preserve">protect an existing commercial goodwill already acquired by a trade mark or trade name. The crucial point to notice is that it's hard to specifically delineate or define what constitutes ‘goodwill’ generally for purposes of suing for passing off. The existence or otherwise of </w:t>
      </w:r>
      <w:r w:rsidRPr="793F3D77" w:rsidR="0B39784D">
        <w:rPr>
          <w:rFonts w:ascii="Times New Roman" w:hAnsi="Times New Roman" w:eastAsia="Times New Roman" w:cs="Times New Roman"/>
          <w:sz w:val="24"/>
          <w:szCs w:val="24"/>
        </w:rPr>
        <w:t>a</w:t>
      </w:r>
      <w:r w:rsidRPr="793F3D77" w:rsidR="0B39784D">
        <w:rPr>
          <w:rFonts w:ascii="Times New Roman" w:hAnsi="Times New Roman" w:eastAsia="Times New Roman" w:cs="Times New Roman"/>
          <w:sz w:val="24"/>
          <w:szCs w:val="24"/>
        </w:rPr>
        <w:t xml:space="preserve"> explanation for action in ‘passing-off’ and therefore the existence of a long-time goodwill would then need to be decided by the court in each particular case. In the case of </w:t>
      </w:r>
      <w:r w:rsidRPr="3B3D6014" w:rsidR="0B39784D">
        <w:rPr>
          <w:rFonts w:ascii="Times New Roman" w:hAnsi="Times New Roman" w:eastAsia="Times New Roman" w:cs="Times New Roman"/>
          <w:i w:val="1"/>
          <w:iCs w:val="1"/>
          <w:sz w:val="24"/>
          <w:szCs w:val="24"/>
        </w:rPr>
        <w:t>IRC v. Muller Margarine</w:t>
      </w:r>
      <w:r w:rsidRPr="3B3D6014">
        <w:rPr>
          <w:rStyle w:val="FootnoteReference"/>
          <w:rFonts w:ascii="Times New Roman" w:hAnsi="Times New Roman" w:eastAsia="Times New Roman" w:cs="Times New Roman"/>
          <w:i w:val="1"/>
          <w:iCs w:val="1"/>
          <w:sz w:val="24"/>
          <w:szCs w:val="24"/>
        </w:rPr>
        <w:footnoteReference w:id="11554"/>
      </w:r>
      <w:r w:rsidRPr="3B3D6014" w:rsidR="0B39784D">
        <w:rPr>
          <w:rFonts w:ascii="Times New Roman" w:hAnsi="Times New Roman" w:eastAsia="Times New Roman" w:cs="Times New Roman"/>
          <w:i w:val="1"/>
          <w:iCs w:val="1"/>
          <w:sz w:val="24"/>
          <w:szCs w:val="24"/>
        </w:rPr>
        <w:t>, T</w:t>
      </w:r>
      <w:r w:rsidRPr="793F3D77" w:rsidR="0B39784D">
        <w:rPr>
          <w:rFonts w:ascii="Times New Roman" w:hAnsi="Times New Roman" w:eastAsia="Times New Roman" w:cs="Times New Roman"/>
          <w:sz w:val="24"/>
          <w:szCs w:val="24"/>
        </w:rPr>
        <w:t xml:space="preserve">he House of Lords described ‘goodwill’ in relation to </w:t>
      </w:r>
      <w:r w:rsidRPr="793F3D77" w:rsidR="0B39784D">
        <w:rPr>
          <w:rFonts w:ascii="Times New Roman" w:hAnsi="Times New Roman" w:eastAsia="Times New Roman" w:cs="Times New Roman"/>
          <w:sz w:val="24"/>
          <w:szCs w:val="24"/>
        </w:rPr>
        <w:t>passing off</w:t>
      </w:r>
      <w:r w:rsidRPr="793F3D77" w:rsidR="0B39784D">
        <w:rPr>
          <w:rFonts w:ascii="Times New Roman" w:hAnsi="Times New Roman" w:eastAsia="Times New Roman" w:cs="Times New Roman"/>
          <w:sz w:val="24"/>
          <w:szCs w:val="24"/>
        </w:rPr>
        <w:t xml:space="preserve"> as, ‘the benefit and advantage of the good name, reputation and connection of a business. It is the attractive force which brings in custom.’  </w:t>
      </w:r>
      <w:r>
        <w:br/>
      </w:r>
    </w:p>
    <w:p w:rsidR="2278FAB0" w:rsidP="0B39784D" w:rsidRDefault="2278FAB0" w14:paraId="609F41FE" w14:textId="5984DB18">
      <w:pPr>
        <w:pStyle w:val="Normal"/>
        <w:bidi w:val="0"/>
        <w:spacing w:line="360" w:lineRule="auto"/>
        <w:rPr>
          <w:rFonts w:ascii="Times New Roman" w:hAnsi="Times New Roman" w:eastAsia="Times New Roman" w:cs="Times New Roman"/>
          <w:b w:val="1"/>
          <w:bCs w:val="1"/>
          <w:sz w:val="24"/>
          <w:szCs w:val="24"/>
          <w:u w:val="none"/>
        </w:rPr>
      </w:pPr>
      <w:r w:rsidRPr="3BC4085F" w:rsidR="3BC4085F">
        <w:rPr>
          <w:rFonts w:ascii="Times New Roman" w:hAnsi="Times New Roman" w:eastAsia="Times New Roman" w:cs="Times New Roman"/>
          <w:sz w:val="24"/>
          <w:szCs w:val="24"/>
        </w:rPr>
        <w:t xml:space="preserve">The law of passing off prevents one trader from misrepresenting goods or services as being the goods and services of another, and also prevents a trader from holding out his or her goods or services as having some form of connection or association to another when this is not true.  </w:t>
      </w:r>
    </w:p>
    <w:p w:rsidR="793F3D77" w:rsidP="793F3D77" w:rsidRDefault="793F3D77" w14:paraId="6CDFDAE0" w14:textId="1F441A4F">
      <w:pPr>
        <w:pStyle w:val="Normal"/>
        <w:bidi w:val="0"/>
        <w:spacing w:line="360" w:lineRule="auto"/>
        <w:rPr>
          <w:rFonts w:ascii="Times New Roman" w:hAnsi="Times New Roman" w:eastAsia="Times New Roman" w:cs="Times New Roman"/>
          <w:sz w:val="24"/>
          <w:szCs w:val="24"/>
        </w:rPr>
      </w:pPr>
    </w:p>
    <w:p w:rsidR="2278FAB0" w:rsidP="793F3D77" w:rsidRDefault="2278FAB0" w14:paraId="0B6D964F" w14:textId="0D7D0CE9">
      <w:pPr>
        <w:pStyle w:val="Normal"/>
        <w:bidi w:val="0"/>
        <w:spacing w:line="360" w:lineRule="auto"/>
        <w:jc w:val="center"/>
        <w:rPr>
          <w:rFonts w:ascii="Times New Roman" w:hAnsi="Times New Roman" w:eastAsia="Times New Roman" w:cs="Times New Roman"/>
          <w:b w:val="1"/>
          <w:bCs w:val="1"/>
          <w:sz w:val="24"/>
          <w:szCs w:val="24"/>
        </w:rPr>
      </w:pPr>
      <w:r w:rsidRPr="3BC4085F" w:rsidR="3BC4085F">
        <w:rPr>
          <w:rFonts w:ascii="Times New Roman" w:hAnsi="Times New Roman" w:eastAsia="Times New Roman" w:cs="Times New Roman"/>
          <w:b w:val="1"/>
          <w:bCs w:val="1"/>
          <w:sz w:val="24"/>
          <w:szCs w:val="24"/>
        </w:rPr>
        <w:t>The Concept of Passing Off</w:t>
      </w:r>
    </w:p>
    <w:p w:rsidR="793F3D77" w:rsidP="793F3D77" w:rsidRDefault="793F3D77" w14:paraId="76EB60D2" w14:textId="32C58789">
      <w:pPr>
        <w:pStyle w:val="Normal"/>
        <w:bidi w:val="0"/>
        <w:spacing w:line="360" w:lineRule="auto"/>
        <w:rPr>
          <w:rFonts w:ascii="Times New Roman" w:hAnsi="Times New Roman" w:eastAsia="Times New Roman" w:cs="Times New Roman"/>
          <w:sz w:val="24"/>
          <w:szCs w:val="24"/>
        </w:rPr>
      </w:pPr>
      <w:r w:rsidRPr="793F3D77" w:rsidR="793F3D77">
        <w:rPr>
          <w:rFonts w:ascii="Times New Roman" w:hAnsi="Times New Roman" w:eastAsia="Times New Roman" w:cs="Times New Roman"/>
          <w:sz w:val="24"/>
          <w:szCs w:val="24"/>
        </w:rPr>
        <w:t>Passing off is the selling of goods or carrying on a business in such a manner as to mislead the public into believing that the defendant’s product or business is the plaintiff’s and take advantage of the plaintiff’s goodwill. The law on this matter is designed to protect traders against that form of unfair competition which consists in acquiring for oneself, by means of false or misleading devices, the benefit of the reputation already achieved by rival traders</w:t>
      </w:r>
      <w:r w:rsidRPr="793F3D77">
        <w:rPr>
          <w:rStyle w:val="FootnoteReference"/>
          <w:rFonts w:ascii="Times New Roman" w:hAnsi="Times New Roman" w:eastAsia="Times New Roman" w:cs="Times New Roman"/>
          <w:sz w:val="24"/>
          <w:szCs w:val="24"/>
        </w:rPr>
        <w:footnoteReference w:id="2562"/>
      </w:r>
      <w:r w:rsidRPr="793F3D77" w:rsidR="793F3D77">
        <w:rPr>
          <w:rFonts w:ascii="Times New Roman" w:hAnsi="Times New Roman" w:eastAsia="Times New Roman" w:cs="Times New Roman"/>
          <w:sz w:val="24"/>
          <w:szCs w:val="24"/>
        </w:rPr>
        <w:t xml:space="preserve">. </w:t>
      </w:r>
    </w:p>
    <w:p w:rsidR="793F3D77" w:rsidP="3BC4085F" w:rsidRDefault="793F3D77" w14:paraId="41B4471D" w14:textId="3FD406E8">
      <w:pPr>
        <w:pStyle w:val="Normal"/>
        <w:bidi w:val="0"/>
        <w:spacing w:line="360" w:lineRule="auto"/>
        <w:rPr>
          <w:rFonts w:ascii="Times New Roman" w:hAnsi="Times New Roman" w:eastAsia="Times New Roman" w:cs="Times New Roman"/>
          <w:i w:val="0"/>
          <w:iCs w:val="0"/>
          <w:sz w:val="24"/>
          <w:szCs w:val="24"/>
        </w:rPr>
      </w:pPr>
      <w:r w:rsidRPr="793F3D77" w:rsidR="793F3D77">
        <w:rPr>
          <w:rFonts w:ascii="Times New Roman" w:hAnsi="Times New Roman" w:eastAsia="Times New Roman" w:cs="Times New Roman"/>
          <w:sz w:val="24"/>
          <w:szCs w:val="24"/>
        </w:rPr>
        <w:t xml:space="preserve">In </w:t>
      </w:r>
      <w:r w:rsidRPr="3B3D6014" w:rsidR="793F3D77">
        <w:rPr>
          <w:rFonts w:ascii="Times New Roman" w:hAnsi="Times New Roman" w:eastAsia="Times New Roman" w:cs="Times New Roman"/>
          <w:i w:val="1"/>
          <w:iCs w:val="1"/>
          <w:sz w:val="24"/>
          <w:szCs w:val="24"/>
        </w:rPr>
        <w:t>The</w:t>
      </w:r>
      <w:r w:rsidRPr="3B3D6014" w:rsidR="793F3D77">
        <w:rPr>
          <w:rFonts w:ascii="Times New Roman" w:hAnsi="Times New Roman" w:eastAsia="Times New Roman" w:cs="Times New Roman"/>
          <w:i w:val="1"/>
          <w:iCs w:val="1"/>
          <w:sz w:val="24"/>
          <w:szCs w:val="24"/>
        </w:rPr>
        <w:t xml:space="preserve"> Jif Lemon Case (Reckitt &amp; Colman Ltd v Borden Inc)</w:t>
      </w:r>
      <w:r w:rsidRPr="3B3D6014">
        <w:rPr>
          <w:rStyle w:val="FootnoteReference"/>
          <w:rFonts w:ascii="Times New Roman" w:hAnsi="Times New Roman" w:eastAsia="Times New Roman" w:cs="Times New Roman"/>
          <w:i w:val="1"/>
          <w:iCs w:val="1"/>
          <w:sz w:val="24"/>
          <w:szCs w:val="24"/>
        </w:rPr>
        <w:footnoteReference w:id="12501"/>
      </w:r>
      <w:r w:rsidRPr="3B3D6014" w:rsidR="793F3D77">
        <w:rPr>
          <w:rFonts w:ascii="Times New Roman" w:hAnsi="Times New Roman" w:eastAsia="Times New Roman" w:cs="Times New Roman"/>
          <w:i w:val="0"/>
          <w:iCs w:val="0"/>
          <w:sz w:val="24"/>
          <w:szCs w:val="24"/>
        </w:rPr>
        <w:t>, the House of Lords adopted the ‘Trinity Test’ in establishing the elements of Passing Off, and explained same as follows:</w:t>
      </w:r>
    </w:p>
    <w:p w:rsidR="793F3D77" w:rsidP="3BC4085F" w:rsidRDefault="793F3D77" w14:paraId="3D1617E3" w14:textId="6B70C3D0">
      <w:pPr>
        <w:pStyle w:val="ListParagraph"/>
        <w:numPr>
          <w:ilvl w:val="0"/>
          <w:numId w:val="2"/>
        </w:numPr>
        <w:bidi w:val="0"/>
        <w:spacing w:line="360" w:lineRule="auto"/>
        <w:rPr>
          <w:rFonts w:ascii="Times New Roman" w:hAnsi="Times New Roman" w:eastAsia="Times New Roman" w:cs="Times New Roman"/>
          <w:i w:val="0"/>
          <w:iCs w:val="0"/>
          <w:sz w:val="24"/>
          <w:szCs w:val="24"/>
        </w:rPr>
      </w:pPr>
      <w:r w:rsidRPr="3BC4085F" w:rsidR="3BC4085F">
        <w:rPr>
          <w:rFonts w:ascii="Times New Roman" w:hAnsi="Times New Roman" w:eastAsia="Times New Roman" w:cs="Times New Roman"/>
          <w:i w:val="0"/>
          <w:iCs w:val="0"/>
          <w:sz w:val="24"/>
          <w:szCs w:val="24"/>
        </w:rPr>
        <w:t xml:space="preserve"> The goods or services have acquired goodwill or reputation within the marketplace that distinguishes such goods or services from competitors;</w:t>
      </w:r>
    </w:p>
    <w:p w:rsidR="793F3D77" w:rsidP="3BC4085F" w:rsidRDefault="793F3D77" w14:paraId="76D24557" w14:textId="6A250DE2">
      <w:pPr>
        <w:pStyle w:val="ListParagraph"/>
        <w:numPr>
          <w:ilvl w:val="0"/>
          <w:numId w:val="2"/>
        </w:numPr>
        <w:bidi w:val="0"/>
        <w:spacing w:line="360" w:lineRule="auto"/>
        <w:rPr>
          <w:rFonts w:ascii="Times New Roman" w:hAnsi="Times New Roman" w:eastAsia="Times New Roman" w:cs="Times New Roman"/>
          <w:i w:val="0"/>
          <w:iCs w:val="0"/>
          <w:sz w:val="24"/>
          <w:szCs w:val="24"/>
        </w:rPr>
      </w:pPr>
      <w:r w:rsidRPr="3BC4085F" w:rsidR="3BC4085F">
        <w:rPr>
          <w:rFonts w:ascii="Times New Roman" w:hAnsi="Times New Roman" w:eastAsia="Times New Roman" w:cs="Times New Roman"/>
          <w:i w:val="0"/>
          <w:iCs w:val="0"/>
          <w:sz w:val="24"/>
          <w:szCs w:val="24"/>
        </w:rPr>
        <w:t>The defendant misrepresents his goods or services, either intentionally or unintentionally, so that the general public may have the impression that the offered goods or services are those of the claimant; and</w:t>
      </w:r>
    </w:p>
    <w:p w:rsidR="793F3D77" w:rsidP="3BC4085F" w:rsidRDefault="793F3D77" w14:paraId="3DBCC916" w14:textId="28645762">
      <w:pPr>
        <w:pStyle w:val="ListParagraph"/>
        <w:numPr>
          <w:ilvl w:val="0"/>
          <w:numId w:val="2"/>
        </w:numPr>
        <w:bidi w:val="0"/>
        <w:spacing w:line="360" w:lineRule="auto"/>
        <w:rPr>
          <w:rFonts w:ascii="Times New Roman" w:hAnsi="Times New Roman" w:eastAsia="Times New Roman" w:cs="Times New Roman"/>
          <w:i w:val="0"/>
          <w:iCs w:val="0"/>
          <w:sz w:val="24"/>
          <w:szCs w:val="24"/>
        </w:rPr>
      </w:pPr>
      <w:r w:rsidRPr="3BC4085F" w:rsidR="3BC4085F">
        <w:rPr>
          <w:rFonts w:ascii="Times New Roman" w:hAnsi="Times New Roman" w:eastAsia="Times New Roman" w:cs="Times New Roman"/>
          <w:i w:val="0"/>
          <w:iCs w:val="0"/>
          <w:sz w:val="24"/>
          <w:szCs w:val="24"/>
        </w:rPr>
        <w:t>The claimant may suffer damages as a result of the misrepresentation.</w:t>
      </w:r>
    </w:p>
    <w:p w:rsidR="793F3D77" w:rsidP="793F3D77" w:rsidRDefault="793F3D77" w14:paraId="2070DC5A" w14:textId="6ABE349B">
      <w:pPr>
        <w:pStyle w:val="Normal"/>
        <w:bidi w:val="0"/>
        <w:spacing w:line="360" w:lineRule="auto"/>
        <w:ind w:left="0"/>
        <w:rPr>
          <w:rFonts w:ascii="Times New Roman" w:hAnsi="Times New Roman" w:eastAsia="Times New Roman" w:cs="Times New Roman"/>
          <w:sz w:val="24"/>
          <w:szCs w:val="24"/>
        </w:rPr>
      </w:pPr>
      <w:r w:rsidRPr="3BC4085F" w:rsidR="3BC4085F">
        <w:rPr>
          <w:rFonts w:ascii="Times New Roman" w:hAnsi="Times New Roman" w:eastAsia="Times New Roman" w:cs="Times New Roman"/>
          <w:sz w:val="24"/>
          <w:szCs w:val="24"/>
        </w:rPr>
        <w:t>To sum it up, in order for a claim of passing off to succeed, the defendant must have falsely misrepresented his goods as those of the plaintiff, which has a good reputation/goodwill in the market and thus leads to damaging his goodwill.</w:t>
      </w:r>
    </w:p>
    <w:p w:rsidR="793F3D77" w:rsidP="793F3D77" w:rsidRDefault="793F3D77" w14:paraId="5DAE3930" w14:textId="2319E29C">
      <w:pPr>
        <w:pStyle w:val="Normal"/>
        <w:bidi w:val="0"/>
        <w:spacing w:line="360" w:lineRule="auto"/>
        <w:rPr>
          <w:rFonts w:ascii="Times New Roman" w:hAnsi="Times New Roman" w:eastAsia="Times New Roman" w:cs="Times New Roman"/>
          <w:sz w:val="24"/>
          <w:szCs w:val="24"/>
        </w:rPr>
      </w:pPr>
      <w:r w:rsidRPr="793F3D77" w:rsidR="793F3D77">
        <w:rPr>
          <w:rFonts w:ascii="Times New Roman" w:hAnsi="Times New Roman" w:eastAsia="Times New Roman" w:cs="Times New Roman"/>
          <w:sz w:val="24"/>
          <w:szCs w:val="24"/>
        </w:rPr>
        <w:t>The</w:t>
      </w:r>
      <w:r w:rsidRPr="3B3D6014" w:rsidR="793F3D77">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plaintiff has the burden of proving goodwill in his goods or services, design of goods, brand, mark or the thing standing for itself. </w:t>
      </w:r>
      <w:r w:rsidRPr="793F3D77" w:rsidR="793F3D77">
        <w:rPr>
          <w:rFonts w:ascii="Times New Roman" w:hAnsi="Times New Roman" w:eastAsia="Times New Roman" w:cs="Times New Roman"/>
          <w:sz w:val="24"/>
          <w:szCs w:val="24"/>
        </w:rPr>
        <w:t xml:space="preserve">The plaintiff also has the burden of proof to show false representation to the public to have them believe that goods/ services of the defendant are that of the plaintiff. There must be some form of connection between the plaintiff’s and defendant’s goods, services or trade. The plaintiff must show the likelihood or actual deception or confusion by the public. It’s the court’s duty to determine the similarity or identity of the marks, goods, or services. </w:t>
      </w:r>
      <w:r w:rsidRPr="793F3D77" w:rsidR="793F3D77">
        <w:rPr>
          <w:rFonts w:ascii="Times New Roman" w:hAnsi="Times New Roman" w:eastAsia="Times New Roman" w:cs="Times New Roman"/>
          <w:sz w:val="24"/>
          <w:szCs w:val="24"/>
        </w:rPr>
        <w:t xml:space="preserve">In </w:t>
      </w:r>
      <w:r w:rsidRPr="3B3D6014" w:rsidR="793F3D77">
        <w:rPr>
          <w:rFonts w:ascii="Times New Roman" w:hAnsi="Times New Roman" w:eastAsia="Times New Roman" w:cs="Times New Roman"/>
          <w:i w:val="1"/>
          <w:iCs w:val="1"/>
          <w:noProof w:val="0"/>
          <w:sz w:val="24"/>
          <w:szCs w:val="24"/>
          <w:lang w:val="en-GB"/>
        </w:rPr>
        <w:t>Niger</w:t>
      </w:r>
      <w:r w:rsidRPr="3B3D6014" w:rsidR="793F3D77">
        <w:rPr>
          <w:rFonts w:ascii="Times New Roman" w:hAnsi="Times New Roman" w:eastAsia="Times New Roman" w:cs="Times New Roman"/>
          <w:i w:val="1"/>
          <w:iCs w:val="1"/>
          <w:noProof w:val="0"/>
          <w:sz w:val="24"/>
          <w:szCs w:val="24"/>
          <w:lang w:val="en-GB"/>
        </w:rPr>
        <w:t xml:space="preserve"> Chemists Ltd v Nigeria Chemists</w:t>
      </w:r>
      <w:r w:rsidRPr="793F3D77">
        <w:rPr>
          <w:rStyle w:val="FootnoteReference"/>
          <w:rFonts w:ascii="Times New Roman" w:hAnsi="Times New Roman" w:eastAsia="Times New Roman" w:cs="Times New Roman"/>
          <w:noProof w:val="0"/>
          <w:sz w:val="24"/>
          <w:szCs w:val="24"/>
          <w:lang w:val="en-GB"/>
        </w:rPr>
        <w:footnoteReference w:id="31004"/>
      </w:r>
      <w:r w:rsidRPr="793F3D77" w:rsidR="793F3D77">
        <w:rPr>
          <w:rFonts w:ascii="Times New Roman" w:hAnsi="Times New Roman" w:eastAsia="Times New Roman" w:cs="Times New Roman"/>
          <w:noProof w:val="0"/>
          <w:sz w:val="24"/>
          <w:szCs w:val="24"/>
          <w:lang w:val="en-GB"/>
        </w:rPr>
        <w:t xml:space="preserve">, Palmer J, quoting Lord Cozens Hardy MR in </w:t>
      </w:r>
      <w:r w:rsidRPr="3B3D6014" w:rsidR="793F3D77">
        <w:rPr>
          <w:rFonts w:ascii="Times New Roman" w:hAnsi="Times New Roman" w:eastAsia="Times New Roman" w:cs="Times New Roman"/>
          <w:i w:val="1"/>
          <w:iCs w:val="1"/>
          <w:noProof w:val="0"/>
          <w:sz w:val="24"/>
          <w:szCs w:val="24"/>
          <w:lang w:val="en-GB"/>
        </w:rPr>
        <w:t>Ewing v. Buttercup</w:t>
      </w:r>
      <w:r w:rsidRPr="793F3D77">
        <w:rPr>
          <w:rStyle w:val="FootnoteReference"/>
          <w:rFonts w:ascii="Times New Roman" w:hAnsi="Times New Roman" w:eastAsia="Times New Roman" w:cs="Times New Roman"/>
          <w:noProof w:val="0"/>
          <w:sz w:val="24"/>
          <w:szCs w:val="24"/>
          <w:lang w:val="en-GB"/>
        </w:rPr>
        <w:footnoteReference w:id="2034"/>
      </w:r>
      <w:r w:rsidRPr="793F3D77" w:rsidR="793F3D77">
        <w:rPr>
          <w:rFonts w:ascii="Times New Roman" w:hAnsi="Times New Roman" w:eastAsia="Times New Roman" w:cs="Times New Roman"/>
          <w:noProof w:val="0"/>
          <w:sz w:val="24"/>
          <w:szCs w:val="24"/>
          <w:lang w:val="en-GB"/>
        </w:rPr>
        <w:t xml:space="preserve"> held: </w:t>
      </w:r>
    </w:p>
    <w:p w:rsidR="793F3D77" w:rsidP="793F3D77" w:rsidRDefault="793F3D77" w14:paraId="13EF352F" w14:textId="02AC9052">
      <w:pPr>
        <w:bidi w:val="0"/>
        <w:spacing w:line="360" w:lineRule="auto"/>
        <w:rPr>
          <w:rFonts w:ascii="Times New Roman" w:hAnsi="Times New Roman" w:eastAsia="Times New Roman" w:cs="Times New Roman"/>
          <w:noProof w:val="0"/>
          <w:sz w:val="24"/>
          <w:szCs w:val="24"/>
          <w:lang w:val="en-GB"/>
        </w:rPr>
      </w:pPr>
      <w:r w:rsidRPr="3BC4085F" w:rsidR="3BC4085F">
        <w:rPr>
          <w:rFonts w:ascii="Times New Roman" w:hAnsi="Times New Roman" w:eastAsia="Times New Roman" w:cs="Times New Roman"/>
          <w:noProof w:val="0"/>
          <w:sz w:val="24"/>
          <w:szCs w:val="24"/>
          <w:lang w:val="en-GB"/>
        </w:rPr>
        <w:t xml:space="preserve"> ‘I know of no authority, and I can see no principle, which withholds us from preventing injury to the plaintiff in his business as a trader by a confusion which will lead people to conclude that the defendants are really connected in some way with the plaintiff or are carrying on a branch of the plaintiff’s business.’</w:t>
      </w:r>
    </w:p>
    <w:p w:rsidR="793F3D77" w:rsidP="793F3D77" w:rsidRDefault="793F3D77" w14:paraId="1A76D282" w14:textId="63C2A104">
      <w:pPr>
        <w:pStyle w:val="Normal"/>
        <w:bidi w:val="0"/>
        <w:spacing w:line="360" w:lineRule="auto"/>
        <w:ind w:left="0"/>
        <w:rPr>
          <w:rFonts w:ascii="Times New Roman" w:hAnsi="Times New Roman" w:eastAsia="Times New Roman" w:cs="Times New Roman"/>
          <w:noProof w:val="0"/>
          <w:sz w:val="24"/>
          <w:szCs w:val="24"/>
          <w:lang w:val="en-GB"/>
        </w:rPr>
      </w:pPr>
      <w:r w:rsidRPr="793F3D77" w:rsidR="793F3D77">
        <w:rPr>
          <w:rFonts w:ascii="Times New Roman" w:hAnsi="Times New Roman" w:eastAsia="Times New Roman" w:cs="Times New Roman"/>
          <w:sz w:val="24"/>
          <w:szCs w:val="24"/>
        </w:rPr>
        <w:t xml:space="preserve">It is important to note that acts of infringement that could lead to an action in passing off might relate to the misuse of trade names, </w:t>
      </w:r>
      <w:r w:rsidRPr="793F3D77" w:rsidR="793F3D77">
        <w:rPr>
          <w:rFonts w:ascii="Times New Roman" w:hAnsi="Times New Roman" w:eastAsia="Times New Roman" w:cs="Times New Roman"/>
          <w:sz w:val="24"/>
          <w:szCs w:val="24"/>
        </w:rPr>
        <w:t>trademarks</w:t>
      </w:r>
      <w:r w:rsidRPr="793F3D77" w:rsidR="793F3D77">
        <w:rPr>
          <w:rFonts w:ascii="Times New Roman" w:hAnsi="Times New Roman" w:eastAsia="Times New Roman" w:cs="Times New Roman"/>
          <w:sz w:val="24"/>
          <w:szCs w:val="24"/>
        </w:rPr>
        <w:t xml:space="preserve"> or the design of the goods or business in question. In </w:t>
      </w:r>
      <w:r w:rsidRPr="3B3D6014" w:rsidR="793F3D77">
        <w:rPr>
          <w:rFonts w:ascii="Times New Roman" w:hAnsi="Times New Roman" w:eastAsia="Times New Roman" w:cs="Times New Roman"/>
          <w:i w:val="1"/>
          <w:iCs w:val="1"/>
          <w:noProof w:val="0"/>
          <w:sz w:val="24"/>
          <w:szCs w:val="24"/>
          <w:lang w:val="en-GB"/>
        </w:rPr>
        <w:t>U.K. Tobacco Co. Ltd v. Carreras Ltd</w:t>
      </w:r>
      <w:r w:rsidRPr="793F3D77">
        <w:rPr>
          <w:rStyle w:val="FootnoteReference"/>
          <w:rFonts w:ascii="Times New Roman" w:hAnsi="Times New Roman" w:eastAsia="Times New Roman" w:cs="Times New Roman"/>
          <w:noProof w:val="0"/>
          <w:sz w:val="24"/>
          <w:szCs w:val="24"/>
          <w:lang w:val="en-GB"/>
        </w:rPr>
        <w:footnoteReference w:id="13948"/>
      </w:r>
      <w:r w:rsidRPr="3B3D6014" w:rsidR="793F3D77">
        <w:rPr>
          <w:rFonts w:ascii="Times New Roman" w:hAnsi="Times New Roman" w:eastAsia="Times New Roman" w:cs="Times New Roman"/>
          <w:i w:val="1"/>
          <w:iCs w:val="1"/>
          <w:noProof w:val="0"/>
          <w:sz w:val="24"/>
          <w:szCs w:val="24"/>
          <w:lang w:val="en-GB"/>
        </w:rPr>
        <w:t xml:space="preserve"> </w:t>
      </w:r>
      <w:r w:rsidRPr="793F3D77" w:rsidR="793F3D77">
        <w:rPr>
          <w:rFonts w:ascii="Times New Roman" w:hAnsi="Times New Roman" w:eastAsia="Times New Roman" w:cs="Times New Roman"/>
          <w:noProof w:val="0"/>
          <w:sz w:val="24"/>
          <w:szCs w:val="24"/>
          <w:lang w:val="en-GB"/>
        </w:rPr>
        <w:t xml:space="preserve">, the plaintiff marketed a popular cigarette known as ‘Bandmaster’ which has a white man in a bandmaster’s uniform on its pack. Subsequently, the defendant started to import and market another brand of cigarette known as ‘Barrister’ which also had a white man in a barrister’s uniform on its pack. An action for passing off by the plaintiff succeeded and the defendant was restrained from importing and marketing the Barrister brand. </w:t>
      </w:r>
    </w:p>
    <w:p w:rsidR="793F3D77" w:rsidP="793F3D77" w:rsidRDefault="793F3D77" w14:paraId="3631BA02" w14:textId="2B17FB7E">
      <w:pPr>
        <w:bidi w:val="0"/>
        <w:spacing w:line="360" w:lineRule="auto"/>
        <w:rPr>
          <w:rFonts w:ascii="Times New Roman" w:hAnsi="Times New Roman" w:eastAsia="Times New Roman" w:cs="Times New Roman"/>
          <w:sz w:val="24"/>
          <w:szCs w:val="24"/>
        </w:rPr>
      </w:pPr>
    </w:p>
    <w:p w:rsidR="793F3D77" w:rsidP="793F3D77" w:rsidRDefault="793F3D77" w14:paraId="231CB143" w14:textId="5CC8AE60">
      <w:pPr>
        <w:bidi w:val="0"/>
        <w:spacing w:line="360" w:lineRule="auto"/>
        <w:jc w:val="center"/>
        <w:rPr>
          <w:rFonts w:ascii="Times New Roman" w:hAnsi="Times New Roman" w:eastAsia="Times New Roman" w:cs="Times New Roman"/>
          <w:b w:val="1"/>
          <w:bCs w:val="1"/>
          <w:sz w:val="24"/>
          <w:szCs w:val="24"/>
        </w:rPr>
      </w:pPr>
      <w:r w:rsidRPr="3BC4085F" w:rsidR="3BC4085F">
        <w:rPr>
          <w:rFonts w:ascii="Times New Roman" w:hAnsi="Times New Roman" w:eastAsia="Times New Roman" w:cs="Times New Roman"/>
          <w:b w:val="1"/>
          <w:bCs w:val="1"/>
          <w:sz w:val="24"/>
          <w:szCs w:val="24"/>
        </w:rPr>
        <w:t xml:space="preserve">Remedies in an action for Passing off </w:t>
      </w:r>
    </w:p>
    <w:p w:rsidR="793F3D77" w:rsidP="793F3D77" w:rsidRDefault="793F3D77" w14:paraId="14358AF4" w14:textId="419E3E21">
      <w:pPr>
        <w:bidi w:val="0"/>
        <w:spacing w:line="360" w:lineRule="auto"/>
        <w:rPr>
          <w:rFonts w:ascii="Times New Roman" w:hAnsi="Times New Roman" w:eastAsia="Times New Roman" w:cs="Times New Roman"/>
          <w:sz w:val="24"/>
          <w:szCs w:val="24"/>
        </w:rPr>
      </w:pPr>
      <w:r w:rsidRPr="3BC4085F" w:rsidR="3BC4085F">
        <w:rPr>
          <w:rFonts w:ascii="Times New Roman" w:hAnsi="Times New Roman" w:eastAsia="Times New Roman" w:cs="Times New Roman"/>
          <w:sz w:val="24"/>
          <w:szCs w:val="24"/>
        </w:rPr>
        <w:t>The following reliefs/ remedies can be claimed in a Passing up action as follows:</w:t>
      </w:r>
    </w:p>
    <w:p w:rsidR="793F3D77" w:rsidP="3B3D6014" w:rsidRDefault="793F3D77" w14:paraId="4330EDA5" w14:textId="354F9096">
      <w:pPr>
        <w:pStyle w:val="ListParagraph"/>
        <w:numPr>
          <w:ilvl w:val="0"/>
          <w:numId w:val="3"/>
        </w:numPr>
        <w:bidi w:val="0"/>
        <w:spacing w:line="360" w:lineRule="auto"/>
        <w:rPr>
          <w:rFonts w:ascii="Times New Roman" w:hAnsi="Times New Roman" w:eastAsia="Times New Roman" w:cs="Times New Roman"/>
          <w:i w:val="0"/>
          <w:iCs w:val="0"/>
          <w:noProof w:val="0"/>
          <w:sz w:val="24"/>
          <w:szCs w:val="24"/>
          <w:lang w:val="en-GB"/>
        </w:rPr>
      </w:pPr>
      <w:r w:rsidRPr="793F3D77" w:rsidR="793F3D77">
        <w:rPr>
          <w:rFonts w:ascii="Times New Roman" w:hAnsi="Times New Roman" w:eastAsia="Times New Roman" w:cs="Times New Roman"/>
          <w:sz w:val="24"/>
          <w:szCs w:val="24"/>
        </w:rPr>
        <w:t xml:space="preserve">Injunction: This is an order of the Court to ban or suspend the use of a mark. This is often usually the initial relief (preliminary injunction) sought to suspend the use of the mark pending the judgement of the court regarding the case and a perpetual injunction when the case has been concluded to totally stop the use of the mark. In </w:t>
      </w:r>
      <w:r w:rsidRPr="3B3D6014" w:rsidR="793F3D77">
        <w:rPr>
          <w:rFonts w:ascii="Times New Roman" w:hAnsi="Times New Roman" w:eastAsia="Times New Roman" w:cs="Times New Roman"/>
          <w:i w:val="1"/>
          <w:iCs w:val="1"/>
          <w:sz w:val="24"/>
          <w:szCs w:val="24"/>
        </w:rPr>
        <w:t>Hendriks v Montagu</w:t>
      </w:r>
      <w:r w:rsidRPr="3B3D6014">
        <w:rPr>
          <w:rStyle w:val="FootnoteReference"/>
          <w:rFonts w:ascii="Times New Roman" w:hAnsi="Times New Roman" w:eastAsia="Times New Roman" w:cs="Times New Roman"/>
          <w:i w:val="1"/>
          <w:iCs w:val="1"/>
          <w:sz w:val="24"/>
          <w:szCs w:val="24"/>
        </w:rPr>
        <w:footnoteReference w:id="3938"/>
      </w:r>
      <w:r w:rsidRPr="3B3D6014" w:rsidR="793F3D77">
        <w:rPr>
          <w:rFonts w:ascii="Times New Roman" w:hAnsi="Times New Roman" w:eastAsia="Times New Roman" w:cs="Times New Roman"/>
          <w:i w:val="1"/>
          <w:iCs w:val="1"/>
          <w:sz w:val="24"/>
          <w:szCs w:val="24"/>
        </w:rPr>
        <w:t xml:space="preserve">, </w:t>
      </w:r>
      <w:r w:rsidRPr="3B3D6014" w:rsidR="793F3D77">
        <w:rPr>
          <w:rFonts w:ascii="Times New Roman" w:hAnsi="Times New Roman" w:eastAsia="Times New Roman" w:cs="Times New Roman"/>
          <w:i w:val="0"/>
          <w:iCs w:val="0"/>
          <w:sz w:val="24"/>
          <w:szCs w:val="24"/>
        </w:rPr>
        <w:t>an injunction was granted to the plaintiff, Universal Life Assurance Society, restraining the defendant’s company from carrying out business under the name “</w:t>
      </w:r>
      <w:r w:rsidRPr="3B3D6014" w:rsidR="793F3D77">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Universal Life Assurance Association”. Similarly, in </w:t>
      </w:r>
      <w:r w:rsidRPr="3B3D6014" w:rsidR="793F3D77">
        <w:rPr>
          <w:rFonts w:ascii="Times New Roman" w:hAnsi="Times New Roman" w:eastAsia="Times New Roman" w:cs="Times New Roman"/>
          <w:b w:val="0"/>
          <w:bCs w:val="0"/>
          <w:i w:val="1"/>
          <w:iCs w:val="1"/>
          <w:noProof w:val="0"/>
          <w:color w:val="000000" w:themeColor="text1" w:themeTint="FF" w:themeShade="FF"/>
          <w:sz w:val="24"/>
          <w:szCs w:val="24"/>
          <w:lang w:val="en-GB"/>
        </w:rPr>
        <w:t>Niger Chemists Ltd. V Nigeria Chemists</w:t>
      </w:r>
      <w:r w:rsidRPr="3B3D6014" w:rsidR="793F3D77">
        <w:rPr>
          <w:rFonts w:ascii="Times New Roman" w:hAnsi="Times New Roman" w:eastAsia="Times New Roman" w:cs="Times New Roman"/>
          <w:b w:val="0"/>
          <w:bCs w:val="0"/>
          <w:i w:val="0"/>
          <w:iCs w:val="0"/>
          <w:noProof w:val="0"/>
          <w:color w:val="000000" w:themeColor="text1" w:themeTint="FF" w:themeShade="FF"/>
          <w:sz w:val="24"/>
          <w:szCs w:val="24"/>
          <w:lang w:val="en-GB"/>
        </w:rPr>
        <w:t>(supra.), an injunction was granted by the court to restrain the defendants from further use of the name, “Nigerian Chemists”</w:t>
      </w:r>
    </w:p>
    <w:p w:rsidR="793F3D77" w:rsidP="793F3D77" w:rsidRDefault="793F3D77" w14:paraId="5ED28B97" w14:textId="7BC7A818">
      <w:pPr>
        <w:pStyle w:val="ListParagraph"/>
        <w:numPr>
          <w:ilvl w:val="0"/>
          <w:numId w:val="3"/>
        </w:numPr>
        <w:bidi w:val="0"/>
        <w:spacing w:line="360" w:lineRule="auto"/>
        <w:rPr>
          <w:rFonts w:ascii="Times New Roman" w:hAnsi="Times New Roman" w:eastAsia="Times New Roman" w:cs="Times New Roman"/>
          <w:sz w:val="24"/>
          <w:szCs w:val="24"/>
        </w:rPr>
      </w:pPr>
      <w:r w:rsidRPr="3BC4085F" w:rsidR="3BC4085F">
        <w:rPr>
          <w:rFonts w:ascii="Times New Roman" w:hAnsi="Times New Roman" w:eastAsia="Times New Roman" w:cs="Times New Roman"/>
          <w:sz w:val="24"/>
          <w:szCs w:val="24"/>
        </w:rPr>
        <w:t xml:space="preserve">Damages: It has been established through decided cases that a successful litigant in a Passing off action is entitled to damages. Damages here could be general, special or punitive. These usually emanate from losses which are presumed to have been suffered by a Plaintiff in a Passing off action. </w:t>
      </w:r>
    </w:p>
    <w:p w:rsidR="793F3D77" w:rsidP="793F3D77" w:rsidRDefault="793F3D77" w14:paraId="1B72E23F" w14:textId="0EC8EEEE">
      <w:pPr>
        <w:pStyle w:val="ListParagraph"/>
        <w:numPr>
          <w:ilvl w:val="0"/>
          <w:numId w:val="3"/>
        </w:numPr>
        <w:bidi w:val="0"/>
        <w:spacing w:line="360" w:lineRule="auto"/>
        <w:rPr>
          <w:rFonts w:ascii="Times New Roman" w:hAnsi="Times New Roman" w:eastAsia="Times New Roman" w:cs="Times New Roman"/>
          <w:sz w:val="24"/>
          <w:szCs w:val="24"/>
        </w:rPr>
      </w:pPr>
      <w:r w:rsidRPr="793F3D77" w:rsidR="793F3D77">
        <w:rPr>
          <w:rFonts w:ascii="Times New Roman" w:hAnsi="Times New Roman" w:eastAsia="Times New Roman" w:cs="Times New Roman"/>
          <w:sz w:val="24"/>
          <w:szCs w:val="24"/>
        </w:rPr>
        <w:t>Account of profit: Here the Plaintiff is entitled to profit on goods wrongly sold by the defendant</w:t>
      </w:r>
      <w:r w:rsidRPr="793F3D77">
        <w:rPr>
          <w:rStyle w:val="FootnoteReference"/>
          <w:rFonts w:ascii="Times New Roman" w:hAnsi="Times New Roman" w:eastAsia="Times New Roman" w:cs="Times New Roman"/>
          <w:sz w:val="24"/>
          <w:szCs w:val="24"/>
        </w:rPr>
        <w:footnoteReference w:id="8459"/>
      </w:r>
      <w:r w:rsidRPr="793F3D77" w:rsidR="793F3D77">
        <w:rPr>
          <w:rFonts w:ascii="Times New Roman" w:hAnsi="Times New Roman" w:eastAsia="Times New Roman" w:cs="Times New Roman"/>
          <w:sz w:val="24"/>
          <w:szCs w:val="24"/>
        </w:rPr>
        <w:t>.</w:t>
      </w:r>
    </w:p>
    <w:p w:rsidR="793F3D77" w:rsidP="3B3D6014" w:rsidRDefault="793F3D77" w14:paraId="01FB31D2" w14:textId="719AD530">
      <w:pPr>
        <w:pStyle w:val="ListParagraph"/>
        <w:numPr>
          <w:ilvl w:val="0"/>
          <w:numId w:val="3"/>
        </w:numPr>
        <w:bidi w:val="0"/>
        <w:spacing w:line="360" w:lineRule="auto"/>
        <w:rPr>
          <w:rFonts w:ascii="Times New Roman" w:hAnsi="Times New Roman" w:eastAsia="Times New Roman" w:cs="Times New Roman"/>
          <w:b w:val="0"/>
          <w:bCs w:val="0"/>
          <w:i w:val="1"/>
          <w:iCs w:val="1"/>
          <w:noProof w:val="0"/>
          <w:color w:val="212529"/>
          <w:sz w:val="24"/>
          <w:szCs w:val="24"/>
          <w:lang w:val="en-GB"/>
        </w:rPr>
      </w:pPr>
      <w:r w:rsidRPr="793F3D77" w:rsidR="793F3D77">
        <w:rPr>
          <w:rFonts w:ascii="Times New Roman" w:hAnsi="Times New Roman" w:eastAsia="Times New Roman" w:cs="Times New Roman"/>
          <w:sz w:val="24"/>
          <w:szCs w:val="24"/>
        </w:rPr>
        <w:t xml:space="preserve">Delivery up for destruction of infringing goods: </w:t>
      </w:r>
      <w:r w:rsidRPr="793F3D77" w:rsidR="793F3D77">
        <w:rPr>
          <w:rFonts w:ascii="Times New Roman" w:hAnsi="Times New Roman" w:eastAsia="Times New Roman" w:cs="Times New Roman"/>
          <w:sz w:val="24"/>
          <w:szCs w:val="24"/>
        </w:rPr>
        <w:t xml:space="preserve">This is usually claimed where physical goods are involved. this happens where goods are produced in breach of the trademark of another identical product. Thus, the Plaintiff usually claim for the products to be delivered up especially in order that it will be destroyed. </w:t>
      </w:r>
      <w:r w:rsidRPr="3B3D6014" w:rsidR="793F3D77">
        <w:rPr>
          <w:rFonts w:ascii="Times New Roman" w:hAnsi="Times New Roman" w:eastAsia="Times New Roman" w:cs="Times New Roman"/>
          <w:b w:val="0"/>
          <w:bCs w:val="0"/>
          <w:i w:val="1"/>
          <w:iCs w:val="1"/>
          <w:noProof w:val="0"/>
          <w:color w:val="212529"/>
          <w:sz w:val="24"/>
          <w:szCs w:val="24"/>
          <w:lang w:val="en-GB"/>
        </w:rPr>
        <w:t>Ferodo</w:t>
      </w:r>
      <w:r w:rsidRPr="3B3D6014" w:rsidR="793F3D77">
        <w:rPr>
          <w:rFonts w:ascii="Times New Roman" w:hAnsi="Times New Roman" w:eastAsia="Times New Roman" w:cs="Times New Roman"/>
          <w:b w:val="0"/>
          <w:bCs w:val="0"/>
          <w:i w:val="1"/>
          <w:iCs w:val="1"/>
          <w:noProof w:val="0"/>
          <w:color w:val="212529"/>
          <w:sz w:val="24"/>
          <w:szCs w:val="24"/>
          <w:lang w:val="en-GB"/>
        </w:rPr>
        <w:t xml:space="preserve"> Limited &amp; Anor. V. </w:t>
      </w:r>
      <w:r w:rsidRPr="3B3D6014" w:rsidR="793F3D77">
        <w:rPr>
          <w:rFonts w:ascii="Times New Roman" w:hAnsi="Times New Roman" w:eastAsia="Times New Roman" w:cs="Times New Roman"/>
          <w:b w:val="0"/>
          <w:bCs w:val="0"/>
          <w:i w:val="1"/>
          <w:iCs w:val="1"/>
          <w:noProof w:val="0"/>
          <w:color w:val="212529"/>
          <w:sz w:val="24"/>
          <w:szCs w:val="24"/>
          <w:lang w:val="en-GB"/>
        </w:rPr>
        <w:t>Ibeto</w:t>
      </w:r>
      <w:r w:rsidRPr="3B3D6014" w:rsidR="793F3D77">
        <w:rPr>
          <w:rFonts w:ascii="Times New Roman" w:hAnsi="Times New Roman" w:eastAsia="Times New Roman" w:cs="Times New Roman"/>
          <w:b w:val="0"/>
          <w:bCs w:val="0"/>
          <w:i w:val="1"/>
          <w:iCs w:val="1"/>
          <w:noProof w:val="0"/>
          <w:color w:val="212529"/>
          <w:sz w:val="24"/>
          <w:szCs w:val="24"/>
          <w:lang w:val="en-GB"/>
        </w:rPr>
        <w:t xml:space="preserve"> Industries Limited</w:t>
      </w:r>
      <w:r w:rsidRPr="3B3D6014">
        <w:rPr>
          <w:rStyle w:val="FootnoteReference"/>
          <w:rFonts w:ascii="Times New Roman" w:hAnsi="Times New Roman" w:eastAsia="Times New Roman" w:cs="Times New Roman"/>
          <w:b w:val="0"/>
          <w:bCs w:val="0"/>
          <w:i w:val="1"/>
          <w:iCs w:val="1"/>
          <w:noProof w:val="0"/>
          <w:color w:val="212529"/>
          <w:sz w:val="24"/>
          <w:szCs w:val="24"/>
          <w:lang w:val="en-GB"/>
        </w:rPr>
        <w:footnoteReference w:id="1971"/>
      </w:r>
      <w:r w:rsidRPr="3B3D6014" w:rsidR="793F3D77">
        <w:rPr>
          <w:rFonts w:ascii="Times New Roman" w:hAnsi="Times New Roman" w:eastAsia="Times New Roman" w:cs="Times New Roman"/>
          <w:b w:val="0"/>
          <w:bCs w:val="0"/>
          <w:i w:val="1"/>
          <w:iCs w:val="1"/>
          <w:noProof w:val="0"/>
          <w:color w:val="212529"/>
          <w:sz w:val="24"/>
          <w:szCs w:val="24"/>
          <w:lang w:val="en-GB"/>
        </w:rPr>
        <w:t xml:space="preserve">, </w:t>
      </w:r>
      <w:r w:rsidRPr="3B3D6014" w:rsidR="793F3D77">
        <w:rPr>
          <w:rFonts w:ascii="Times New Roman" w:hAnsi="Times New Roman" w:eastAsia="Times New Roman" w:cs="Times New Roman"/>
          <w:b w:val="0"/>
          <w:bCs w:val="0"/>
          <w:i w:val="0"/>
          <w:iCs w:val="0"/>
          <w:noProof w:val="0"/>
          <w:color w:val="212529"/>
          <w:sz w:val="24"/>
          <w:szCs w:val="24"/>
          <w:lang w:val="en-GB"/>
        </w:rPr>
        <w:t>the plaintiffs brought a claim for the delivery up for the destruction of all brake linings, packages and labels containing the offending marks or being in the offending design including printing blocks and other materials the use of which would be a breach of the injunction requested for amongst other claims</w:t>
      </w:r>
    </w:p>
    <w:p w:rsidR="793F3D77" w:rsidP="3BC4085F" w:rsidRDefault="793F3D77" w14:paraId="6F55CF59" w14:textId="2567F085">
      <w:pPr>
        <w:pStyle w:val="ListParagraph"/>
        <w:numPr>
          <w:ilvl w:val="0"/>
          <w:numId w:val="3"/>
        </w:numPr>
        <w:bidi w:val="0"/>
        <w:spacing w:line="360" w:lineRule="auto"/>
        <w:rPr>
          <w:rFonts w:ascii="Times New Roman" w:hAnsi="Times New Roman" w:eastAsia="Times New Roman" w:cs="Times New Roman"/>
          <w:b w:val="0"/>
          <w:bCs w:val="0"/>
          <w:i w:val="0"/>
          <w:iCs w:val="0"/>
          <w:color w:val="212529"/>
          <w:sz w:val="24"/>
          <w:szCs w:val="24"/>
        </w:rPr>
      </w:pPr>
      <w:r w:rsidRPr="3BC4085F" w:rsidR="3BC4085F">
        <w:rPr>
          <w:rFonts w:ascii="Times New Roman" w:hAnsi="Times New Roman" w:eastAsia="Times New Roman" w:cs="Times New Roman"/>
          <w:sz w:val="24"/>
          <w:szCs w:val="24"/>
        </w:rPr>
        <w:t xml:space="preserve">Anton Piller Orders: </w:t>
      </w:r>
      <w:r w:rsidRPr="3BC4085F" w:rsidR="3BC4085F">
        <w:rPr>
          <w:rFonts w:ascii="Times New Roman" w:hAnsi="Times New Roman" w:eastAsia="Times New Roman" w:cs="Times New Roman"/>
          <w:b w:val="0"/>
          <w:bCs w:val="0"/>
          <w:i w:val="0"/>
          <w:iCs w:val="0"/>
          <w:noProof w:val="0"/>
          <w:color w:val="212529"/>
          <w:sz w:val="24"/>
          <w:szCs w:val="24"/>
          <w:lang w:val="en-GB"/>
        </w:rPr>
        <w:t xml:space="preserve">This is an order for inspection and delivery up of infringing materials in the possession or control of an infringer. In </w:t>
      </w:r>
      <w:r w:rsidRPr="3BC4085F" w:rsidR="3BC4085F">
        <w:rPr>
          <w:rFonts w:ascii="Times New Roman" w:hAnsi="Times New Roman" w:eastAsia="Times New Roman" w:cs="Times New Roman"/>
          <w:b w:val="0"/>
          <w:bCs w:val="0"/>
          <w:i w:val="1"/>
          <w:iCs w:val="1"/>
          <w:noProof w:val="0"/>
          <w:color w:val="212529"/>
          <w:sz w:val="24"/>
          <w:szCs w:val="24"/>
          <w:lang w:val="en-GB"/>
        </w:rPr>
        <w:t xml:space="preserve"> </w:t>
      </w:r>
      <w:proofErr w:type="spellStart"/>
      <w:r w:rsidRPr="3BC4085F" w:rsidR="3BC4085F">
        <w:rPr>
          <w:rFonts w:ascii="Times New Roman" w:hAnsi="Times New Roman" w:eastAsia="Times New Roman" w:cs="Times New Roman"/>
          <w:b w:val="0"/>
          <w:bCs w:val="0"/>
          <w:i w:val="1"/>
          <w:iCs w:val="1"/>
          <w:noProof w:val="0"/>
          <w:color w:val="212529"/>
          <w:sz w:val="24"/>
          <w:szCs w:val="24"/>
          <w:lang w:val="en-GB"/>
        </w:rPr>
        <w:t>Ferodo</w:t>
      </w:r>
      <w:proofErr w:type="spellEnd"/>
      <w:r w:rsidRPr="3BC4085F" w:rsidR="3BC4085F">
        <w:rPr>
          <w:rFonts w:ascii="Times New Roman" w:hAnsi="Times New Roman" w:eastAsia="Times New Roman" w:cs="Times New Roman"/>
          <w:b w:val="0"/>
          <w:bCs w:val="0"/>
          <w:i w:val="1"/>
          <w:iCs w:val="1"/>
          <w:noProof w:val="0"/>
          <w:color w:val="212529"/>
          <w:sz w:val="24"/>
          <w:szCs w:val="24"/>
          <w:lang w:val="en-GB"/>
        </w:rPr>
        <w:t xml:space="preserve"> Limited &amp; Anor. V. </w:t>
      </w:r>
      <w:proofErr w:type="spellStart"/>
      <w:r w:rsidRPr="3BC4085F" w:rsidR="3BC4085F">
        <w:rPr>
          <w:rFonts w:ascii="Times New Roman" w:hAnsi="Times New Roman" w:eastAsia="Times New Roman" w:cs="Times New Roman"/>
          <w:b w:val="0"/>
          <w:bCs w:val="0"/>
          <w:i w:val="1"/>
          <w:iCs w:val="1"/>
          <w:noProof w:val="0"/>
          <w:color w:val="212529"/>
          <w:sz w:val="24"/>
          <w:szCs w:val="24"/>
          <w:lang w:val="en-GB"/>
        </w:rPr>
        <w:t>Ibeto</w:t>
      </w:r>
      <w:proofErr w:type="spellEnd"/>
      <w:r w:rsidRPr="3BC4085F" w:rsidR="3BC4085F">
        <w:rPr>
          <w:rFonts w:ascii="Times New Roman" w:hAnsi="Times New Roman" w:eastAsia="Times New Roman" w:cs="Times New Roman"/>
          <w:b w:val="0"/>
          <w:bCs w:val="0"/>
          <w:i w:val="1"/>
          <w:iCs w:val="1"/>
          <w:noProof w:val="0"/>
          <w:color w:val="212529"/>
          <w:sz w:val="24"/>
          <w:szCs w:val="24"/>
          <w:lang w:val="en-GB"/>
        </w:rPr>
        <w:t xml:space="preserve"> Industries Limited(</w:t>
      </w:r>
      <w:r w:rsidRPr="3BC4085F" w:rsidR="3BC4085F">
        <w:rPr>
          <w:rFonts w:ascii="Times New Roman" w:hAnsi="Times New Roman" w:eastAsia="Times New Roman" w:cs="Times New Roman"/>
          <w:b w:val="0"/>
          <w:bCs w:val="0"/>
          <w:i w:val="0"/>
          <w:iCs w:val="0"/>
          <w:noProof w:val="0"/>
          <w:color w:val="212529"/>
          <w:sz w:val="24"/>
          <w:szCs w:val="24"/>
          <w:lang w:val="en-GB"/>
        </w:rPr>
        <w:t>supra.) the court order for an inspection of the goods of the defendants.</w:t>
      </w:r>
    </w:p>
    <w:p w:rsidR="793F3D77" w:rsidP="793F3D77" w:rsidRDefault="793F3D77" w14:paraId="096132D9" w14:textId="65C2782A">
      <w:pPr>
        <w:bidi w:val="0"/>
        <w:spacing w:line="360" w:lineRule="auto"/>
        <w:jc w:val="center"/>
        <w:rPr>
          <w:rFonts w:ascii="Times New Roman" w:hAnsi="Times New Roman" w:eastAsia="Times New Roman" w:cs="Times New Roman"/>
          <w:b w:val="1"/>
          <w:bCs w:val="1"/>
          <w:sz w:val="24"/>
          <w:szCs w:val="24"/>
        </w:rPr>
      </w:pPr>
      <w:r w:rsidRPr="3BC4085F" w:rsidR="3BC4085F">
        <w:rPr>
          <w:rFonts w:ascii="Times New Roman" w:hAnsi="Times New Roman" w:eastAsia="Times New Roman" w:cs="Times New Roman"/>
          <w:b w:val="1"/>
          <w:bCs w:val="1"/>
          <w:sz w:val="24"/>
          <w:szCs w:val="24"/>
        </w:rPr>
        <w:t>Defences available to a Defendant in a Passing off action</w:t>
      </w:r>
    </w:p>
    <w:p w:rsidR="793F3D77" w:rsidP="793F3D77" w:rsidRDefault="793F3D77" w14:paraId="06C8EA45" w14:textId="7FCC1BAB">
      <w:pPr>
        <w:bidi w:val="0"/>
        <w:spacing w:line="360" w:lineRule="auto"/>
        <w:rPr>
          <w:rFonts w:ascii="Times New Roman" w:hAnsi="Times New Roman" w:eastAsia="Times New Roman" w:cs="Times New Roman"/>
          <w:sz w:val="24"/>
          <w:szCs w:val="24"/>
        </w:rPr>
      </w:pPr>
      <w:r w:rsidRPr="793F3D77" w:rsidR="793F3D77">
        <w:rPr>
          <w:rFonts w:ascii="Times New Roman" w:hAnsi="Times New Roman" w:eastAsia="Times New Roman" w:cs="Times New Roman"/>
          <w:sz w:val="24"/>
          <w:szCs w:val="24"/>
        </w:rPr>
        <w:t>Some defences available against a claim of Passing off include the following</w:t>
      </w:r>
      <w:r w:rsidRPr="793F3D77">
        <w:rPr>
          <w:rStyle w:val="FootnoteReference"/>
          <w:rFonts w:ascii="Times New Roman" w:hAnsi="Times New Roman" w:eastAsia="Times New Roman" w:cs="Times New Roman"/>
          <w:sz w:val="24"/>
          <w:szCs w:val="24"/>
        </w:rPr>
        <w:footnoteReference w:id="32064"/>
      </w:r>
      <w:r w:rsidRPr="793F3D77" w:rsidR="793F3D77">
        <w:rPr>
          <w:rFonts w:ascii="Times New Roman" w:hAnsi="Times New Roman" w:eastAsia="Times New Roman" w:cs="Times New Roman"/>
          <w:sz w:val="24"/>
          <w:szCs w:val="24"/>
        </w:rPr>
        <w:t>:</w:t>
      </w:r>
    </w:p>
    <w:p w:rsidR="793F3D77" w:rsidP="793F3D77" w:rsidRDefault="793F3D77" w14:paraId="4C464B33" w14:textId="16DF5FCF">
      <w:pPr>
        <w:pStyle w:val="ListParagraph"/>
        <w:numPr>
          <w:ilvl w:val="0"/>
          <w:numId w:val="4"/>
        </w:numPr>
        <w:bidi w:val="0"/>
        <w:spacing w:line="360" w:lineRule="auto"/>
        <w:rPr>
          <w:rFonts w:ascii="Times New Roman" w:hAnsi="Times New Roman" w:eastAsia="Times New Roman" w:cs="Times New Roman"/>
          <w:sz w:val="24"/>
          <w:szCs w:val="24"/>
        </w:rPr>
      </w:pPr>
      <w:r w:rsidRPr="3BC4085F" w:rsidR="3BC4085F">
        <w:rPr>
          <w:rFonts w:ascii="Times New Roman" w:hAnsi="Times New Roman" w:eastAsia="Times New Roman" w:cs="Times New Roman"/>
          <w:sz w:val="24"/>
          <w:szCs w:val="24"/>
        </w:rPr>
        <w:t>Consent of the Plaintiff to the use of the name, mark, sign or slogan.</w:t>
      </w:r>
    </w:p>
    <w:p w:rsidR="793F3D77" w:rsidP="793F3D77" w:rsidRDefault="793F3D77" w14:paraId="5E225759" w14:textId="7ACDF2FB">
      <w:pPr>
        <w:pStyle w:val="ListParagraph"/>
        <w:numPr>
          <w:ilvl w:val="0"/>
          <w:numId w:val="4"/>
        </w:numPr>
        <w:bidi w:val="0"/>
        <w:spacing w:line="360" w:lineRule="auto"/>
        <w:rPr>
          <w:rFonts w:ascii="Times New Roman" w:hAnsi="Times New Roman" w:eastAsia="Times New Roman" w:cs="Times New Roman"/>
          <w:sz w:val="24"/>
          <w:szCs w:val="24"/>
        </w:rPr>
      </w:pPr>
      <w:r w:rsidRPr="3BC4085F" w:rsidR="3BC4085F">
        <w:rPr>
          <w:rFonts w:ascii="Times New Roman" w:hAnsi="Times New Roman" w:eastAsia="Times New Roman" w:cs="Times New Roman"/>
          <w:sz w:val="24"/>
          <w:szCs w:val="24"/>
        </w:rPr>
        <w:t>Indistinct name, mark, sign and slogan of the plaintiff.</w:t>
      </w:r>
    </w:p>
    <w:p w:rsidR="793F3D77" w:rsidP="793F3D77" w:rsidRDefault="793F3D77" w14:paraId="716A0ACA" w14:textId="578DD3B1">
      <w:pPr>
        <w:pStyle w:val="ListParagraph"/>
        <w:numPr>
          <w:ilvl w:val="0"/>
          <w:numId w:val="4"/>
        </w:numPr>
        <w:bidi w:val="0"/>
        <w:spacing w:line="360" w:lineRule="auto"/>
        <w:rPr>
          <w:rFonts w:ascii="Times New Roman" w:hAnsi="Times New Roman" w:eastAsia="Times New Roman" w:cs="Times New Roman"/>
          <w:sz w:val="24"/>
          <w:szCs w:val="24"/>
        </w:rPr>
      </w:pPr>
      <w:r w:rsidRPr="3BC4085F" w:rsidR="3BC4085F">
        <w:rPr>
          <w:rFonts w:ascii="Times New Roman" w:hAnsi="Times New Roman" w:eastAsia="Times New Roman" w:cs="Times New Roman"/>
          <w:sz w:val="24"/>
          <w:szCs w:val="24"/>
        </w:rPr>
        <w:t>That the Plaintiff's name, mark, sign hand slogan has become generic/common place.</w:t>
      </w:r>
    </w:p>
    <w:p w:rsidR="793F3D77" w:rsidP="793F3D77" w:rsidRDefault="793F3D77" w14:paraId="4BE6DDF5" w14:textId="7986AB5F">
      <w:pPr>
        <w:pStyle w:val="ListParagraph"/>
        <w:numPr>
          <w:ilvl w:val="0"/>
          <w:numId w:val="4"/>
        </w:numPr>
        <w:bidi w:val="0"/>
        <w:spacing w:line="360" w:lineRule="auto"/>
        <w:rPr>
          <w:rFonts w:ascii="Times New Roman" w:hAnsi="Times New Roman" w:eastAsia="Times New Roman" w:cs="Times New Roman"/>
          <w:sz w:val="24"/>
          <w:szCs w:val="24"/>
        </w:rPr>
      </w:pPr>
      <w:r w:rsidRPr="3BC4085F" w:rsidR="3BC4085F">
        <w:rPr>
          <w:rFonts w:ascii="Times New Roman" w:hAnsi="Times New Roman" w:eastAsia="Times New Roman" w:cs="Times New Roman"/>
          <w:sz w:val="24"/>
          <w:szCs w:val="24"/>
        </w:rPr>
        <w:t>Dissimilarities in the mark of the Plaintiff and Defendant.</w:t>
      </w:r>
    </w:p>
    <w:p w:rsidR="793F3D77" w:rsidP="793F3D77" w:rsidRDefault="793F3D77" w14:paraId="5E5C3DB6" w14:textId="6AD04F67">
      <w:pPr>
        <w:pStyle w:val="ListParagraph"/>
        <w:numPr>
          <w:ilvl w:val="0"/>
          <w:numId w:val="4"/>
        </w:numPr>
        <w:bidi w:val="0"/>
        <w:spacing w:line="360" w:lineRule="auto"/>
        <w:rPr>
          <w:rFonts w:ascii="Times New Roman" w:hAnsi="Times New Roman" w:eastAsia="Times New Roman" w:cs="Times New Roman"/>
          <w:sz w:val="24"/>
          <w:szCs w:val="24"/>
        </w:rPr>
      </w:pPr>
      <w:r w:rsidRPr="3BC4085F" w:rsidR="3BC4085F">
        <w:rPr>
          <w:rFonts w:ascii="Times New Roman" w:hAnsi="Times New Roman" w:eastAsia="Times New Roman" w:cs="Times New Roman"/>
          <w:sz w:val="24"/>
          <w:szCs w:val="24"/>
        </w:rPr>
        <w:t>Innocent usage of the Plaintiff's name.</w:t>
      </w:r>
    </w:p>
    <w:p w:rsidR="793F3D77" w:rsidP="793F3D77" w:rsidRDefault="793F3D77" w14:paraId="70BC9BAA" w14:textId="5A8B3DA7">
      <w:pPr>
        <w:pStyle w:val="Normal"/>
        <w:bidi w:val="0"/>
        <w:spacing w:line="360" w:lineRule="auto"/>
        <w:rPr>
          <w:rFonts w:ascii="Times New Roman" w:hAnsi="Times New Roman" w:eastAsia="Times New Roman" w:cs="Times New Roman"/>
          <w:sz w:val="24"/>
          <w:szCs w:val="24"/>
        </w:rPr>
      </w:pPr>
    </w:p>
    <w:p w:rsidR="3BC4085F" w:rsidP="3BC4085F" w:rsidRDefault="3BC4085F" w14:paraId="262FB9A6" w14:textId="225D0C81">
      <w:pPr>
        <w:pStyle w:val="Normal"/>
        <w:bidi w:val="0"/>
        <w:spacing w:line="360" w:lineRule="auto"/>
        <w:ind w:left="360"/>
        <w:jc w:val="center"/>
        <w:rPr>
          <w:rFonts w:ascii="Times New Roman" w:hAnsi="Times New Roman" w:eastAsia="Times New Roman" w:cs="Times New Roman"/>
          <w:b w:val="1"/>
          <w:bCs w:val="1"/>
          <w:sz w:val="24"/>
          <w:szCs w:val="24"/>
        </w:rPr>
      </w:pPr>
    </w:p>
    <w:p w:rsidR="793F3D77" w:rsidP="793F3D77" w:rsidRDefault="793F3D77" w14:paraId="46C39E0B" w14:textId="2E734406">
      <w:pPr>
        <w:pStyle w:val="Normal"/>
        <w:bidi w:val="0"/>
        <w:spacing w:line="360" w:lineRule="auto"/>
        <w:ind w:left="360"/>
        <w:jc w:val="center"/>
        <w:rPr>
          <w:rFonts w:ascii="Times New Roman" w:hAnsi="Times New Roman" w:eastAsia="Times New Roman" w:cs="Times New Roman"/>
          <w:b w:val="1"/>
          <w:bCs w:val="1"/>
          <w:sz w:val="24"/>
          <w:szCs w:val="24"/>
        </w:rPr>
      </w:pPr>
      <w:r w:rsidRPr="3BC4085F" w:rsidR="3BC4085F">
        <w:rPr>
          <w:rFonts w:ascii="Times New Roman" w:hAnsi="Times New Roman" w:eastAsia="Times New Roman" w:cs="Times New Roman"/>
          <w:b w:val="1"/>
          <w:bCs w:val="1"/>
          <w:sz w:val="24"/>
          <w:szCs w:val="24"/>
        </w:rPr>
        <w:t>The Relevance of the law of Passing off</w:t>
      </w:r>
    </w:p>
    <w:p w:rsidR="793F3D77" w:rsidP="3BC4085F" w:rsidRDefault="793F3D77" w14:paraId="03B7B548" w14:textId="14FCB611">
      <w:pPr>
        <w:pStyle w:val="Normal"/>
        <w:bidi w:val="0"/>
        <w:spacing w:line="360" w:lineRule="auto"/>
        <w:rPr>
          <w:rFonts w:ascii="Times New Roman" w:hAnsi="Times New Roman" w:eastAsia="Times New Roman" w:cs="Times New Roman"/>
          <w:b w:val="0"/>
          <w:bCs w:val="0"/>
          <w:i w:val="0"/>
          <w:iCs w:val="0"/>
          <w:noProof w:val="0"/>
          <w:color w:val="000000" w:themeColor="text1" w:themeTint="FF" w:themeShade="FF"/>
          <w:sz w:val="24"/>
          <w:szCs w:val="24"/>
          <w:lang w:val="en-GB"/>
        </w:rPr>
      </w:pPr>
      <w:r w:rsidRPr="3BC4085F" w:rsidR="3BC4085F">
        <w:rPr>
          <w:rFonts w:ascii="Times New Roman" w:hAnsi="Times New Roman" w:eastAsia="Times New Roman" w:cs="Times New Roman"/>
          <w:b w:val="0"/>
          <w:bCs w:val="0"/>
          <w:sz w:val="24"/>
          <w:szCs w:val="24"/>
        </w:rPr>
        <w:t xml:space="preserve">The fundamental of the law of passing off is to protect a trader’s reputation. </w:t>
      </w:r>
      <w:r w:rsidRPr="3BC4085F" w:rsidR="3BC4085F">
        <w:rPr>
          <w:rFonts w:ascii="Times New Roman" w:hAnsi="Times New Roman" w:eastAsia="Times New Roman" w:cs="Times New Roman"/>
          <w:sz w:val="24"/>
          <w:szCs w:val="24"/>
        </w:rPr>
        <w:t xml:space="preserve">Passing off enables businesses to enforce their rights associated with its good name in the market. It prevents competitors stealing – and making use of - the traits of a product or service which has made it a success. It's the goodwill - the attractive force that brings in customers, the reputation of the product or service and the business owner(s) that produces or engages in the good or service - that passing off protects. The higher the degree of goodwill, the greater the protection granted by the law of passing off.  When the defendant’s trade mark does little to differentiate itself from the plaintiff’s trademark thus leeching off of the plaintiff’s already established goodwill, the law of Passing off would serve as sufficient protection to the </w:t>
      </w:r>
      <w:r w:rsidRPr="3BC4085F" w:rsidR="3BC4085F">
        <w:rPr>
          <w:rFonts w:ascii="Times New Roman" w:hAnsi="Times New Roman" w:eastAsia="Times New Roman" w:cs="Times New Roman"/>
          <w:sz w:val="24"/>
          <w:szCs w:val="24"/>
        </w:rPr>
        <w:t xml:space="preserve">plaintiff. </w:t>
      </w:r>
      <w:r w:rsidRPr="3BC4085F" w:rsidR="3BC4085F">
        <w:rPr>
          <w:rFonts w:ascii="Times New Roman" w:hAnsi="Times New Roman" w:eastAsia="Times New Roman" w:cs="Times New Roman"/>
          <w:sz w:val="24"/>
          <w:szCs w:val="24"/>
        </w:rPr>
        <w:t xml:space="preserve">Passing off does so with the aid of enabling a business to prevent different groups from unfairly using its goodwill. </w:t>
      </w:r>
      <w:r w:rsidRPr="3BC4085F" w:rsidR="3BC4085F">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It protects against all activities of a business that may lead the public into believing that they are another </w:t>
      </w:r>
      <w:r w:rsidRPr="3BC4085F" w:rsidR="3BC4085F">
        <w:rPr>
          <w:rFonts w:ascii="Times New Roman" w:hAnsi="Times New Roman" w:eastAsia="Times New Roman" w:cs="Times New Roman"/>
          <w:b w:val="0"/>
          <w:bCs w:val="0"/>
          <w:i w:val="0"/>
          <w:iCs w:val="0"/>
          <w:noProof w:val="0"/>
          <w:color w:val="000000" w:themeColor="text1" w:themeTint="FF" w:themeShade="FF"/>
          <w:sz w:val="24"/>
          <w:szCs w:val="24"/>
          <w:lang w:val="en-GB"/>
        </w:rPr>
        <w:t>business, especially</w:t>
      </w:r>
      <w:r w:rsidRPr="3BC4085F" w:rsidR="3BC4085F">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if the other business has a better reputation.</w:t>
      </w:r>
    </w:p>
    <w:p w:rsidR="793F3D77" w:rsidP="3BC4085F" w:rsidRDefault="793F3D77" w14:paraId="1FD4263F" w14:textId="33A57B59">
      <w:pPr>
        <w:pStyle w:val="Normal"/>
        <w:bidi w:val="0"/>
        <w:spacing w:line="360" w:lineRule="auto"/>
        <w:jc w:val="center"/>
        <w:rPr>
          <w:rFonts w:ascii="Times New Roman" w:hAnsi="Times New Roman" w:eastAsia="Times New Roman" w:cs="Times New Roman"/>
          <w:b w:val="1"/>
          <w:bCs w:val="1"/>
          <w:i w:val="0"/>
          <w:iCs w:val="0"/>
          <w:noProof w:val="0"/>
          <w:color w:val="000000" w:themeColor="text1" w:themeTint="FF" w:themeShade="FF"/>
          <w:sz w:val="24"/>
          <w:szCs w:val="24"/>
          <w:lang w:val="en-GB"/>
        </w:rPr>
      </w:pPr>
      <w:r w:rsidRPr="3BC4085F" w:rsidR="3BC4085F">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w:t>
      </w:r>
      <w:r w:rsidRPr="3BC4085F" w:rsidR="3BC4085F">
        <w:rPr>
          <w:rFonts w:ascii="Times New Roman" w:hAnsi="Times New Roman" w:eastAsia="Times New Roman" w:cs="Times New Roman"/>
          <w:b w:val="1"/>
          <w:bCs w:val="1"/>
          <w:i w:val="0"/>
          <w:iCs w:val="0"/>
          <w:noProof w:val="0"/>
          <w:color w:val="000000" w:themeColor="text1" w:themeTint="FF" w:themeShade="FF"/>
          <w:sz w:val="24"/>
          <w:szCs w:val="24"/>
          <w:lang w:val="en-GB"/>
        </w:rPr>
        <w:t xml:space="preserve">Conclusion and </w:t>
      </w:r>
      <w:r w:rsidRPr="3BC4085F" w:rsidR="3BC4085F">
        <w:rPr>
          <w:rFonts w:ascii="Times New Roman" w:hAnsi="Times New Roman" w:eastAsia="Times New Roman" w:cs="Times New Roman"/>
          <w:b w:val="1"/>
          <w:bCs w:val="1"/>
          <w:i w:val="0"/>
          <w:iCs w:val="0"/>
          <w:noProof w:val="0"/>
          <w:color w:val="000000" w:themeColor="text1" w:themeTint="FF" w:themeShade="FF"/>
          <w:sz w:val="24"/>
          <w:szCs w:val="24"/>
          <w:lang w:val="en-GB"/>
        </w:rPr>
        <w:t>Recommendations</w:t>
      </w:r>
    </w:p>
    <w:p w:rsidR="793F3D77" w:rsidP="3BC4085F" w:rsidRDefault="793F3D77" w14:paraId="0D935C24" w14:textId="430D063A">
      <w:pPr>
        <w:pStyle w:val="Normal"/>
        <w:bidi w:val="0"/>
        <w:spacing w:line="360" w:lineRule="auto"/>
        <w:jc w:val="left"/>
        <w:rPr>
          <w:rFonts w:ascii="Times New Roman" w:hAnsi="Times New Roman" w:eastAsia="Times New Roman" w:cs="Times New Roman"/>
          <w:sz w:val="24"/>
          <w:szCs w:val="24"/>
        </w:rPr>
      </w:pPr>
      <w:r w:rsidRPr="3BC4085F" w:rsidR="3BC4085F">
        <w:rPr>
          <w:rFonts w:ascii="Times New Roman" w:hAnsi="Times New Roman" w:eastAsia="Times New Roman" w:cs="Times New Roman"/>
          <w:sz w:val="24"/>
          <w:szCs w:val="24"/>
        </w:rPr>
        <w:t xml:space="preserve">The purpose of an action for Passing off is to prevent one trade from damaging or exploiting the goodwill and reputation built up by another. The principle is that no one is entitled to represent his goods or his business as that of another. Therefore, I recommend that the framework for Passing off actions be strengthened to defend the goodwill and reputation of businesses as currently the only laws that back up actions in passing off are case laws and </w:t>
      </w:r>
      <w:r w:rsidRPr="3BC4085F" w:rsidR="3BC4085F">
        <w:rPr>
          <w:rFonts w:ascii="Times New Roman" w:hAnsi="Times New Roman" w:eastAsia="Times New Roman" w:cs="Times New Roman"/>
          <w:i w:val="1"/>
          <w:iCs w:val="1"/>
          <w:sz w:val="24"/>
          <w:szCs w:val="24"/>
        </w:rPr>
        <w:t>The Trade Mark Law, 1965</w:t>
      </w:r>
      <w:r w:rsidRPr="3BC4085F" w:rsidR="3BC4085F">
        <w:rPr>
          <w:rFonts w:ascii="Times New Roman" w:hAnsi="Times New Roman" w:eastAsia="Times New Roman" w:cs="Times New Roman"/>
          <w:sz w:val="24"/>
          <w:szCs w:val="24"/>
        </w:rPr>
        <w:t>. I also suggest that the Trademarks Act be further amended to reflect the times, happenings and changes in the Nigeria.</w:t>
      </w:r>
    </w:p>
    <w:p w:rsidR="793F3D77" w:rsidP="3BC4085F" w:rsidRDefault="793F3D77" w14:paraId="2001481E" w14:textId="79CA994F">
      <w:pPr>
        <w:pStyle w:val="Normal"/>
        <w:bidi w:val="0"/>
        <w:spacing w:line="360" w:lineRule="auto"/>
        <w:rPr>
          <w:rFonts w:ascii="Times New Roman" w:hAnsi="Times New Roman" w:eastAsia="Times New Roman" w:cs="Times New Roman"/>
          <w:sz w:val="24"/>
          <w:szCs w:val="24"/>
        </w:rPr>
      </w:pPr>
    </w:p>
    <w:p w:rsidR="793F3D77" w:rsidP="3BC4085F" w:rsidRDefault="793F3D77" w14:paraId="0C265661" w14:textId="2627CC65">
      <w:pPr>
        <w:pStyle w:val="Normal"/>
        <w:bidi w:val="0"/>
        <w:spacing w:line="360" w:lineRule="auto"/>
        <w:rPr>
          <w:rFonts w:ascii="Times New Roman" w:hAnsi="Times New Roman" w:eastAsia="Times New Roman" w:cs="Times New Roman"/>
          <w:sz w:val="24"/>
          <w:szCs w:val="24"/>
        </w:rPr>
      </w:pPr>
    </w:p>
    <w:p w:rsidR="793F3D77" w:rsidP="3BC4085F" w:rsidRDefault="793F3D77" w14:paraId="2DBBF0B9" w14:textId="66AE34AB">
      <w:pPr>
        <w:pStyle w:val="Normal"/>
        <w:bidi w:val="0"/>
        <w:spacing w:line="360" w:lineRule="auto"/>
        <w:rPr>
          <w:rFonts w:ascii="Times New Roman" w:hAnsi="Times New Roman" w:eastAsia="Times New Roman" w:cs="Times New Roman"/>
          <w:sz w:val="24"/>
          <w:szCs w:val="24"/>
        </w:rPr>
      </w:pPr>
    </w:p>
    <w:p w:rsidR="793F3D77" w:rsidP="3BC4085F" w:rsidRDefault="793F3D77" w14:paraId="167E7196" w14:textId="0F6A39A4">
      <w:pPr>
        <w:pStyle w:val="Normal"/>
        <w:bidi w:val="0"/>
        <w:spacing w:line="360" w:lineRule="auto"/>
        <w:rPr>
          <w:rFonts w:ascii="Times New Roman" w:hAnsi="Times New Roman" w:eastAsia="Times New Roman" w:cs="Times New Roman"/>
          <w:sz w:val="24"/>
          <w:szCs w:val="24"/>
        </w:rPr>
      </w:pPr>
    </w:p>
    <w:p w:rsidR="793F3D77" w:rsidP="3BC4085F" w:rsidRDefault="793F3D77" w14:paraId="6167AF6F" w14:textId="0AD69E12">
      <w:pPr>
        <w:pStyle w:val="Normal"/>
        <w:bidi w:val="0"/>
        <w:spacing w:line="360" w:lineRule="auto"/>
        <w:rPr>
          <w:rFonts w:ascii="Times New Roman" w:hAnsi="Times New Roman" w:eastAsia="Times New Roman" w:cs="Times New Roman"/>
          <w:sz w:val="24"/>
          <w:szCs w:val="24"/>
        </w:rPr>
      </w:pPr>
    </w:p>
    <w:p w:rsidR="793F3D77" w:rsidP="3BC4085F" w:rsidRDefault="793F3D77" w14:paraId="649E8184" w14:textId="7B16BA4E">
      <w:pPr>
        <w:pStyle w:val="Normal"/>
        <w:bidi w:val="0"/>
        <w:spacing w:line="360" w:lineRule="auto"/>
        <w:rPr>
          <w:rFonts w:ascii="Times New Roman" w:hAnsi="Times New Roman" w:eastAsia="Times New Roman" w:cs="Times New Roman"/>
          <w:sz w:val="24"/>
          <w:szCs w:val="24"/>
        </w:rPr>
      </w:pPr>
    </w:p>
    <w:p w:rsidR="793F3D77" w:rsidP="3BC4085F" w:rsidRDefault="793F3D77" w14:paraId="0D42068B" w14:textId="313C96D6">
      <w:pPr>
        <w:pStyle w:val="Normal"/>
        <w:bidi w:val="0"/>
        <w:spacing w:line="360" w:lineRule="auto"/>
        <w:rPr>
          <w:rFonts w:ascii="Times New Roman" w:hAnsi="Times New Roman" w:eastAsia="Times New Roman" w:cs="Times New Roman"/>
          <w:sz w:val="24"/>
          <w:szCs w:val="24"/>
        </w:rPr>
      </w:pPr>
    </w:p>
    <w:p w:rsidR="793F3D77" w:rsidP="3BC4085F" w:rsidRDefault="793F3D77" w14:paraId="314DEDE9" w14:textId="019F6151">
      <w:pPr>
        <w:pStyle w:val="Normal"/>
        <w:bidi w:val="0"/>
        <w:spacing w:line="360" w:lineRule="auto"/>
        <w:rPr>
          <w:rFonts w:ascii="Times New Roman" w:hAnsi="Times New Roman" w:eastAsia="Times New Roman" w:cs="Times New Roman"/>
          <w:sz w:val="24"/>
          <w:szCs w:val="24"/>
        </w:rPr>
      </w:pPr>
    </w:p>
    <w:p w:rsidR="793F3D77" w:rsidP="3BC4085F" w:rsidRDefault="793F3D77" w14:paraId="4F43FD62" w14:textId="0998C836">
      <w:pPr>
        <w:pStyle w:val="Normal"/>
        <w:bidi w:val="0"/>
        <w:spacing w:line="360" w:lineRule="auto"/>
        <w:rPr>
          <w:rFonts w:ascii="Times New Roman" w:hAnsi="Times New Roman" w:eastAsia="Times New Roman" w:cs="Times New Roman"/>
          <w:sz w:val="24"/>
          <w:szCs w:val="24"/>
        </w:rPr>
      </w:pPr>
      <w:r w:rsidRPr="3BC4085F" w:rsidR="3BC4085F">
        <w:rPr>
          <w:rFonts w:ascii="Times New Roman" w:hAnsi="Times New Roman" w:eastAsia="Times New Roman" w:cs="Times New Roman"/>
          <w:sz w:val="24"/>
          <w:szCs w:val="24"/>
        </w:rPr>
        <w:t>BIBLIOGRAPHY;</w:t>
      </w:r>
    </w:p>
    <w:p w:rsidR="793F3D77" w:rsidP="3BC4085F" w:rsidRDefault="793F3D77" w14:paraId="06A89708" w14:textId="7CEF4DA9">
      <w:pPr>
        <w:pStyle w:val="ListParagraph"/>
        <w:numPr>
          <w:ilvl w:val="0"/>
          <w:numId w:val="5"/>
        </w:numPr>
        <w:bidi w:val="0"/>
        <w:spacing w:line="360" w:lineRule="auto"/>
        <w:rPr>
          <w:rFonts w:ascii="Times New Roman" w:hAnsi="Times New Roman" w:eastAsia="Times New Roman" w:cs="Times New Roman"/>
          <w:sz w:val="24"/>
          <w:szCs w:val="24"/>
        </w:rPr>
      </w:pPr>
      <w:proofErr w:type="spellStart"/>
      <w:r w:rsidRPr="3BC4085F" w:rsidR="3BC4085F">
        <w:rPr>
          <w:rFonts w:ascii="Times New Roman" w:hAnsi="Times New Roman" w:eastAsia="Times New Roman" w:cs="Times New Roman"/>
          <w:sz w:val="24"/>
          <w:szCs w:val="24"/>
        </w:rPr>
        <w:t>Kodilinye</w:t>
      </w:r>
      <w:proofErr w:type="spellEnd"/>
      <w:r w:rsidRPr="3BC4085F" w:rsidR="3BC4085F">
        <w:rPr>
          <w:rFonts w:ascii="Times New Roman" w:hAnsi="Times New Roman" w:eastAsia="Times New Roman" w:cs="Times New Roman"/>
          <w:sz w:val="24"/>
          <w:szCs w:val="24"/>
        </w:rPr>
        <w:t xml:space="preserve"> and Aluko, The Nigerian Law of Torts (Spectrum)</w:t>
      </w:r>
    </w:p>
    <w:p w:rsidR="3BC4085F" w:rsidP="3BC4085F" w:rsidRDefault="3BC4085F" w14:paraId="247DFD25" w14:textId="10B6DDEF">
      <w:pPr>
        <w:pStyle w:val="ListParagraph"/>
        <w:numPr>
          <w:ilvl w:val="0"/>
          <w:numId w:val="5"/>
        </w:numPr>
        <w:bidi w:val="0"/>
        <w:spacing w:line="360" w:lineRule="auto"/>
        <w:rPr>
          <w:rFonts w:ascii="Times New Roman" w:hAnsi="Times New Roman" w:eastAsia="Times New Roman" w:cs="Times New Roman"/>
          <w:sz w:val="24"/>
          <w:szCs w:val="24"/>
        </w:rPr>
      </w:pPr>
      <w:r w:rsidRPr="3BC4085F" w:rsidR="3BC4085F">
        <w:rPr>
          <w:rFonts w:ascii="Times New Roman" w:hAnsi="Times New Roman" w:eastAsia="Times New Roman" w:cs="Times New Roman"/>
          <w:sz w:val="24"/>
          <w:szCs w:val="24"/>
        </w:rPr>
        <w:t xml:space="preserve">TRADEMARK INFRINGEMENT: SUING FOR ‘PASSING-OFF’ IN NIGERIAN COURTS.pdf     &lt; </w:t>
      </w:r>
      <w:hyperlink r:id="R014ec614033f428b">
        <w:r w:rsidRPr="3BC4085F" w:rsidR="3BC4085F">
          <w:rPr>
            <w:rStyle w:val="Hyperlink"/>
            <w:rFonts w:ascii="Times New Roman" w:hAnsi="Times New Roman" w:eastAsia="Times New Roman" w:cs="Times New Roman"/>
            <w:sz w:val="24"/>
            <w:szCs w:val="24"/>
          </w:rPr>
          <w:t>https://www.templars-law.com/wp-content/uploads/2017/07/</w:t>
        </w:r>
      </w:hyperlink>
      <w:r w:rsidRPr="3BC4085F" w:rsidR="3BC4085F">
        <w:rPr>
          <w:rFonts w:ascii="Times New Roman" w:hAnsi="Times New Roman" w:eastAsia="Times New Roman" w:cs="Times New Roman"/>
          <w:sz w:val="24"/>
          <w:szCs w:val="24"/>
        </w:rPr>
        <w:t xml:space="preserve">&gt; </w:t>
      </w:r>
    </w:p>
    <w:p w:rsidR="3BC4085F" w:rsidP="3BC4085F" w:rsidRDefault="3BC4085F" w14:paraId="72342FA1" w14:textId="47CC0378">
      <w:pPr>
        <w:pStyle w:val="ListParagraph"/>
        <w:numPr>
          <w:ilvl w:val="0"/>
          <w:numId w:val="5"/>
        </w:numPr>
        <w:bidi w:val="0"/>
        <w:spacing w:line="360" w:lineRule="auto"/>
        <w:rPr>
          <w:rFonts w:ascii="Times New Roman" w:hAnsi="Times New Roman" w:eastAsia="Times New Roman" w:cs="Times New Roman"/>
          <w:sz w:val="24"/>
          <w:szCs w:val="24"/>
        </w:rPr>
      </w:pPr>
      <w:r w:rsidRPr="3BC4085F" w:rsidR="3BC4085F">
        <w:rPr>
          <w:rFonts w:ascii="Times New Roman" w:hAnsi="Times New Roman" w:eastAsia="Times New Roman" w:cs="Times New Roman"/>
          <w:sz w:val="24"/>
          <w:szCs w:val="24"/>
        </w:rPr>
        <w:t>Ese M., Law of Tort in Nigeria (Princeton Publishing Company, 2007)</w:t>
      </w:r>
    </w:p>
    <w:p w:rsidR="3BC4085F" w:rsidP="3BC4085F" w:rsidRDefault="3BC4085F" w14:paraId="47E7AA26" w14:textId="1588D09C">
      <w:pPr>
        <w:pStyle w:val="ListParagraph"/>
        <w:numPr>
          <w:ilvl w:val="0"/>
          <w:numId w:val="5"/>
        </w:numPr>
        <w:bidi w:val="0"/>
        <w:spacing w:line="360" w:lineRule="auto"/>
        <w:rPr>
          <w:rFonts w:ascii="Times New Roman" w:hAnsi="Times New Roman" w:eastAsia="Times New Roman" w:cs="Times New Roman"/>
          <w:sz w:val="24"/>
          <w:szCs w:val="24"/>
        </w:rPr>
      </w:pPr>
      <w:r w:rsidRPr="3BC4085F" w:rsidR="3BC4085F">
        <w:rPr>
          <w:rFonts w:ascii="Times New Roman" w:hAnsi="Times New Roman" w:eastAsia="Times New Roman" w:cs="Times New Roman"/>
          <w:sz w:val="24"/>
          <w:szCs w:val="24"/>
        </w:rPr>
        <w:t xml:space="preserve">‘An Appraisal </w:t>
      </w:r>
      <w:proofErr w:type="gramStart"/>
      <w:r w:rsidRPr="3BC4085F" w:rsidR="3BC4085F">
        <w:rPr>
          <w:rFonts w:ascii="Times New Roman" w:hAnsi="Times New Roman" w:eastAsia="Times New Roman" w:cs="Times New Roman"/>
          <w:sz w:val="24"/>
          <w:szCs w:val="24"/>
        </w:rPr>
        <w:t>Of</w:t>
      </w:r>
      <w:proofErr w:type="gramEnd"/>
      <w:r w:rsidRPr="3BC4085F" w:rsidR="3BC4085F">
        <w:rPr>
          <w:rFonts w:ascii="Times New Roman" w:hAnsi="Times New Roman" w:eastAsia="Times New Roman" w:cs="Times New Roman"/>
          <w:sz w:val="24"/>
          <w:szCs w:val="24"/>
        </w:rPr>
        <w:t xml:space="preserve"> Passing Off Actions Under Nigerian Law’ &lt;https://www.mondaq.com/Nigeria/Intellectual-Property/704160/&gt;</w:t>
      </w:r>
    </w:p>
    <w:p w:rsidR="3BC4085F" w:rsidP="3BC4085F" w:rsidRDefault="3BC4085F" w14:paraId="1D898CEB" w14:textId="64ADFBD9">
      <w:pPr>
        <w:pStyle w:val="ListParagraph"/>
        <w:numPr>
          <w:ilvl w:val="0"/>
          <w:numId w:val="5"/>
        </w:numPr>
        <w:bidi w:val="0"/>
        <w:spacing w:line="360" w:lineRule="auto"/>
        <w:rPr>
          <w:rFonts w:ascii="Times New Roman" w:hAnsi="Times New Roman" w:eastAsia="Times New Roman" w:cs="Times New Roman"/>
          <w:sz w:val="24"/>
          <w:szCs w:val="24"/>
        </w:rPr>
      </w:pPr>
      <w:r w:rsidRPr="3BC4085F" w:rsidR="3BC4085F">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Wadlow C., </w:t>
      </w:r>
      <w:r w:rsidRPr="3BC4085F" w:rsidR="3BC4085F">
        <w:rPr>
          <w:rFonts w:ascii="Times New Roman" w:hAnsi="Times New Roman" w:eastAsia="Times New Roman" w:cs="Times New Roman"/>
          <w:sz w:val="24"/>
          <w:szCs w:val="24"/>
        </w:rPr>
        <w:t xml:space="preserve">The Law of Passing-Off, 3 Rev Ed edition </w:t>
      </w:r>
      <w:r w:rsidRPr="3BC4085F" w:rsidR="3BC4085F">
        <w:rPr>
          <w:rFonts w:ascii="Times New Roman" w:hAnsi="Times New Roman" w:eastAsia="Times New Roman" w:cs="Times New Roman"/>
          <w:sz w:val="24"/>
          <w:szCs w:val="24"/>
        </w:rPr>
        <w:t>(Sweet</w:t>
      </w:r>
      <w:r w:rsidRPr="3BC4085F" w:rsidR="3BC4085F">
        <w:rPr>
          <w:rFonts w:ascii="Times New Roman" w:hAnsi="Times New Roman" w:eastAsia="Times New Roman" w:cs="Times New Roman"/>
          <w:sz w:val="24"/>
          <w:szCs w:val="24"/>
        </w:rPr>
        <w:t xml:space="preserve"> &amp; Maxwell 2005)</w:t>
      </w:r>
    </w:p>
    <w:p w:rsidR="3BC4085F" w:rsidP="3BC4085F" w:rsidRDefault="3BC4085F" w14:paraId="1155DE76" w14:textId="677377DC">
      <w:pPr>
        <w:pStyle w:val="ListParagraph"/>
        <w:numPr>
          <w:ilvl w:val="0"/>
          <w:numId w:val="5"/>
        </w:numPr>
        <w:bidi w:val="0"/>
        <w:spacing w:line="360" w:lineRule="auto"/>
        <w:rPr>
          <w:rFonts w:ascii="Times New Roman" w:hAnsi="Times New Roman" w:eastAsia="Times New Roman" w:cs="Times New Roman"/>
          <w:sz w:val="24"/>
          <w:szCs w:val="24"/>
        </w:rPr>
      </w:pPr>
      <w:proofErr w:type="spellStart"/>
      <w:r w:rsidRPr="3BC4085F" w:rsidR="3BC4085F">
        <w:rPr>
          <w:rFonts w:ascii="Times New Roman" w:hAnsi="Times New Roman" w:eastAsia="Times New Roman" w:cs="Times New Roman"/>
          <w:sz w:val="24"/>
          <w:szCs w:val="24"/>
        </w:rPr>
        <w:t>Mosawi</w:t>
      </w:r>
      <w:proofErr w:type="spellEnd"/>
      <w:r w:rsidRPr="3BC4085F" w:rsidR="3BC4085F">
        <w:rPr>
          <w:rFonts w:ascii="Times New Roman" w:hAnsi="Times New Roman" w:eastAsia="Times New Roman" w:cs="Times New Roman"/>
          <w:sz w:val="24"/>
          <w:szCs w:val="24"/>
        </w:rPr>
        <w:t xml:space="preserve">, Anthony (24 March 1995). "The fire line between </w:t>
      </w:r>
      <w:r w:rsidRPr="3BC4085F" w:rsidR="3BC4085F">
        <w:rPr>
          <w:rFonts w:ascii="Times New Roman" w:hAnsi="Times New Roman" w:eastAsia="Times New Roman" w:cs="Times New Roman"/>
          <w:sz w:val="24"/>
          <w:szCs w:val="24"/>
        </w:rPr>
        <w:t>trademarks</w:t>
      </w:r>
      <w:r w:rsidRPr="3BC4085F" w:rsidR="3BC4085F">
        <w:rPr>
          <w:rFonts w:ascii="Times New Roman" w:hAnsi="Times New Roman" w:eastAsia="Times New Roman" w:cs="Times New Roman"/>
          <w:sz w:val="24"/>
          <w:szCs w:val="24"/>
        </w:rPr>
        <w:t>". New Law Journal. 145 (6688): 410 – via Lexis.</w:t>
      </w:r>
    </w:p>
    <w:p w:rsidR="2278FAB0" w:rsidP="793F3D77" w:rsidRDefault="2278FAB0" w14:paraId="3E31D0C9" w14:textId="2EC4CD85">
      <w:pPr>
        <w:pStyle w:val="Normal"/>
        <w:bidi w:val="0"/>
        <w:spacing w:before="0" w:beforeAutospacing="off" w:after="160" w:afterAutospacing="off" w:line="360" w:lineRule="auto"/>
        <w:ind/>
        <w:rPr>
          <w:rFonts w:ascii="Times New Roman" w:hAnsi="Times New Roman" w:eastAsia="Times New Roman" w:cs="Times New Roman"/>
          <w:sz w:val="24"/>
          <w:szCs w:val="24"/>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notes.xml><?xml version="1.0" encoding="utf-8"?>
<w:footnotes xmlns:w14="http://schemas.microsoft.com/office/word/2010/wordml" xmlns:w="http://schemas.openxmlformats.org/wordprocessingml/2006/main">
  <w:footnote w:type="separator" w:id="-1">
    <w:p w:rsidR="0B39784D" w:rsidRDefault="0B39784D" w14:paraId="43DD8BC9" w14:textId="7AFFC426">
      <w:pPr>
        <w:spacing w:after="0" w:line="240" w:lineRule="auto"/>
      </w:pPr>
      <w:r>
        <w:separator/>
      </w:r>
    </w:p>
  </w:footnote>
  <w:footnote w:type="continuationSeparator" w:id="0">
    <w:p w:rsidR="0B39784D" w:rsidRDefault="0B39784D" w14:paraId="4CA549A1" w14:textId="36112EDC">
      <w:pPr>
        <w:spacing w:after="0" w:line="240" w:lineRule="auto"/>
      </w:pPr>
      <w:r>
        <w:continuationSeparator/>
      </w:r>
    </w:p>
  </w:footnote>
  <w:footnote w:id="11554">
    <w:p w:rsidR="0B39784D" w:rsidP="0B39784D" w:rsidRDefault="0B39784D" w14:paraId="75D158C4" w14:textId="56D69F25">
      <w:pPr>
        <w:pStyle w:val="FootnoteText"/>
        <w:bidi w:val="0"/>
        <w:ind w:firstLine="0"/>
        <w:rPr>
          <w:rFonts w:ascii="Calibri" w:hAnsi="Calibri" w:eastAsia="Calibri" w:cs="Calibri"/>
          <w:sz w:val="20"/>
          <w:szCs w:val="20"/>
        </w:rPr>
      </w:pPr>
      <w:r w:rsidRPr="3B3D6014">
        <w:rPr>
          <w:rStyle w:val="FootnoteReference"/>
          <w:rFonts w:ascii="Calibri" w:hAnsi="Calibri" w:eastAsia="Calibri" w:cs="Calibri"/>
          <w:sz w:val="22"/>
          <w:szCs w:val="22"/>
        </w:rPr>
        <w:footnoteRef/>
      </w:r>
      <w:r w:rsidRPr="3B3D6014" w:rsidR="0B39784D">
        <w:rPr>
          <w:rFonts w:ascii="Calibri" w:hAnsi="Calibri" w:eastAsia="Calibri" w:cs="Calibri"/>
          <w:sz w:val="22"/>
          <w:szCs w:val="22"/>
        </w:rPr>
        <w:t xml:space="preserve"> (1901) AC 217, 223 et </w:t>
      </w:r>
      <w:proofErr w:type="spellStart"/>
      <w:r w:rsidRPr="3B3D6014" w:rsidR="0B39784D">
        <w:rPr>
          <w:rFonts w:ascii="Calibri" w:hAnsi="Calibri" w:eastAsia="Calibri" w:cs="Calibri"/>
          <w:sz w:val="22"/>
          <w:szCs w:val="22"/>
        </w:rPr>
        <w:t>seq</w:t>
      </w:r>
      <w:proofErr w:type="spellEnd"/>
    </w:p>
  </w:footnote>
  <w:footnote w:id="2562">
    <w:p w:rsidR="793F3D77" w:rsidP="793F3D77" w:rsidRDefault="793F3D77" w14:paraId="6A054770" w14:textId="6AA7321E">
      <w:pPr>
        <w:pStyle w:val="FootnoteText"/>
        <w:bidi w:val="0"/>
        <w:ind w:firstLine="0"/>
      </w:pPr>
      <w:r w:rsidRPr="3B3D6014">
        <w:rPr>
          <w:rStyle w:val="FootnoteReference"/>
          <w:rFonts w:ascii="Calibri" w:hAnsi="Calibri" w:eastAsia="Calibri" w:cs="Calibri"/>
          <w:sz w:val="22"/>
          <w:szCs w:val="22"/>
        </w:rPr>
        <w:footnoteRef/>
      </w:r>
      <w:r w:rsidRPr="3B3D6014" w:rsidR="793F3D77">
        <w:rPr>
          <w:rFonts w:ascii="Calibri" w:hAnsi="Calibri" w:eastAsia="Calibri" w:cs="Calibri"/>
          <w:sz w:val="22"/>
          <w:szCs w:val="22"/>
        </w:rPr>
        <w:t xml:space="preserve"> </w:t>
      </w:r>
      <w:proofErr w:type="spellStart"/>
      <w:r w:rsidRPr="3B3D6014" w:rsidR="793F3D77">
        <w:rPr>
          <w:rFonts w:ascii="Calibri" w:hAnsi="Calibri" w:eastAsia="Calibri" w:cs="Calibri"/>
          <w:sz w:val="22"/>
          <w:szCs w:val="22"/>
        </w:rPr>
        <w:t>Kodilinye</w:t>
      </w:r>
      <w:proofErr w:type="spellEnd"/>
      <w:r w:rsidRPr="3B3D6014" w:rsidR="793F3D77">
        <w:rPr>
          <w:rFonts w:ascii="Calibri" w:hAnsi="Calibri" w:eastAsia="Calibri" w:cs="Calibri"/>
          <w:sz w:val="22"/>
          <w:szCs w:val="22"/>
        </w:rPr>
        <w:t xml:space="preserve"> and Aluko, The Nigerian Law of Torts</w:t>
      </w:r>
    </w:p>
    <w:p w:rsidR="793F3D77" w:rsidP="793F3D77" w:rsidRDefault="793F3D77" w14:paraId="7EDB8926" w14:textId="507E5B1F">
      <w:pPr>
        <w:pStyle w:val="FootnoteText"/>
        <w:bidi w:val="0"/>
        <w:ind w:firstLine="0"/>
      </w:pPr>
    </w:p>
  </w:footnote>
  <w:footnote w:id="12501">
    <w:p w:rsidR="793F3D77" w:rsidP="793F3D77" w:rsidRDefault="793F3D77" w14:paraId="75DA4D40" w14:textId="0E1EE255">
      <w:pPr>
        <w:pStyle w:val="FootnoteText"/>
        <w:bidi w:val="0"/>
        <w:ind w:firstLine="0"/>
      </w:pPr>
      <w:r w:rsidRPr="3B3D6014">
        <w:rPr>
          <w:rStyle w:val="FootnoteReference"/>
          <w:rFonts w:ascii="Calibri" w:hAnsi="Calibri" w:eastAsia="Calibri" w:cs="Calibri"/>
          <w:sz w:val="22"/>
          <w:szCs w:val="22"/>
        </w:rPr>
        <w:footnoteRef/>
      </w:r>
      <w:r w:rsidRPr="3B3D6014" w:rsidR="793F3D77">
        <w:rPr>
          <w:rFonts w:ascii="Calibri" w:hAnsi="Calibri" w:eastAsia="Calibri" w:cs="Calibri"/>
          <w:sz w:val="22"/>
          <w:szCs w:val="22"/>
        </w:rPr>
        <w:t xml:space="preserve"> [1990] 1 All E.R. 873</w:t>
      </w:r>
    </w:p>
  </w:footnote>
  <w:footnote w:id="3938">
    <w:p w:rsidR="793F3D77" w:rsidP="793F3D77" w:rsidRDefault="793F3D77" w14:paraId="4F432677" w14:textId="69611014">
      <w:pPr>
        <w:pStyle w:val="FootnoteText"/>
        <w:bidi w:val="0"/>
        <w:ind w:firstLine="0"/>
      </w:pPr>
      <w:r w:rsidRPr="3B3D6014">
        <w:rPr>
          <w:rStyle w:val="FootnoteReference"/>
          <w:rFonts w:ascii="Calibri" w:hAnsi="Calibri" w:eastAsia="Calibri" w:cs="Calibri"/>
          <w:sz w:val="22"/>
          <w:szCs w:val="22"/>
        </w:rPr>
        <w:footnoteRef/>
      </w:r>
      <w:r w:rsidRPr="3B3D6014" w:rsidR="793F3D77">
        <w:rPr>
          <w:rFonts w:ascii="Calibri" w:hAnsi="Calibri" w:eastAsia="Calibri" w:cs="Calibri"/>
          <w:sz w:val="22"/>
          <w:szCs w:val="22"/>
        </w:rPr>
        <w:t xml:space="preserve"> (1881) 50 L.J Ch 456</w:t>
      </w:r>
    </w:p>
  </w:footnote>
  <w:footnote w:id="13948">
    <w:p w:rsidR="793F3D77" w:rsidP="793F3D77" w:rsidRDefault="793F3D77" w14:paraId="61092D2C" w14:textId="47B1DA93">
      <w:pPr>
        <w:pStyle w:val="FootnoteText"/>
        <w:bidi w:val="0"/>
        <w:ind w:firstLine="0"/>
      </w:pPr>
      <w:r w:rsidRPr="3B3D6014">
        <w:rPr>
          <w:rStyle w:val="FootnoteReference"/>
          <w:rFonts w:ascii="Calibri" w:hAnsi="Calibri" w:eastAsia="Calibri" w:cs="Calibri"/>
          <w:sz w:val="22"/>
          <w:szCs w:val="22"/>
        </w:rPr>
        <w:footnoteRef/>
      </w:r>
      <w:r w:rsidRPr="3B3D6014" w:rsidR="793F3D77">
        <w:rPr>
          <w:rFonts w:ascii="Calibri" w:hAnsi="Calibri" w:eastAsia="Calibri" w:cs="Calibri"/>
          <w:sz w:val="22"/>
          <w:szCs w:val="22"/>
        </w:rPr>
        <w:t xml:space="preserve"> (1931) 16 N.L.R 1</w:t>
      </w:r>
    </w:p>
  </w:footnote>
  <w:footnote w:id="31004">
    <w:p w:rsidR="793F3D77" w:rsidP="793F3D77" w:rsidRDefault="793F3D77" w14:paraId="580DD644" w14:textId="348B5B17">
      <w:pPr>
        <w:pStyle w:val="FootnoteText"/>
        <w:bidi w:val="0"/>
        <w:ind w:firstLine="0"/>
      </w:pPr>
      <w:r w:rsidRPr="3B3D6014">
        <w:rPr>
          <w:rStyle w:val="FootnoteReference"/>
          <w:rFonts w:ascii="Calibri" w:hAnsi="Calibri" w:eastAsia="Calibri" w:cs="Calibri"/>
          <w:sz w:val="22"/>
          <w:szCs w:val="22"/>
        </w:rPr>
        <w:footnoteRef/>
      </w:r>
      <w:r w:rsidRPr="3B3D6014" w:rsidR="793F3D77">
        <w:rPr>
          <w:rFonts w:ascii="Calibri" w:hAnsi="Calibri" w:eastAsia="Calibri" w:cs="Calibri"/>
          <w:sz w:val="22"/>
          <w:szCs w:val="22"/>
        </w:rPr>
        <w:t xml:space="preserve"> (1961) All N.L.R 171</w:t>
      </w:r>
    </w:p>
  </w:footnote>
  <w:footnote w:id="2034">
    <w:p w:rsidR="793F3D77" w:rsidP="793F3D77" w:rsidRDefault="793F3D77" w14:paraId="116B602E" w14:textId="0A592C19">
      <w:pPr>
        <w:pStyle w:val="FootnoteText"/>
        <w:bidi w:val="0"/>
        <w:ind w:firstLine="0"/>
      </w:pPr>
      <w:r w:rsidRPr="3B3D6014">
        <w:rPr>
          <w:rStyle w:val="FootnoteReference"/>
          <w:rFonts w:ascii="Calibri" w:hAnsi="Calibri" w:eastAsia="Calibri" w:cs="Calibri"/>
          <w:sz w:val="22"/>
          <w:szCs w:val="22"/>
        </w:rPr>
        <w:footnoteRef/>
      </w:r>
      <w:r w:rsidRPr="3B3D6014" w:rsidR="793F3D77">
        <w:rPr>
          <w:rFonts w:ascii="Calibri" w:hAnsi="Calibri" w:eastAsia="Calibri" w:cs="Calibri"/>
          <w:sz w:val="22"/>
          <w:szCs w:val="22"/>
        </w:rPr>
        <w:t xml:space="preserve"> </w:t>
      </w:r>
      <w:r w:rsidRPr="3B3D6014" w:rsidR="793F3D77">
        <w:rPr>
          <w:rFonts w:ascii="Calibri" w:hAnsi="Calibri" w:eastAsia="Calibri" w:cs="Calibri"/>
          <w:b w:val="0"/>
          <w:bCs w:val="0"/>
          <w:i w:val="0"/>
          <w:iCs w:val="0"/>
          <w:noProof w:val="0"/>
          <w:color w:val="000000" w:themeColor="text1" w:themeTint="FF" w:themeShade="FF"/>
          <w:sz w:val="22"/>
          <w:szCs w:val="22"/>
          <w:lang w:val="en-GB"/>
        </w:rPr>
        <w:t>(1917) 2 Ch 1</w:t>
      </w:r>
    </w:p>
  </w:footnote>
  <w:footnote w:id="8459">
    <w:p w:rsidR="793F3D77" w:rsidP="793F3D77" w:rsidRDefault="793F3D77" w14:paraId="55D2DF36" w14:textId="3C24E82B">
      <w:pPr>
        <w:pStyle w:val="FootnoteText"/>
        <w:bidi w:val="0"/>
        <w:ind w:firstLine="0"/>
      </w:pPr>
      <w:r w:rsidRPr="3B3D6014">
        <w:rPr>
          <w:rStyle w:val="FootnoteReference"/>
          <w:rFonts w:ascii="Calibri" w:hAnsi="Calibri" w:eastAsia="Calibri" w:cs="Calibri"/>
          <w:sz w:val="22"/>
          <w:szCs w:val="22"/>
        </w:rPr>
        <w:footnoteRef/>
      </w:r>
      <w:r w:rsidRPr="3B3D6014" w:rsidR="793F3D77">
        <w:rPr>
          <w:rFonts w:ascii="Calibri" w:hAnsi="Calibri" w:eastAsia="Calibri" w:cs="Calibri"/>
          <w:sz w:val="22"/>
          <w:szCs w:val="22"/>
        </w:rPr>
        <w:t xml:space="preserve"> </w:t>
      </w:r>
      <w:proofErr w:type="spellStart"/>
      <w:r w:rsidRPr="3B3D6014" w:rsidR="793F3D77">
        <w:rPr>
          <w:rFonts w:ascii="Calibri" w:hAnsi="Calibri" w:eastAsia="Calibri" w:cs="Calibri"/>
          <w:sz w:val="22"/>
          <w:szCs w:val="22"/>
        </w:rPr>
        <w:t>Nwabachili</w:t>
      </w:r>
      <w:proofErr w:type="spellEnd"/>
      <w:r w:rsidRPr="3B3D6014" w:rsidR="793F3D77">
        <w:rPr>
          <w:rFonts w:ascii="Calibri" w:hAnsi="Calibri" w:eastAsia="Calibri" w:cs="Calibri"/>
          <w:sz w:val="22"/>
          <w:szCs w:val="22"/>
        </w:rPr>
        <w:t xml:space="preserve">, </w:t>
      </w:r>
      <w:proofErr w:type="spellStart"/>
      <w:r w:rsidRPr="3B3D6014" w:rsidR="793F3D77">
        <w:rPr>
          <w:rFonts w:ascii="Calibri" w:hAnsi="Calibri" w:eastAsia="Calibri" w:cs="Calibri"/>
          <w:sz w:val="22"/>
          <w:szCs w:val="22"/>
        </w:rPr>
        <w:t>Chudi</w:t>
      </w:r>
      <w:proofErr w:type="spellEnd"/>
      <w:r w:rsidRPr="3B3D6014" w:rsidR="793F3D77">
        <w:rPr>
          <w:rFonts w:ascii="Calibri" w:hAnsi="Calibri" w:eastAsia="Calibri" w:cs="Calibri"/>
          <w:sz w:val="22"/>
          <w:szCs w:val="22"/>
        </w:rPr>
        <w:t xml:space="preserve"> C, Intellectual Property and Law in Nigeria</w:t>
      </w:r>
    </w:p>
  </w:footnote>
  <w:footnote w:id="1971">
    <w:p w:rsidR="793F3D77" w:rsidP="793F3D77" w:rsidRDefault="793F3D77" w14:paraId="1C66EF7F" w14:textId="337602F6">
      <w:pPr>
        <w:pStyle w:val="FootnoteText"/>
        <w:bidi w:val="0"/>
        <w:ind w:firstLine="0"/>
      </w:pPr>
      <w:r w:rsidRPr="3B3D6014">
        <w:rPr>
          <w:rStyle w:val="FootnoteReference"/>
          <w:rFonts w:ascii="Calibri" w:hAnsi="Calibri" w:eastAsia="Calibri" w:cs="Calibri"/>
          <w:sz w:val="22"/>
          <w:szCs w:val="22"/>
        </w:rPr>
        <w:footnoteRef/>
      </w:r>
      <w:r w:rsidRPr="3B3D6014" w:rsidR="793F3D77">
        <w:rPr>
          <w:rFonts w:ascii="Calibri" w:hAnsi="Calibri" w:eastAsia="Calibri" w:cs="Calibri"/>
          <w:sz w:val="22"/>
          <w:szCs w:val="22"/>
        </w:rPr>
        <w:t xml:space="preserve"> </w:t>
      </w:r>
      <w:r w:rsidRPr="3B3D6014" w:rsidR="793F3D77">
        <w:rPr>
          <w:rFonts w:ascii="Calibri" w:hAnsi="Calibri" w:eastAsia="Calibri" w:cs="Calibri"/>
          <w:b w:val="0"/>
          <w:bCs w:val="0"/>
          <w:i w:val="0"/>
          <w:iCs w:val="0"/>
          <w:noProof w:val="0"/>
          <w:color w:val="212529"/>
          <w:sz w:val="22"/>
          <w:szCs w:val="22"/>
          <w:lang w:val="en-GB"/>
        </w:rPr>
        <w:t>(2004) LPELR-1275(SC)</w:t>
      </w:r>
    </w:p>
  </w:footnote>
  <w:footnote w:id="32064">
    <w:p w:rsidR="793F3D77" w:rsidP="3B3D6014" w:rsidRDefault="793F3D77" w14:paraId="1F586974" w14:textId="360EAFB7">
      <w:pPr>
        <w:pStyle w:val="Normal"/>
        <w:bidi w:val="0"/>
        <w:ind w:firstLine="0"/>
      </w:pPr>
      <w:r w:rsidRPr="3B3D6014">
        <w:rPr>
          <w:rStyle w:val="FootnoteReference"/>
          <w:rFonts w:ascii="Calibri" w:hAnsi="Calibri" w:eastAsia="Calibri" w:cs="Calibri"/>
          <w:sz w:val="22"/>
          <w:szCs w:val="22"/>
        </w:rPr>
        <w:footnoteRef/>
      </w:r>
      <w:r w:rsidRPr="3B3D6014" w:rsidR="793F3D77">
        <w:rPr>
          <w:rFonts w:ascii="Calibri" w:hAnsi="Calibri" w:eastAsia="Calibri" w:cs="Calibri"/>
          <w:sz w:val="22"/>
          <w:szCs w:val="22"/>
        </w:rPr>
        <w:t xml:space="preserve"> ’An appraisal of Passing Off actions under Nigerian </w:t>
      </w:r>
      <w:proofErr w:type="gramStart"/>
      <w:r w:rsidRPr="3B3D6014" w:rsidR="793F3D77">
        <w:rPr>
          <w:rFonts w:ascii="Calibri" w:hAnsi="Calibri" w:eastAsia="Calibri" w:cs="Calibri"/>
          <w:sz w:val="22"/>
          <w:szCs w:val="22"/>
        </w:rPr>
        <w:t>Law‘ &lt;</w:t>
      </w:r>
      <w:proofErr w:type="gramEnd"/>
      <w:r w:rsidRPr="3B3D6014" w:rsidR="793F3D77">
        <w:rPr>
          <w:rFonts w:ascii="Calibri" w:hAnsi="Calibri" w:eastAsia="Calibri" w:cs="Calibri"/>
          <w:sz w:val="22"/>
          <w:szCs w:val="22"/>
        </w:rPr>
        <w:t xml:space="preserve">https://www.mondaq.com/nigeria/trademark/704160/  </w:t>
      </w:r>
    </w:p>
  </w:footnote>
</w:footnotes>
</file>

<file path=word/numbering.xml><?xml version="1.0" encoding="utf-8"?>
<w:numbering xmlns:w="http://schemas.openxmlformats.org/wordprocessingml/2006/main">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3E97BFF"/>
  <w15:docId w15:val="{98df8d1f-a30c-40ac-9337-faf156194d2f}"/>
  <w:rsids>
    <w:rsidRoot w:val="63E97BFF"/>
    <w:rsid w:val="0B39784D"/>
    <w:rsid w:val="1B8531AF"/>
    <w:rsid w:val="2278FAB0"/>
    <w:rsid w:val="3B3D6014"/>
    <w:rsid w:val="3BC4085F"/>
    <w:rsid w:val="63E97BFF"/>
    <w:rsid w:val="793F3D77"/>
  </w:rsids>
  <w:footnotePr>
    <w:footnote w:id="-1"/>
    <w:footnote w:id="0"/>
  </w:footnotePr>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FootnoteReference" mc:Ignorable="w14">
    <w:basedOn xmlns:w="http://schemas.openxmlformats.org/wordprocessingml/2006/main" w:val="DefaultParagraphFont"/>
    <w:name xmlns:w="http://schemas.openxmlformats.org/wordprocessingml/2006/main" w:val="footnote reference"/>
    <w:rPr xmlns:w="http://schemas.openxmlformats.org/wordprocessingml/2006/main">
      <w:vertAlign w:val="superscript"/>
    </w:rPr>
    <w:semiHidden xmlns:w="http://schemas.openxmlformats.org/wordprocessingml/2006/main"/>
    <w:uiPriority xmlns:w="http://schemas.openxmlformats.org/wordprocessingml/2006/main" w:val="99"/>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FootnoteTextChar" w:customStyle="1" mc:Ignorable="w14">
    <w:name xmlns:w="http://schemas.openxmlformats.org/wordprocessingml/2006/main" w:val="Footnote Text Char"/>
    <w:basedOn xmlns:w="http://schemas.openxmlformats.org/wordprocessingml/2006/main" w:val="DefaultParagraphFont"/>
    <w:link xmlns:w="http://schemas.openxmlformats.org/wordprocessingml/2006/main" w:val="FootnoteText"/>
    <w:rPr xmlns:w="http://schemas.openxmlformats.org/wordprocessingml/2006/main">
      <w:sz w:val="20"/>
      <w:szCs w:val="20"/>
    </w:rPr>
    <w:semiHidden xmlns:w="http://schemas.openxmlformats.org/wordprocessingml/2006/main"/>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noteText" mc:Ignorable="w14">
    <w:basedOn xmlns:w="http://schemas.openxmlformats.org/wordprocessingml/2006/main" w:val="Normal"/>
    <w:link xmlns:w="http://schemas.openxmlformats.org/wordprocessingml/2006/main" w:val="FootnoteTextChar"/>
    <w:name xmlns:w="http://schemas.openxmlformats.org/wordprocessingml/2006/main" w:val="footnote text"/>
    <w:pPr xmlns:w="http://schemas.openxmlformats.org/wordprocessingml/2006/main">
      <w:spacing xmlns:w="http://schemas.openxmlformats.org/wordprocessingml/2006/main" w:after="0" w:line="240" w:lineRule="auto"/>
    </w:pPr>
    <w:rPr xmlns:w="http://schemas.openxmlformats.org/wordprocessingml/2006/main">
      <w:sz w:val="20"/>
      <w:szCs w:val="20"/>
    </w:rPr>
    <w:semiHidden xmlns:w="http://schemas.openxmlformats.org/wordprocessingml/2006/main"/>
    <w:uiPriority xmlns:w="http://schemas.openxmlformats.org/wordprocessingml/2006/main" w:val="99"/>
    <w:unhideWhenUsed xmlns:w="http://schemas.openxmlformats.org/wordprocessingml/2006/main"/>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footnotes" Target="/word/footnotes.xml" Id="Rd829476dce5f47e2" /><Relationship Type="http://schemas.openxmlformats.org/officeDocument/2006/relationships/numbering" Target="/word/numbering.xml" Id="R53eb9af0601a45b3" /><Relationship Type="http://schemas.openxmlformats.org/officeDocument/2006/relationships/hyperlink" Target="https://www.templars-law.com/wp-content/uploads/2017/07/" TargetMode="External" Id="R014ec614033f428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Jomiloju Jolaoso</dc:creator>
  <keywords/>
  <dc:description/>
  <lastModifiedBy>Jomiloju Jolaoso</lastModifiedBy>
  <revision>7</revision>
  <dcterms:created xsi:type="dcterms:W3CDTF">2020-05-04T15:06:22.7999779Z</dcterms:created>
  <dcterms:modified xsi:type="dcterms:W3CDTF">2020-05-08T14:54:21.1651837Z</dcterms:modified>
</coreProperties>
</file>