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1E" w:rsidRDefault="001934C0" w:rsidP="00895210">
      <w:pPr>
        <w:jc w:val="both"/>
        <w:rPr>
          <w:rFonts w:ascii="Times New Roman" w:hAnsi="Times New Roman" w:cs="Times New Roman"/>
          <w:sz w:val="28"/>
          <w:szCs w:val="28"/>
        </w:rPr>
      </w:pPr>
      <w:r w:rsidRPr="001934C0">
        <w:rPr>
          <w:rFonts w:ascii="Times New Roman" w:hAnsi="Times New Roman" w:cs="Times New Roman"/>
          <w:b/>
          <w:sz w:val="28"/>
          <w:szCs w:val="28"/>
        </w:rPr>
        <w:t>NAME:</w:t>
      </w:r>
      <w:r>
        <w:rPr>
          <w:rFonts w:ascii="Times New Roman" w:hAnsi="Times New Roman" w:cs="Times New Roman"/>
          <w:sz w:val="28"/>
          <w:szCs w:val="28"/>
        </w:rPr>
        <w:t xml:space="preserve"> NWACHUKWU FAITH EBUBECHUKWU</w:t>
      </w:r>
    </w:p>
    <w:p w:rsidR="001934C0" w:rsidRDefault="001934C0" w:rsidP="00895210">
      <w:pPr>
        <w:jc w:val="both"/>
        <w:rPr>
          <w:rFonts w:ascii="Times New Roman" w:hAnsi="Times New Roman" w:cs="Times New Roman"/>
          <w:sz w:val="28"/>
          <w:szCs w:val="28"/>
        </w:rPr>
      </w:pPr>
      <w:r w:rsidRPr="001934C0">
        <w:rPr>
          <w:rFonts w:ascii="Times New Roman" w:hAnsi="Times New Roman" w:cs="Times New Roman"/>
          <w:b/>
          <w:sz w:val="28"/>
          <w:szCs w:val="28"/>
        </w:rPr>
        <w:t>MATRIC NUMBER:</w:t>
      </w:r>
      <w:r>
        <w:rPr>
          <w:rFonts w:ascii="Times New Roman" w:hAnsi="Times New Roman" w:cs="Times New Roman"/>
          <w:sz w:val="28"/>
          <w:szCs w:val="28"/>
        </w:rPr>
        <w:t xml:space="preserve"> 18/SMS09/064</w:t>
      </w:r>
    </w:p>
    <w:p w:rsidR="001934C0" w:rsidRDefault="001934C0" w:rsidP="00895210">
      <w:pPr>
        <w:jc w:val="both"/>
        <w:rPr>
          <w:rFonts w:ascii="Times New Roman" w:hAnsi="Times New Roman" w:cs="Times New Roman"/>
          <w:sz w:val="28"/>
          <w:szCs w:val="28"/>
        </w:rPr>
      </w:pPr>
      <w:r w:rsidRPr="001934C0">
        <w:rPr>
          <w:rFonts w:ascii="Times New Roman" w:hAnsi="Times New Roman" w:cs="Times New Roman"/>
          <w:b/>
          <w:sz w:val="28"/>
          <w:szCs w:val="28"/>
        </w:rPr>
        <w:t>COURSE CODE:</w:t>
      </w:r>
      <w:r>
        <w:rPr>
          <w:rFonts w:ascii="Times New Roman" w:hAnsi="Times New Roman" w:cs="Times New Roman"/>
          <w:sz w:val="28"/>
          <w:szCs w:val="28"/>
        </w:rPr>
        <w:t xml:space="preserve"> IRD 214</w:t>
      </w:r>
    </w:p>
    <w:p w:rsidR="001934C0" w:rsidRDefault="001934C0" w:rsidP="00895210">
      <w:pPr>
        <w:jc w:val="both"/>
        <w:rPr>
          <w:rFonts w:ascii="Times New Roman" w:hAnsi="Times New Roman" w:cs="Times New Roman"/>
          <w:sz w:val="28"/>
          <w:szCs w:val="28"/>
        </w:rPr>
      </w:pPr>
    </w:p>
    <w:p w:rsidR="001934C0" w:rsidRDefault="001934C0" w:rsidP="00895210">
      <w:pPr>
        <w:jc w:val="both"/>
        <w:rPr>
          <w:rFonts w:ascii="Times New Roman" w:hAnsi="Times New Roman" w:cs="Times New Roman"/>
          <w:sz w:val="28"/>
          <w:szCs w:val="28"/>
        </w:rPr>
      </w:pPr>
    </w:p>
    <w:p w:rsidR="001934C0" w:rsidRDefault="001934C0" w:rsidP="00895210">
      <w:pPr>
        <w:jc w:val="both"/>
        <w:rPr>
          <w:rFonts w:ascii="Times New Roman" w:hAnsi="Times New Roman" w:cs="Times New Roman"/>
          <w:sz w:val="28"/>
          <w:szCs w:val="28"/>
        </w:rPr>
      </w:pPr>
      <w:r w:rsidRPr="001934C0">
        <w:rPr>
          <w:rFonts w:ascii="Times New Roman" w:hAnsi="Times New Roman" w:cs="Times New Roman"/>
          <w:b/>
          <w:sz w:val="28"/>
          <w:szCs w:val="28"/>
          <w:u w:val="single"/>
        </w:rPr>
        <w:t>QUESTION:</w:t>
      </w:r>
      <w:r>
        <w:rPr>
          <w:rFonts w:ascii="Times New Roman" w:hAnsi="Times New Roman" w:cs="Times New Roman"/>
          <w:b/>
          <w:sz w:val="28"/>
          <w:szCs w:val="28"/>
          <w:u w:val="single"/>
        </w:rPr>
        <w:t xml:space="preserve"> </w:t>
      </w:r>
      <w:r w:rsidR="00895210">
        <w:rPr>
          <w:rFonts w:ascii="Times New Roman" w:hAnsi="Times New Roman" w:cs="Times New Roman"/>
          <w:sz w:val="28"/>
          <w:szCs w:val="28"/>
        </w:rPr>
        <w:t xml:space="preserve"> IN NOT MORE THAN THREE PAGES, DISCUSS THE STAGES OF INSURGENCY.</w:t>
      </w:r>
    </w:p>
    <w:p w:rsidR="00895210" w:rsidRDefault="00895210" w:rsidP="00895210">
      <w:pPr>
        <w:jc w:val="both"/>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Default="00895210">
      <w:pPr>
        <w:rPr>
          <w:rFonts w:ascii="Times New Roman" w:hAnsi="Times New Roman" w:cs="Times New Roman"/>
          <w:sz w:val="28"/>
          <w:szCs w:val="28"/>
        </w:rPr>
      </w:pPr>
    </w:p>
    <w:p w:rsidR="00895210" w:rsidRPr="00895210" w:rsidRDefault="00895210" w:rsidP="00B07EF9">
      <w:pPr>
        <w:spacing w:line="360" w:lineRule="auto"/>
        <w:jc w:val="both"/>
        <w:rPr>
          <w:rFonts w:ascii="Times New Roman" w:hAnsi="Times New Roman" w:cs="Times New Roman"/>
          <w:sz w:val="24"/>
          <w:szCs w:val="24"/>
        </w:rPr>
      </w:pPr>
    </w:p>
    <w:p w:rsidR="001934C0" w:rsidRPr="00403F18" w:rsidRDefault="00E12B1C" w:rsidP="00D0030A">
      <w:pPr>
        <w:spacing w:line="360" w:lineRule="auto"/>
        <w:ind w:left="3600"/>
        <w:jc w:val="both"/>
        <w:rPr>
          <w:rFonts w:ascii="Times New Roman" w:hAnsi="Times New Roman" w:cs="Times New Roman"/>
          <w:b/>
          <w:sz w:val="24"/>
          <w:szCs w:val="24"/>
        </w:rPr>
      </w:pPr>
      <w:r w:rsidRPr="00403F18">
        <w:rPr>
          <w:rFonts w:ascii="Times New Roman" w:hAnsi="Times New Roman" w:cs="Times New Roman"/>
          <w:b/>
          <w:sz w:val="24"/>
          <w:szCs w:val="24"/>
        </w:rPr>
        <w:lastRenderedPageBreak/>
        <w:t>INTRODUCTION</w:t>
      </w:r>
    </w:p>
    <w:p w:rsidR="009E4660" w:rsidRDefault="00E12B1C" w:rsidP="00622CB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Insurgency is a term that has been given various definitions as well as explanations. Some of the definitions given have been found to be contradicting in nature. Most at times, insurgency is often used in place of or replaced by the likes of revolution, guerrilla warfare, insurrection, militancy, irregular warfare and rebellion among others. Scholars have made efforts at providing comprehensible definitions and distinguishing one from the other. David </w:t>
      </w:r>
      <w:proofErr w:type="spellStart"/>
      <w:r>
        <w:rPr>
          <w:rFonts w:ascii="Times New Roman" w:hAnsi="Times New Roman" w:cs="Times New Roman"/>
          <w:sz w:val="24"/>
          <w:szCs w:val="24"/>
        </w:rPr>
        <w:t>Galula</w:t>
      </w:r>
      <w:proofErr w:type="spellEnd"/>
      <w:r>
        <w:rPr>
          <w:rFonts w:ascii="Times New Roman" w:hAnsi="Times New Roman" w:cs="Times New Roman"/>
          <w:sz w:val="24"/>
          <w:szCs w:val="24"/>
        </w:rPr>
        <w:t xml:space="preserve"> defines insurgency as </w:t>
      </w:r>
      <w:r w:rsidRPr="00E12B1C">
        <w:rPr>
          <w:rFonts w:ascii="Times New Roman" w:hAnsi="Times New Roman" w:cs="Times New Roman"/>
          <w:sz w:val="24"/>
          <w:szCs w:val="24"/>
        </w:rPr>
        <w:t>"a protract</w:t>
      </w:r>
      <w:r>
        <w:rPr>
          <w:rFonts w:ascii="Times New Roman" w:hAnsi="Times New Roman" w:cs="Times New Roman"/>
          <w:sz w:val="24"/>
          <w:szCs w:val="24"/>
        </w:rPr>
        <w:t xml:space="preserve">ed </w:t>
      </w:r>
      <w:r w:rsidRPr="00E12B1C">
        <w:rPr>
          <w:rFonts w:ascii="Times New Roman" w:hAnsi="Times New Roman" w:cs="Times New Roman"/>
          <w:sz w:val="24"/>
          <w:szCs w:val="24"/>
        </w:rPr>
        <w:t>struggle conducted methodically, step by step, in order to attain specific intermediate</w:t>
      </w:r>
      <w:r>
        <w:rPr>
          <w:rFonts w:ascii="Times New Roman" w:hAnsi="Times New Roman" w:cs="Times New Roman"/>
          <w:sz w:val="24"/>
          <w:szCs w:val="24"/>
        </w:rPr>
        <w:t xml:space="preserve"> </w:t>
      </w:r>
      <w:r w:rsidRPr="00E12B1C">
        <w:rPr>
          <w:rFonts w:ascii="Times New Roman" w:hAnsi="Times New Roman" w:cs="Times New Roman"/>
          <w:sz w:val="24"/>
          <w:szCs w:val="24"/>
        </w:rPr>
        <w:t>objectives leading finally to the overthrow of the existing order."</w:t>
      </w:r>
      <w:r w:rsidR="00B10A36">
        <w:rPr>
          <w:rFonts w:ascii="Times New Roman" w:hAnsi="Times New Roman" w:cs="Times New Roman"/>
          <w:sz w:val="24"/>
          <w:szCs w:val="24"/>
        </w:rPr>
        <w:t xml:space="preserve"> </w:t>
      </w:r>
      <w:r w:rsidR="009E4660">
        <w:rPr>
          <w:rStyle w:val="FootnoteReference"/>
          <w:rFonts w:ascii="Times New Roman" w:hAnsi="Times New Roman" w:cs="Times New Roman"/>
          <w:sz w:val="24"/>
          <w:szCs w:val="24"/>
        </w:rPr>
        <w:footnoteReference w:id="1"/>
      </w:r>
      <w:r w:rsidR="009E4660">
        <w:rPr>
          <w:rFonts w:ascii="Times New Roman" w:hAnsi="Times New Roman" w:cs="Times New Roman"/>
          <w:sz w:val="24"/>
          <w:szCs w:val="24"/>
        </w:rPr>
        <w:t xml:space="preserve">  </w:t>
      </w:r>
      <w:r w:rsidR="009E4660" w:rsidRPr="00977539">
        <w:rPr>
          <w:rFonts w:ascii="Times New Roman" w:hAnsi="Times New Roman" w:cs="Times New Roman"/>
          <w:sz w:val="24"/>
          <w:szCs w:val="24"/>
        </w:rPr>
        <w:t>Different factors act as triggers for all insurgencies; however, typically insurgent groups emerge as a reaction to the status quo</w:t>
      </w:r>
      <w:r w:rsidR="009E4660">
        <w:rPr>
          <w:rFonts w:ascii="Times New Roman" w:hAnsi="Times New Roman" w:cs="Times New Roman"/>
          <w:sz w:val="24"/>
          <w:szCs w:val="24"/>
        </w:rPr>
        <w:t xml:space="preserve">. Certain aspects of the status </w:t>
      </w:r>
      <w:r w:rsidR="009E4660" w:rsidRPr="00D44AAC">
        <w:rPr>
          <w:rFonts w:ascii="Times New Roman" w:hAnsi="Times New Roman" w:cs="Times New Roman"/>
          <w:sz w:val="24"/>
          <w:szCs w:val="24"/>
        </w:rPr>
        <w:t>quo might invite such a reaction; for example, acts of repression, oppression, disenfranchisement or alienation.</w:t>
      </w:r>
      <w:r w:rsidR="009E4660">
        <w:rPr>
          <w:rFonts w:ascii="Times New Roman" w:hAnsi="Times New Roman" w:cs="Times New Roman"/>
          <w:sz w:val="24"/>
          <w:szCs w:val="24"/>
        </w:rPr>
        <w:t xml:space="preserve"> </w:t>
      </w:r>
      <w:r w:rsidR="009E4660" w:rsidRPr="00D44AAC">
        <w:rPr>
          <w:rFonts w:ascii="Times New Roman" w:hAnsi="Times New Roman" w:cs="Times New Roman"/>
          <w:sz w:val="24"/>
          <w:szCs w:val="24"/>
        </w:rPr>
        <w:t>However, most insurgencies also seek to bring about change based on multiple different ideologies or demands, sometimes resulting in different insurgents being active simultaneously within a society.</w:t>
      </w:r>
      <w:r w:rsidR="009E4660">
        <w:rPr>
          <w:rFonts w:ascii="Times New Roman" w:hAnsi="Times New Roman" w:cs="Times New Roman"/>
          <w:sz w:val="24"/>
          <w:szCs w:val="24"/>
        </w:rPr>
        <w:t xml:space="preserve"> </w:t>
      </w:r>
      <w:r w:rsidR="009E4660" w:rsidRPr="00D44AAC">
        <w:rPr>
          <w:rFonts w:ascii="Times New Roman" w:hAnsi="Times New Roman" w:cs="Times New Roman"/>
          <w:sz w:val="24"/>
          <w:szCs w:val="24"/>
        </w:rPr>
        <w:t>When insurgent groups go beyond the law, they use various tactics, such as civil disobedience, general strike, sabotage, and violence, which might include a massive indiscriminate attack, widespread terrorism, or terrorism against a specific symbolic place or</w:t>
      </w:r>
      <w:r w:rsidR="009E4660">
        <w:rPr>
          <w:rFonts w:ascii="Times New Roman" w:hAnsi="Times New Roman" w:cs="Times New Roman"/>
          <w:sz w:val="24"/>
          <w:szCs w:val="24"/>
        </w:rPr>
        <w:t xml:space="preserve"> </w:t>
      </w:r>
      <w:r w:rsidR="009E4660" w:rsidRPr="00D44AAC">
        <w:rPr>
          <w:rFonts w:ascii="Times New Roman" w:hAnsi="Times New Roman" w:cs="Times New Roman"/>
          <w:sz w:val="24"/>
          <w:szCs w:val="24"/>
        </w:rPr>
        <w:t>target</w:t>
      </w:r>
      <w:r w:rsidR="009E4660">
        <w:rPr>
          <w:rFonts w:ascii="Times New Roman" w:hAnsi="Times New Roman" w:cs="Times New Roman"/>
          <w:sz w:val="24"/>
          <w:szCs w:val="24"/>
        </w:rPr>
        <w:t xml:space="preserve">. Insurgencies do not just take place in one sitting. Insurgencies are as a result of long-term planning. This sort of strategic planning takes place for and within an extended period of time. Over time, a number of theories on the stages of insurgency have emerged. Revolutionaries and scholars, such as Mao </w:t>
      </w:r>
      <w:proofErr w:type="spellStart"/>
      <w:r w:rsidR="009E4660">
        <w:rPr>
          <w:rFonts w:ascii="Times New Roman" w:hAnsi="Times New Roman" w:cs="Times New Roman"/>
          <w:sz w:val="24"/>
          <w:szCs w:val="24"/>
        </w:rPr>
        <w:t>Tse</w:t>
      </w:r>
      <w:proofErr w:type="spellEnd"/>
      <w:r w:rsidR="009E4660">
        <w:rPr>
          <w:rFonts w:ascii="Times New Roman" w:hAnsi="Times New Roman" w:cs="Times New Roman"/>
          <w:sz w:val="24"/>
          <w:szCs w:val="24"/>
        </w:rPr>
        <w:t xml:space="preserve"> Tung and David </w:t>
      </w:r>
      <w:proofErr w:type="spellStart"/>
      <w:r w:rsidR="009E4660">
        <w:rPr>
          <w:rFonts w:ascii="Times New Roman" w:hAnsi="Times New Roman" w:cs="Times New Roman"/>
          <w:sz w:val="24"/>
          <w:szCs w:val="24"/>
        </w:rPr>
        <w:t>Galula</w:t>
      </w:r>
      <w:proofErr w:type="spellEnd"/>
      <w:r w:rsidR="009E4660">
        <w:rPr>
          <w:rFonts w:ascii="Times New Roman" w:hAnsi="Times New Roman" w:cs="Times New Roman"/>
          <w:sz w:val="24"/>
          <w:szCs w:val="24"/>
        </w:rPr>
        <w:t xml:space="preserve"> respectively, have provided frameworks of the stages of an insurgency. </w:t>
      </w:r>
      <w:proofErr w:type="spellStart"/>
      <w:r w:rsidR="009E4660">
        <w:rPr>
          <w:rFonts w:ascii="Times New Roman" w:hAnsi="Times New Roman" w:cs="Times New Roman"/>
          <w:sz w:val="24"/>
          <w:szCs w:val="24"/>
        </w:rPr>
        <w:t>Galula</w:t>
      </w:r>
      <w:proofErr w:type="spellEnd"/>
      <w:r w:rsidR="009E4660">
        <w:rPr>
          <w:rFonts w:ascii="Times New Roman" w:hAnsi="Times New Roman" w:cs="Times New Roman"/>
          <w:sz w:val="24"/>
          <w:szCs w:val="24"/>
        </w:rPr>
        <w:t xml:space="preserve"> was a military </w:t>
      </w:r>
      <w:r w:rsidR="009E4660" w:rsidRPr="00E73F5A">
        <w:rPr>
          <w:rFonts w:ascii="Times New Roman" w:hAnsi="Times New Roman" w:cs="Times New Roman"/>
          <w:sz w:val="24"/>
          <w:szCs w:val="24"/>
        </w:rPr>
        <w:t>man, not a politician. His orthodox model therefore lacks t</w:t>
      </w:r>
      <w:r w:rsidR="009E4660">
        <w:rPr>
          <w:rFonts w:ascii="Times New Roman" w:hAnsi="Times New Roman" w:cs="Times New Roman"/>
          <w:sz w:val="24"/>
          <w:szCs w:val="24"/>
        </w:rPr>
        <w:t xml:space="preserve">he political depth attained in </w:t>
      </w:r>
      <w:r w:rsidR="009E4660" w:rsidRPr="00E73F5A">
        <w:rPr>
          <w:rFonts w:ascii="Times New Roman" w:hAnsi="Times New Roman" w:cs="Times New Roman"/>
          <w:sz w:val="24"/>
          <w:szCs w:val="24"/>
        </w:rPr>
        <w:t>Mao’s writing, the profound connection between politics, violence, and the nation.</w:t>
      </w:r>
    </w:p>
    <w:p w:rsidR="009E4660" w:rsidRPr="00403F18" w:rsidRDefault="009E4660" w:rsidP="00622CB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03F18">
        <w:rPr>
          <w:rFonts w:ascii="Times New Roman" w:hAnsi="Times New Roman" w:cs="Times New Roman"/>
          <w:b/>
          <w:sz w:val="24"/>
          <w:szCs w:val="24"/>
        </w:rPr>
        <w:t>MA</w:t>
      </w:r>
      <w:r w:rsidR="00403F18" w:rsidRPr="00403F18">
        <w:rPr>
          <w:rFonts w:ascii="Times New Roman" w:hAnsi="Times New Roman" w:cs="Times New Roman"/>
          <w:b/>
          <w:sz w:val="24"/>
          <w:szCs w:val="24"/>
        </w:rPr>
        <w:t>O’S STRATEGIC INSURGENCY STAGES</w:t>
      </w:r>
      <w:r w:rsidRPr="00403F18">
        <w:rPr>
          <w:rFonts w:ascii="Times New Roman" w:hAnsi="Times New Roman" w:cs="Times New Roman"/>
          <w:b/>
          <w:sz w:val="24"/>
          <w:szCs w:val="24"/>
        </w:rPr>
        <w:t xml:space="preserve"> </w:t>
      </w:r>
    </w:p>
    <w:p w:rsidR="009E4660" w:rsidRDefault="009E4660" w:rsidP="00403F18">
      <w:pPr>
        <w:spacing w:line="360" w:lineRule="auto"/>
        <w:ind w:firstLine="720"/>
        <w:jc w:val="both"/>
        <w:rPr>
          <w:rFonts w:ascii="Times New Roman" w:hAnsi="Times New Roman" w:cs="Times New Roman"/>
          <w:sz w:val="24"/>
          <w:szCs w:val="24"/>
        </w:rPr>
      </w:pPr>
      <w:r w:rsidRPr="00E61A63">
        <w:rPr>
          <w:rFonts w:ascii="Times New Roman" w:hAnsi="Times New Roman" w:cs="Times New Roman"/>
          <w:sz w:val="24"/>
          <w:szCs w:val="24"/>
        </w:rPr>
        <w:t>Mao evolved a new strategy since Lenin's strategy of urban insurrection had failed to win power in a predominantly peasant society like China. He argued that in such situations, people in the countryside could be successfully organized and led in a movement to encircle an eventually take over the cities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403F18">
        <w:rPr>
          <w:rFonts w:ascii="Times New Roman" w:hAnsi="Times New Roman" w:cs="Times New Roman"/>
          <w:sz w:val="24"/>
          <w:szCs w:val="24"/>
        </w:rPr>
        <w:t xml:space="preserve"> </w:t>
      </w:r>
      <w:r w:rsidRPr="009E4660">
        <w:rPr>
          <w:rFonts w:ascii="Times New Roman" w:hAnsi="Times New Roman" w:cs="Times New Roman"/>
          <w:sz w:val="24"/>
          <w:szCs w:val="24"/>
        </w:rPr>
        <w:t xml:space="preserve">According to him, an insurgency will only succeed after having passed </w:t>
      </w:r>
      <w:r w:rsidRPr="009E4660">
        <w:rPr>
          <w:rFonts w:ascii="Times New Roman" w:hAnsi="Times New Roman" w:cs="Times New Roman"/>
          <w:sz w:val="24"/>
          <w:szCs w:val="24"/>
        </w:rPr>
        <w:lastRenderedPageBreak/>
        <w:t xml:space="preserve">through three stages. The first stage is The Strategic Defensive. This stage is characterized by a long preparation process established certain embryonic structures to overcome physical threats. The second stage is The Strategic Stalemate. This phase consists of minor guerrilla operations spread in their scale and territory and the guerrilla war turns into a mobile war. This transitional stage involves a campaign leading to a spread of both visible and clandestine insurgent organizations. The third and last stage is The Strategic Offensive. This is the mobilization stage whereby the balance would have clearly tilted in </w:t>
      </w:r>
      <w:r w:rsidR="00403F18" w:rsidRPr="009E4660">
        <w:rPr>
          <w:rFonts w:ascii="Times New Roman" w:hAnsi="Times New Roman" w:cs="Times New Roman"/>
          <w:sz w:val="24"/>
          <w:szCs w:val="24"/>
        </w:rPr>
        <w:t>favour</w:t>
      </w:r>
      <w:r w:rsidRPr="009E4660">
        <w:rPr>
          <w:rFonts w:ascii="Times New Roman" w:hAnsi="Times New Roman" w:cs="Times New Roman"/>
          <w:sz w:val="24"/>
          <w:szCs w:val="24"/>
        </w:rPr>
        <w:t xml:space="preserve"> of the revolutionary movement and the struggle would assume the characteristics of a people's war. In a quick run-down, the stages all have steps. The first stage consists of arousing and organizing the people, achieving internal unification politically and establishing bases. The second stage consists of equipping forces and recovering national strength. The last stage includes destroying the enemy’s national strength and regaining lost territories (Gandy, 2015).</w:t>
      </w:r>
      <w:r w:rsidR="00403F18">
        <w:rPr>
          <w:rFonts w:ascii="Times New Roman" w:hAnsi="Times New Roman" w:cs="Times New Roman"/>
          <w:sz w:val="24"/>
          <w:szCs w:val="24"/>
        </w:rPr>
        <w:t xml:space="preserve"> </w:t>
      </w:r>
    </w:p>
    <w:p w:rsidR="00403F18" w:rsidRDefault="00F909FD" w:rsidP="00F909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sdt>
        <w:sdtPr>
          <w:rPr>
            <w:rFonts w:ascii="Times New Roman" w:hAnsi="Times New Roman" w:cs="Times New Roman"/>
            <w:sz w:val="24"/>
            <w:szCs w:val="24"/>
          </w:rPr>
          <w:id w:val="-128541304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Gui09 \l 1033 </w:instrText>
          </w:r>
          <w:r>
            <w:rPr>
              <w:rFonts w:ascii="Times New Roman" w:hAnsi="Times New Roman" w:cs="Times New Roman"/>
              <w:sz w:val="24"/>
              <w:szCs w:val="24"/>
            </w:rPr>
            <w:fldChar w:fldCharType="separate"/>
          </w:r>
          <w:r w:rsidR="00D0030A" w:rsidRPr="00D0030A">
            <w:rPr>
              <w:rFonts w:ascii="Times New Roman" w:hAnsi="Times New Roman" w:cs="Times New Roman"/>
              <w:noProof/>
              <w:sz w:val="24"/>
              <w:szCs w:val="24"/>
              <w:lang w:val="en-US"/>
            </w:rPr>
            <w:t>(Guide to the Analysis of Insurgency,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there are four stages of an insurgency. The first stage is the </w:t>
      </w:r>
      <w:proofErr w:type="spellStart"/>
      <w:r>
        <w:rPr>
          <w:rFonts w:ascii="Times New Roman" w:hAnsi="Times New Roman" w:cs="Times New Roman"/>
          <w:sz w:val="24"/>
          <w:szCs w:val="24"/>
        </w:rPr>
        <w:t>preinsurgency</w:t>
      </w:r>
      <w:proofErr w:type="spellEnd"/>
      <w:r>
        <w:rPr>
          <w:rFonts w:ascii="Times New Roman" w:hAnsi="Times New Roman" w:cs="Times New Roman"/>
          <w:sz w:val="24"/>
          <w:szCs w:val="24"/>
        </w:rPr>
        <w:t xml:space="preserve"> stage; here, leadership emerges in response to domestic grievances or external influences. The second stage is the organizational stage. Infrastructure is being built here guerrillas are recruited and trained, supplies are acquired and domestic and international support is sought. The third stage is the </w:t>
      </w:r>
      <w:r w:rsidR="00D0030A">
        <w:rPr>
          <w:rFonts w:ascii="Times New Roman" w:hAnsi="Times New Roman" w:cs="Times New Roman"/>
          <w:sz w:val="24"/>
          <w:szCs w:val="24"/>
        </w:rPr>
        <w:t>Guerrilla</w:t>
      </w:r>
      <w:r>
        <w:rPr>
          <w:rFonts w:ascii="Times New Roman" w:hAnsi="Times New Roman" w:cs="Times New Roman"/>
          <w:sz w:val="24"/>
          <w:szCs w:val="24"/>
        </w:rPr>
        <w:t xml:space="preserve"> warfare stage. </w:t>
      </w:r>
      <w:r w:rsidR="00D0030A">
        <w:rPr>
          <w:rFonts w:ascii="Times New Roman" w:hAnsi="Times New Roman" w:cs="Times New Roman"/>
          <w:sz w:val="24"/>
          <w:szCs w:val="24"/>
        </w:rPr>
        <w:t>Hit-and run tactics are employed against the government and extensive insurgent political activities may also take place. The last stage is the mobile conventional warfare; larger units are employed in this stage but most insurgencies never reach this stage.</w:t>
      </w:r>
      <w:r w:rsidR="00D0030A">
        <w:rPr>
          <w:rStyle w:val="FootnoteReference"/>
          <w:rFonts w:ascii="Times New Roman" w:hAnsi="Times New Roman" w:cs="Times New Roman"/>
          <w:sz w:val="24"/>
          <w:szCs w:val="24"/>
        </w:rPr>
        <w:footnoteReference w:id="3"/>
      </w:r>
      <w:r w:rsidR="00D0030A">
        <w:rPr>
          <w:rFonts w:ascii="Times New Roman" w:hAnsi="Times New Roman" w:cs="Times New Roman"/>
          <w:sz w:val="24"/>
          <w:szCs w:val="24"/>
        </w:rPr>
        <w:t xml:space="preserve"> </w:t>
      </w:r>
    </w:p>
    <w:p w:rsidR="00D0030A" w:rsidRDefault="00D0030A" w:rsidP="00F909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Guide to the Analysis of Insurgency (2012) provides an extensive and in-depth life cycle of an insurgency. Here, there are four main stages of an insurgency. They are the </w:t>
      </w:r>
      <w:proofErr w:type="spellStart"/>
      <w:r>
        <w:rPr>
          <w:rFonts w:ascii="Times New Roman" w:hAnsi="Times New Roman" w:cs="Times New Roman"/>
          <w:sz w:val="24"/>
          <w:szCs w:val="24"/>
        </w:rPr>
        <w:t>Preinsurgency</w:t>
      </w:r>
      <w:proofErr w:type="spellEnd"/>
      <w:r>
        <w:rPr>
          <w:rFonts w:ascii="Times New Roman" w:hAnsi="Times New Roman" w:cs="Times New Roman"/>
          <w:sz w:val="24"/>
          <w:szCs w:val="24"/>
        </w:rPr>
        <w:t xml:space="preserve"> stage, Incipient Conflict stage, Open Insurgency stage and the Resolution stage respectively. </w:t>
      </w:r>
    </w:p>
    <w:p w:rsidR="00D0030A" w:rsidRPr="00D0030A" w:rsidRDefault="00D0030A" w:rsidP="00D0030A">
      <w:pPr>
        <w:spacing w:line="360" w:lineRule="auto"/>
        <w:jc w:val="both"/>
        <w:rPr>
          <w:rFonts w:ascii="Times New Roman" w:hAnsi="Times New Roman" w:cs="Times New Roman"/>
          <w:b/>
          <w:sz w:val="24"/>
          <w:szCs w:val="24"/>
        </w:rPr>
      </w:pPr>
      <w:r w:rsidRPr="00D0030A">
        <w:rPr>
          <w:rFonts w:ascii="Times New Roman" w:hAnsi="Times New Roman" w:cs="Times New Roman"/>
          <w:b/>
          <w:sz w:val="24"/>
          <w:szCs w:val="24"/>
          <w:u w:val="single"/>
        </w:rPr>
        <w:t>PREINSURGENCY STAGE:</w:t>
      </w:r>
      <w:r w:rsidRPr="00D0030A">
        <w:rPr>
          <w:rFonts w:ascii="Times New Roman" w:hAnsi="Times New Roman" w:cs="Times New Roman"/>
          <w:b/>
          <w:sz w:val="24"/>
          <w:szCs w:val="24"/>
        </w:rPr>
        <w:t xml:space="preserve"> </w:t>
      </w:r>
      <w:r>
        <w:rPr>
          <w:rFonts w:ascii="Times New Roman" w:hAnsi="Times New Roman" w:cs="Times New Roman"/>
          <w:sz w:val="24"/>
          <w:szCs w:val="24"/>
        </w:rPr>
        <w:t>A conﬂ</w:t>
      </w:r>
      <w:r w:rsidRPr="00D0030A">
        <w:rPr>
          <w:rFonts w:ascii="Times New Roman" w:hAnsi="Times New Roman" w:cs="Times New Roman"/>
          <w:sz w:val="24"/>
          <w:szCs w:val="24"/>
        </w:rPr>
        <w:t xml:space="preserve">ict in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preinsurgency</w:t>
      </w:r>
      <w:proofErr w:type="spellEnd"/>
      <w:r>
        <w:rPr>
          <w:rFonts w:ascii="Times New Roman" w:hAnsi="Times New Roman" w:cs="Times New Roman"/>
          <w:sz w:val="24"/>
          <w:szCs w:val="24"/>
        </w:rPr>
        <w:t xml:space="preserve"> stage is difﬁ</w:t>
      </w:r>
      <w:r w:rsidRPr="00D0030A">
        <w:rPr>
          <w:rFonts w:ascii="Times New Roman" w:hAnsi="Times New Roman" w:cs="Times New Roman"/>
          <w:sz w:val="24"/>
          <w:szCs w:val="24"/>
        </w:rPr>
        <w:t>cult to detect because most activities are underground and the insurgency has yet to make its presence felt through the use of violence.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stage constitutes the pre-existing conditions, grievances, group identity, recruitment and training, arms and supplies and government reaction. The pre-existing </w:t>
      </w:r>
      <w:r>
        <w:rPr>
          <w:rFonts w:ascii="Times New Roman" w:hAnsi="Times New Roman" w:cs="Times New Roman"/>
          <w:sz w:val="24"/>
          <w:szCs w:val="24"/>
        </w:rPr>
        <w:lastRenderedPageBreak/>
        <w:t xml:space="preserve">conditions are conditions which had been in place prior to the insurgency and brought about discontent to the population. The insurgency organizers use this as a means to gain popular support from the people. They then rally supporters around a particular grievance. They then proceed to form a group identity, one </w:t>
      </w:r>
      <w:r w:rsidRPr="00D0030A">
        <w:rPr>
          <w:rFonts w:ascii="Times New Roman" w:hAnsi="Times New Roman" w:cs="Times New Roman"/>
          <w:sz w:val="24"/>
          <w:szCs w:val="24"/>
        </w:rPr>
        <w:t xml:space="preserve">that </w:t>
      </w:r>
      <w:r>
        <w:rPr>
          <w:rFonts w:ascii="Times New Roman" w:hAnsi="Times New Roman" w:cs="Times New Roman"/>
          <w:sz w:val="24"/>
          <w:szCs w:val="24"/>
        </w:rPr>
        <w:t>“</w:t>
      </w:r>
      <w:r w:rsidRPr="00D0030A">
        <w:rPr>
          <w:rFonts w:ascii="Times New Roman" w:hAnsi="Times New Roman" w:cs="Times New Roman"/>
          <w:sz w:val="24"/>
          <w:szCs w:val="24"/>
        </w:rPr>
        <w:t>separates the group from the national identity or that of the ruling elite, establishing an “us v</w:t>
      </w:r>
      <w:r>
        <w:rPr>
          <w:rFonts w:ascii="Times New Roman" w:hAnsi="Times New Roman" w:cs="Times New Roman"/>
          <w:sz w:val="24"/>
          <w:szCs w:val="24"/>
        </w:rPr>
        <w:t>ersus them” dynamic to the conﬂ</w:t>
      </w:r>
      <w:r w:rsidRPr="00D0030A">
        <w:rPr>
          <w:rFonts w:ascii="Times New Roman" w:hAnsi="Times New Roman" w:cs="Times New Roman"/>
          <w:sz w:val="24"/>
          <w:szCs w:val="24"/>
        </w:rPr>
        <w:t>ict</w:t>
      </w:r>
      <w:r>
        <w:rPr>
          <w:rFonts w:ascii="Times New Roman" w:hAnsi="Times New Roman" w:cs="Times New Roman"/>
          <w:sz w:val="24"/>
          <w:szCs w:val="24"/>
        </w:rPr>
        <w:t>”</w:t>
      </w:r>
      <w:r w:rsidRPr="00D0030A">
        <w:rPr>
          <w:rFonts w:ascii="Times New Roman" w:hAnsi="Times New Roman" w:cs="Times New Roman"/>
          <w:sz w:val="24"/>
          <w:szCs w:val="24"/>
        </w:rPr>
        <w:t>.</w:t>
      </w:r>
      <w:r>
        <w:rPr>
          <w:rFonts w:ascii="Times New Roman" w:hAnsi="Times New Roman" w:cs="Times New Roman"/>
          <w:sz w:val="24"/>
          <w:szCs w:val="24"/>
        </w:rPr>
        <w:t xml:space="preserve"> The recruitment and training stage then takes place followed by arms and supplies acquired by criminal means of all sorts. The government reaction at this stage is very important as it will either make or break the insurgency.</w:t>
      </w:r>
    </w:p>
    <w:p w:rsidR="00D0030A" w:rsidRPr="00D0030A" w:rsidRDefault="00D0030A" w:rsidP="00D0030A">
      <w:pPr>
        <w:spacing w:line="360" w:lineRule="auto"/>
        <w:jc w:val="both"/>
        <w:rPr>
          <w:rFonts w:ascii="Times New Roman" w:hAnsi="Times New Roman" w:cs="Times New Roman"/>
          <w:b/>
          <w:sz w:val="24"/>
          <w:szCs w:val="24"/>
        </w:rPr>
      </w:pPr>
      <w:r w:rsidRPr="00D0030A">
        <w:rPr>
          <w:rFonts w:ascii="Times New Roman" w:hAnsi="Times New Roman" w:cs="Times New Roman"/>
          <w:b/>
          <w:sz w:val="24"/>
          <w:szCs w:val="24"/>
          <w:u w:val="single"/>
        </w:rPr>
        <w:t>INCIPIENT CONFLICT STAGE:</w:t>
      </w:r>
      <w:r>
        <w:rPr>
          <w:rFonts w:ascii="Times New Roman" w:hAnsi="Times New Roman" w:cs="Times New Roman"/>
          <w:b/>
          <w:sz w:val="24"/>
          <w:szCs w:val="24"/>
        </w:rPr>
        <w:t xml:space="preserve"> </w:t>
      </w:r>
      <w:r w:rsidRPr="00D0030A">
        <w:rPr>
          <w:rFonts w:ascii="Times New Roman" w:hAnsi="Times New Roman" w:cs="Times New Roman"/>
          <w:sz w:val="24"/>
          <w:szCs w:val="24"/>
        </w:rPr>
        <w:t>A str</w:t>
      </w:r>
      <w:r>
        <w:rPr>
          <w:rFonts w:ascii="Times New Roman" w:hAnsi="Times New Roman" w:cs="Times New Roman"/>
          <w:sz w:val="24"/>
          <w:szCs w:val="24"/>
        </w:rPr>
        <w:t>uggle enters the incipient conﬂ</w:t>
      </w:r>
      <w:r w:rsidRPr="00D0030A">
        <w:rPr>
          <w:rFonts w:ascii="Times New Roman" w:hAnsi="Times New Roman" w:cs="Times New Roman"/>
          <w:sz w:val="24"/>
          <w:szCs w:val="24"/>
        </w:rPr>
        <w:t>ict stage when the insurgents begin to use violence. Often these initial</w:t>
      </w:r>
      <w:r>
        <w:rPr>
          <w:rFonts w:ascii="Times New Roman" w:hAnsi="Times New Roman" w:cs="Times New Roman"/>
          <w:sz w:val="24"/>
          <w:szCs w:val="24"/>
        </w:rPr>
        <w:t xml:space="preserve"> attacks provide analysts the ﬁ</w:t>
      </w:r>
      <w:r w:rsidRPr="00D0030A">
        <w:rPr>
          <w:rFonts w:ascii="Times New Roman" w:hAnsi="Times New Roman" w:cs="Times New Roman"/>
          <w:sz w:val="24"/>
          <w:szCs w:val="24"/>
        </w:rPr>
        <w:t>rst alert to the potential for an insurgency.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is the most dangerous stage for the insurgent groups. They are still weak and still organizing a way to balance it all out. </w:t>
      </w:r>
    </w:p>
    <w:p w:rsidR="00D0030A" w:rsidRPr="00D0030A" w:rsidRDefault="00D0030A" w:rsidP="00D0030A">
      <w:pPr>
        <w:spacing w:line="360" w:lineRule="auto"/>
        <w:jc w:val="both"/>
        <w:rPr>
          <w:rFonts w:ascii="Times New Roman" w:hAnsi="Times New Roman" w:cs="Times New Roman"/>
          <w:b/>
          <w:sz w:val="24"/>
          <w:szCs w:val="24"/>
        </w:rPr>
      </w:pPr>
      <w:r w:rsidRPr="00D0030A">
        <w:rPr>
          <w:rFonts w:ascii="Times New Roman" w:hAnsi="Times New Roman" w:cs="Times New Roman"/>
          <w:b/>
          <w:sz w:val="24"/>
          <w:szCs w:val="24"/>
          <w:u w:val="single"/>
        </w:rPr>
        <w:t>OPEN INSURGENCY STAGE:</w:t>
      </w:r>
      <w:r>
        <w:rPr>
          <w:rFonts w:ascii="Times New Roman" w:hAnsi="Times New Roman" w:cs="Times New Roman"/>
          <w:b/>
          <w:sz w:val="24"/>
          <w:szCs w:val="24"/>
        </w:rPr>
        <w:t xml:space="preserve"> </w:t>
      </w:r>
      <w:r>
        <w:rPr>
          <w:rFonts w:ascii="Times New Roman" w:hAnsi="Times New Roman" w:cs="Times New Roman"/>
          <w:sz w:val="24"/>
          <w:szCs w:val="24"/>
        </w:rPr>
        <w:t xml:space="preserve">The insurgency group is now completely out in the open and are challenging the government authority at every turn. This stage involves political factors, military factors and external support for both the insurgents and the government in the form of arms, finance, refuge, intelligence or food and other necessities from other states or entities. </w:t>
      </w:r>
    </w:p>
    <w:p w:rsidR="00862ECA" w:rsidRDefault="00D0030A" w:rsidP="00D0030A">
      <w:pPr>
        <w:spacing w:line="360" w:lineRule="auto"/>
        <w:jc w:val="both"/>
        <w:rPr>
          <w:rFonts w:ascii="Times New Roman" w:hAnsi="Times New Roman" w:cs="Times New Roman"/>
          <w:sz w:val="24"/>
          <w:szCs w:val="24"/>
        </w:rPr>
      </w:pPr>
      <w:r w:rsidRPr="00D0030A">
        <w:rPr>
          <w:rFonts w:ascii="Times New Roman" w:hAnsi="Times New Roman" w:cs="Times New Roman"/>
          <w:b/>
          <w:sz w:val="24"/>
          <w:szCs w:val="24"/>
          <w:u w:val="single"/>
        </w:rPr>
        <w:t>RESOLUTION STAGE:</w:t>
      </w:r>
      <w:r>
        <w:rPr>
          <w:rFonts w:ascii="Times New Roman" w:hAnsi="Times New Roman" w:cs="Times New Roman"/>
          <w:b/>
          <w:sz w:val="24"/>
          <w:szCs w:val="24"/>
        </w:rPr>
        <w:t xml:space="preserve"> </w:t>
      </w:r>
      <w:r w:rsidRPr="00D0030A">
        <w:rPr>
          <w:rFonts w:ascii="Times New Roman" w:hAnsi="Times New Roman" w:cs="Times New Roman"/>
          <w:sz w:val="24"/>
          <w:szCs w:val="24"/>
        </w:rPr>
        <w:t>Some insurgencies progress steadily through the li</w:t>
      </w:r>
      <w:r>
        <w:rPr>
          <w:rFonts w:ascii="Times New Roman" w:hAnsi="Times New Roman" w:cs="Times New Roman"/>
          <w:sz w:val="24"/>
          <w:szCs w:val="24"/>
        </w:rPr>
        <w:t>fe cycle stages; many grow in ﬁ</w:t>
      </w:r>
      <w:r w:rsidRPr="00D0030A">
        <w:rPr>
          <w:rFonts w:ascii="Times New Roman" w:hAnsi="Times New Roman" w:cs="Times New Roman"/>
          <w:sz w:val="24"/>
          <w:szCs w:val="24"/>
        </w:rPr>
        <w:t>ts and starts, occasionally regressing to earlier stages; and others remain mired in one stage for decades. In</w:t>
      </w:r>
      <w:r>
        <w:rPr>
          <w:rFonts w:ascii="Times New Roman" w:hAnsi="Times New Roman" w:cs="Times New Roman"/>
          <w:b/>
          <w:sz w:val="24"/>
          <w:szCs w:val="24"/>
        </w:rPr>
        <w:t xml:space="preserve"> </w:t>
      </w:r>
      <w:r w:rsidRPr="00D0030A">
        <w:rPr>
          <w:rFonts w:ascii="Times New Roman" w:hAnsi="Times New Roman" w:cs="Times New Roman"/>
          <w:sz w:val="24"/>
          <w:szCs w:val="24"/>
        </w:rPr>
        <w:t>theory, an insurgency will eventually reach a conclusion, either an insurgent victory, a negotiated settlement, or a government victory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862ECA">
        <w:rPr>
          <w:rFonts w:ascii="Times New Roman" w:hAnsi="Times New Roman" w:cs="Times New Roman"/>
          <w:sz w:val="24"/>
          <w:szCs w:val="24"/>
        </w:rPr>
        <w:t xml:space="preserve">  </w:t>
      </w:r>
    </w:p>
    <w:p w:rsidR="00D0030A" w:rsidRDefault="00862ECA" w:rsidP="00862E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of whether or not an insurgency is a success all depends on </w:t>
      </w:r>
      <w:r w:rsidR="008D6B42">
        <w:rPr>
          <w:rFonts w:ascii="Times New Roman" w:hAnsi="Times New Roman" w:cs="Times New Roman"/>
          <w:sz w:val="24"/>
          <w:szCs w:val="24"/>
        </w:rPr>
        <w:t>reaction of the government, early or late</w:t>
      </w:r>
      <w:r>
        <w:rPr>
          <w:rFonts w:ascii="Times New Roman" w:hAnsi="Times New Roman" w:cs="Times New Roman"/>
          <w:sz w:val="24"/>
          <w:szCs w:val="24"/>
        </w:rPr>
        <w:t xml:space="preserve">. Counter-insurgency frameworks have been developed to tackle insurgencies so it is safe to say that over time both the frameworks on insurgency and counter-insurgency will evolve. </w:t>
      </w:r>
      <w:r w:rsidR="008D6B42">
        <w:rPr>
          <w:rFonts w:ascii="Times New Roman" w:hAnsi="Times New Roman" w:cs="Times New Roman"/>
          <w:sz w:val="24"/>
          <w:szCs w:val="24"/>
        </w:rPr>
        <w:t>Insurgencies all over the world are diverse as well as the steps the various insurgency groups take in achieving their aim which consequently leads to differing results. In truth, even the most planned insurgencies do not have an assured success.</w:t>
      </w:r>
    </w:p>
    <w:p w:rsidR="00862ECA" w:rsidRPr="00D0030A" w:rsidRDefault="00862ECA" w:rsidP="00D0030A">
      <w:pPr>
        <w:spacing w:line="360" w:lineRule="auto"/>
        <w:jc w:val="both"/>
        <w:rPr>
          <w:rFonts w:ascii="Times New Roman" w:hAnsi="Times New Roman" w:cs="Times New Roman"/>
          <w:b/>
          <w:sz w:val="24"/>
          <w:szCs w:val="24"/>
        </w:rPr>
      </w:pPr>
    </w:p>
    <w:p w:rsidR="00D0030A" w:rsidRDefault="00D0030A" w:rsidP="00F909FD">
      <w:pPr>
        <w:spacing w:line="360" w:lineRule="auto"/>
        <w:ind w:firstLine="720"/>
        <w:jc w:val="both"/>
        <w:rPr>
          <w:rFonts w:ascii="Times New Roman" w:hAnsi="Times New Roman" w:cs="Times New Roman"/>
          <w:sz w:val="24"/>
          <w:szCs w:val="24"/>
        </w:rPr>
      </w:pPr>
    </w:p>
    <w:p w:rsidR="00D0030A" w:rsidRDefault="00D0030A" w:rsidP="00F909FD">
      <w:pPr>
        <w:spacing w:line="360" w:lineRule="auto"/>
        <w:ind w:firstLine="720"/>
        <w:jc w:val="both"/>
        <w:rPr>
          <w:rFonts w:ascii="Times New Roman" w:hAnsi="Times New Roman" w:cs="Times New Roman"/>
          <w:sz w:val="24"/>
          <w:szCs w:val="24"/>
        </w:rPr>
      </w:pPr>
    </w:p>
    <w:p w:rsidR="00D0030A" w:rsidRDefault="00D0030A" w:rsidP="00F909FD">
      <w:pPr>
        <w:spacing w:line="360" w:lineRule="auto"/>
        <w:ind w:firstLine="720"/>
        <w:jc w:val="both"/>
        <w:rPr>
          <w:rFonts w:ascii="Times New Roman" w:hAnsi="Times New Roman" w:cs="Times New Roman"/>
          <w:sz w:val="24"/>
          <w:szCs w:val="24"/>
        </w:rPr>
      </w:pPr>
    </w:p>
    <w:p w:rsidR="00D0030A" w:rsidRDefault="00D0030A" w:rsidP="00D0030A">
      <w:pPr>
        <w:spacing w:line="360" w:lineRule="auto"/>
        <w:ind w:left="2160"/>
        <w:jc w:val="both"/>
        <w:rPr>
          <w:rFonts w:ascii="Times New Roman" w:hAnsi="Times New Roman" w:cs="Times New Roman"/>
          <w:b/>
          <w:sz w:val="24"/>
          <w:szCs w:val="24"/>
        </w:rPr>
      </w:pPr>
    </w:p>
    <w:p w:rsidR="00D0030A" w:rsidRDefault="00D0030A" w:rsidP="00D0030A">
      <w:pPr>
        <w:spacing w:line="360" w:lineRule="auto"/>
        <w:ind w:left="2160"/>
        <w:jc w:val="both"/>
        <w:rPr>
          <w:rFonts w:ascii="Times New Roman" w:hAnsi="Times New Roman" w:cs="Times New Roman"/>
          <w:b/>
          <w:sz w:val="24"/>
          <w:szCs w:val="24"/>
        </w:rPr>
      </w:pPr>
    </w:p>
    <w:p w:rsidR="00D0030A" w:rsidRPr="00D0030A" w:rsidRDefault="00D0030A" w:rsidP="00D0030A">
      <w:pPr>
        <w:spacing w:line="360" w:lineRule="auto"/>
        <w:ind w:left="2160"/>
        <w:jc w:val="both"/>
        <w:rPr>
          <w:rFonts w:ascii="Times New Roman" w:hAnsi="Times New Roman" w:cs="Times New Roman"/>
          <w:b/>
          <w:sz w:val="24"/>
          <w:szCs w:val="24"/>
        </w:rPr>
      </w:pPr>
      <w:r w:rsidRPr="00D0030A">
        <w:rPr>
          <w:rFonts w:ascii="Times New Roman" w:hAnsi="Times New Roman" w:cs="Times New Roman"/>
          <w:b/>
          <w:sz w:val="24"/>
          <w:szCs w:val="24"/>
        </w:rPr>
        <w:t>BIBLIOGRAPHY/ REFERENCE</w:t>
      </w:r>
    </w:p>
    <w:p w:rsidR="00D0030A" w:rsidRPr="00DD6EDA" w:rsidRDefault="00D0030A" w:rsidP="00DD6EDA">
      <w:pPr>
        <w:pStyle w:val="Bibliography"/>
        <w:ind w:left="720" w:hanging="720"/>
        <w:rPr>
          <w:i/>
          <w:iCs/>
          <w:noProof/>
        </w:rPr>
      </w:pPr>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BIBLIOGRAPHY  \l 1033 </w:instrText>
      </w:r>
      <w:r>
        <w:rPr>
          <w:rFonts w:ascii="Times New Roman" w:hAnsi="Times New Roman" w:cs="Times New Roman"/>
          <w:sz w:val="24"/>
          <w:szCs w:val="24"/>
        </w:rPr>
        <w:fldChar w:fldCharType="separate"/>
      </w:r>
      <w:r>
        <w:rPr>
          <w:noProof/>
        </w:rPr>
        <w:t xml:space="preserve"> </w:t>
      </w:r>
      <w:r>
        <w:rPr>
          <w:i/>
          <w:iCs/>
          <w:noProof/>
        </w:rPr>
        <w:t>Gui</w:t>
      </w:r>
      <w:r w:rsidR="00DD6EDA">
        <w:rPr>
          <w:i/>
          <w:iCs/>
          <w:noProof/>
        </w:rPr>
        <w:t xml:space="preserve">de to the Analysis of Insurgency. </w:t>
      </w:r>
      <w:r w:rsidR="00DD6EDA">
        <w:rPr>
          <w:iCs/>
          <w:noProof/>
        </w:rPr>
        <w:t>(2009)</w:t>
      </w:r>
      <w:r w:rsidR="00DD6EDA">
        <w:rPr>
          <w:noProof/>
        </w:rPr>
        <w:t xml:space="preserve"> Retrieved May 03,2020 from  </w:t>
      </w:r>
      <w:r w:rsidR="00DD6EDA" w:rsidRPr="00DD6EDA">
        <w:rPr>
          <w:noProof/>
        </w:rPr>
        <w:t>https://fas.org/irp/cia/product/insurgency.pdf</w:t>
      </w:r>
    </w:p>
    <w:p w:rsidR="00D0030A" w:rsidRDefault="00DD6EDA" w:rsidP="00D0030A">
      <w:pPr>
        <w:pStyle w:val="Bibliography"/>
        <w:ind w:left="720" w:hanging="720"/>
        <w:rPr>
          <w:noProof/>
        </w:rPr>
      </w:pPr>
      <w:r>
        <w:rPr>
          <w:i/>
          <w:iCs/>
          <w:noProof/>
        </w:rPr>
        <w:t>Guide to the Analysis of Insurgency</w:t>
      </w:r>
      <w:r w:rsidR="00D0030A">
        <w:rPr>
          <w:i/>
          <w:iCs/>
          <w:noProof/>
        </w:rPr>
        <w:t>.</w:t>
      </w:r>
      <w:r w:rsidR="00D0030A">
        <w:rPr>
          <w:noProof/>
        </w:rPr>
        <w:t xml:space="preserve"> (2012). Retrieved</w:t>
      </w:r>
      <w:r>
        <w:rPr>
          <w:noProof/>
        </w:rPr>
        <w:t xml:space="preserve"> May 03,2020</w:t>
      </w:r>
      <w:r w:rsidR="00D0030A">
        <w:rPr>
          <w:noProof/>
        </w:rPr>
        <w:t xml:space="preserve"> from Homeland Security Digital Library Website.</w:t>
      </w:r>
    </w:p>
    <w:p w:rsidR="00D0030A" w:rsidRDefault="00DD6EDA" w:rsidP="00D0030A">
      <w:pPr>
        <w:pStyle w:val="Bibliography"/>
        <w:ind w:left="720" w:hanging="720"/>
        <w:rPr>
          <w:noProof/>
        </w:rPr>
      </w:pPr>
      <w:r>
        <w:rPr>
          <w:noProof/>
        </w:rPr>
        <w:t>Afzal, B. M. (1991</w:t>
      </w:r>
      <w:r w:rsidR="00D0030A">
        <w:rPr>
          <w:noProof/>
        </w:rPr>
        <w:t xml:space="preserve">). </w:t>
      </w:r>
      <w:r w:rsidR="00D0030A">
        <w:rPr>
          <w:i/>
          <w:iCs/>
          <w:noProof/>
        </w:rPr>
        <w:t>INSURGENCY AND COUNTERINSURGENCY.</w:t>
      </w:r>
      <w:r w:rsidR="00D0030A">
        <w:rPr>
          <w:noProof/>
        </w:rPr>
        <w:t xml:space="preserve"> Re</w:t>
      </w:r>
      <w:r>
        <w:rPr>
          <w:noProof/>
        </w:rPr>
        <w:t>trieved May 03, 2020, from</w:t>
      </w:r>
      <w:r w:rsidR="00D0030A">
        <w:rPr>
          <w:noProof/>
        </w:rPr>
        <w:t xml:space="preserve"> https://apps.dtic.mil/dtic/tr/fulltext/u2/a233477.pdf</w:t>
      </w:r>
    </w:p>
    <w:p w:rsidR="00D0030A" w:rsidRPr="00BE54AC" w:rsidRDefault="00D0030A" w:rsidP="00D0030A">
      <w:pPr>
        <w:pStyle w:val="Bibliography"/>
        <w:ind w:left="720" w:hanging="720"/>
        <w:rPr>
          <w:noProof/>
        </w:rPr>
      </w:pPr>
      <w:r>
        <w:rPr>
          <w:noProof/>
        </w:rPr>
        <w:t xml:space="preserve">Galula, D. a. (2006). </w:t>
      </w:r>
      <w:r>
        <w:rPr>
          <w:i/>
          <w:iCs/>
          <w:noProof/>
        </w:rPr>
        <w:t>Counterinsurgen</w:t>
      </w:r>
      <w:r w:rsidR="00BE54AC">
        <w:rPr>
          <w:i/>
          <w:iCs/>
          <w:noProof/>
        </w:rPr>
        <w:t xml:space="preserve">cy Warfare: Theory and Practice </w:t>
      </w:r>
      <w:r w:rsidR="00BE54AC">
        <w:rPr>
          <w:iCs/>
          <w:noProof/>
        </w:rPr>
        <w:t xml:space="preserve">[EPub] (Rev. ed.). Retrieved from </w:t>
      </w:r>
      <w:r w:rsidR="00BE54AC" w:rsidRPr="00BE54AC">
        <w:rPr>
          <w:iCs/>
          <w:noProof/>
        </w:rPr>
        <w:t>https://books.google.com.ng/books?id=KePMVLgpKUUC&amp;pg=PA39&amp;lpg=PA39&amp;dq=bourgeois-nationalist+pattern&amp;source=bl&amp;ots=IgXugBqIUe&amp;sig=ACfU3U2yL1ByTAhentr127cCs02Tku-Jaw&amp;hl=en&amp;sa=X&amp;ved=2ahUKEwja5M_C56DpAhWGT8AKHX2WBW0Q6AEwD3oECAgQAQ#v=onepage&amp;q=bourgeois-nationalist%20pattern&amp;f=false</w:t>
      </w:r>
      <w:bookmarkStart w:id="0" w:name="_GoBack"/>
      <w:bookmarkEnd w:id="0"/>
    </w:p>
    <w:p w:rsidR="00D0030A" w:rsidRDefault="00D0030A" w:rsidP="00D0030A">
      <w:pPr>
        <w:pStyle w:val="Bibliography"/>
        <w:ind w:left="720" w:hanging="720"/>
        <w:rPr>
          <w:noProof/>
        </w:rPr>
      </w:pPr>
      <w:r>
        <w:rPr>
          <w:noProof/>
        </w:rPr>
        <w:t xml:space="preserve">Gandy, M. (2015). </w:t>
      </w:r>
      <w:r>
        <w:rPr>
          <w:i/>
          <w:iCs/>
          <w:noProof/>
        </w:rPr>
        <w:t>THE POLITICS OF INSURGENCY.</w:t>
      </w:r>
      <w:r>
        <w:rPr>
          <w:noProof/>
        </w:rPr>
        <w:t xml:space="preserve"> Maryland: Dissertation submitted to the Faculty of the Graduate School of the University of Maryland, College Park in partial fulfillment of the requirements for the degree of Doctor of Philosophy 2015.</w:t>
      </w:r>
    </w:p>
    <w:p w:rsidR="00D0030A" w:rsidRDefault="00D0030A" w:rsidP="00D0030A">
      <w:pPr>
        <w:pStyle w:val="Bibliography"/>
        <w:ind w:left="720" w:hanging="720"/>
        <w:rPr>
          <w:noProof/>
        </w:rPr>
      </w:pPr>
      <w:r>
        <w:rPr>
          <w:i/>
          <w:iCs/>
          <w:noProof/>
        </w:rPr>
        <w:t>Insurgency: an Analytical Framework.</w:t>
      </w:r>
      <w:r>
        <w:rPr>
          <w:noProof/>
        </w:rPr>
        <w:t xml:space="preserve"> (n.d.). Retrieve</w:t>
      </w:r>
      <w:r w:rsidR="00DD6EDA">
        <w:rPr>
          <w:noProof/>
        </w:rPr>
        <w:t xml:space="preserve">d May 03, 2020, from </w:t>
      </w:r>
      <w:r>
        <w:rPr>
          <w:noProof/>
        </w:rPr>
        <w:t>https://shodhganga.inflibnet.ac.in/bitstream/10603/14953/7/07_chapter%201.pdf</w:t>
      </w:r>
    </w:p>
    <w:p w:rsidR="00D0030A" w:rsidRDefault="00D0030A" w:rsidP="00D0030A">
      <w:pPr>
        <w:pStyle w:val="Bibliography"/>
        <w:ind w:left="720" w:hanging="720"/>
        <w:rPr>
          <w:noProof/>
        </w:rPr>
      </w:pPr>
      <w:r>
        <w:rPr>
          <w:noProof/>
        </w:rPr>
        <w:t xml:space="preserve">Schade, A. (2016, December 18). </w:t>
      </w:r>
      <w:r>
        <w:rPr>
          <w:i/>
          <w:iCs/>
          <w:noProof/>
        </w:rPr>
        <w:t>The Fundamentals of Insurgency and Counterinsurgency.</w:t>
      </w:r>
      <w:r>
        <w:rPr>
          <w:noProof/>
        </w:rPr>
        <w:t xml:space="preserve"> Retr</w:t>
      </w:r>
      <w:r w:rsidR="00DD6EDA">
        <w:rPr>
          <w:noProof/>
        </w:rPr>
        <w:t>ieved May 03, 2020, from</w:t>
      </w:r>
      <w:r>
        <w:rPr>
          <w:noProof/>
        </w:rPr>
        <w:t xml:space="preserve"> https://medium.com/@schadeam/the-fundamentals-of-insurgency-and-counterinsurgency-69b0d2dff273</w:t>
      </w:r>
    </w:p>
    <w:p w:rsidR="00D0030A" w:rsidRDefault="00D0030A" w:rsidP="00D0030A">
      <w:pPr>
        <w:pStyle w:val="Bibliography"/>
        <w:ind w:left="720" w:hanging="720"/>
        <w:rPr>
          <w:noProof/>
        </w:rPr>
      </w:pPr>
      <w:r>
        <w:rPr>
          <w:noProof/>
        </w:rPr>
        <w:t xml:space="preserve">Yurtbay, B. (2018). INSURGENCY: DEFINING CHARACTERISTICS OF INSURGENCY FROM PREHISTORY TO CA. 1975. </w:t>
      </w:r>
      <w:r>
        <w:rPr>
          <w:i/>
          <w:iCs/>
          <w:noProof/>
        </w:rPr>
        <w:t>181st The IIER International Conference</w:t>
      </w:r>
      <w:r>
        <w:rPr>
          <w:noProof/>
        </w:rPr>
        <w:t xml:space="preserve"> (pp. 23-28). Barcelona: The IIER International.</w:t>
      </w:r>
    </w:p>
    <w:p w:rsidR="00D0030A" w:rsidRDefault="00D0030A" w:rsidP="00D0030A">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9E4660" w:rsidRPr="00895210" w:rsidRDefault="009E4660" w:rsidP="00622CB8">
      <w:pPr>
        <w:spacing w:line="360" w:lineRule="auto"/>
        <w:jc w:val="both"/>
        <w:rPr>
          <w:rFonts w:ascii="Times New Roman" w:hAnsi="Times New Roman" w:cs="Times New Roman"/>
          <w:sz w:val="24"/>
          <w:szCs w:val="24"/>
        </w:rPr>
      </w:pPr>
    </w:p>
    <w:sectPr w:rsidR="009E4660" w:rsidRPr="0089521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4D" w:rsidRDefault="008E7E4D" w:rsidP="00622CB8">
      <w:pPr>
        <w:spacing w:after="0" w:line="240" w:lineRule="auto"/>
      </w:pPr>
      <w:r>
        <w:separator/>
      </w:r>
    </w:p>
  </w:endnote>
  <w:endnote w:type="continuationSeparator" w:id="0">
    <w:p w:rsidR="008E7E4D" w:rsidRDefault="008E7E4D" w:rsidP="0062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661"/>
      <w:gridCol w:w="1915"/>
    </w:tblGrid>
    <w:sdt>
      <w:sdtPr>
        <w:rPr>
          <w:rFonts w:asciiTheme="majorHAnsi" w:eastAsiaTheme="majorEastAsia" w:hAnsiTheme="majorHAnsi" w:cstheme="majorBidi"/>
          <w:sz w:val="20"/>
          <w:szCs w:val="20"/>
        </w:rPr>
        <w:id w:val="-1042823868"/>
        <w:docPartObj>
          <w:docPartGallery w:val="Page Numbers (Bottom of Page)"/>
          <w:docPartUnique/>
        </w:docPartObj>
      </w:sdtPr>
      <w:sdtEndPr>
        <w:rPr>
          <w:rFonts w:asciiTheme="minorHAnsi" w:eastAsiaTheme="minorHAnsi" w:hAnsiTheme="minorHAnsi" w:cstheme="minorBidi"/>
          <w:noProof/>
          <w:sz w:val="22"/>
          <w:szCs w:val="22"/>
        </w:rPr>
      </w:sdtEndPr>
      <w:sdtContent>
        <w:tr w:rsidR="00D0030A">
          <w:trPr>
            <w:trHeight w:val="727"/>
          </w:trPr>
          <w:tc>
            <w:tcPr>
              <w:tcW w:w="4000" w:type="pct"/>
              <w:tcBorders>
                <w:right w:val="triple" w:sz="4" w:space="0" w:color="4F81BD" w:themeColor="accent1"/>
              </w:tcBorders>
            </w:tcPr>
            <w:p w:rsidR="00D0030A" w:rsidRDefault="00D0030A">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0030A" w:rsidRDefault="00D0030A">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E54AC">
                <w:rPr>
                  <w:noProof/>
                </w:rPr>
                <w:t>5</w:t>
              </w:r>
              <w:r>
                <w:rPr>
                  <w:noProof/>
                </w:rPr>
                <w:fldChar w:fldCharType="end"/>
              </w:r>
            </w:p>
          </w:tc>
        </w:tr>
      </w:sdtContent>
    </w:sdt>
  </w:tbl>
  <w:p w:rsidR="00D0030A" w:rsidRDefault="00D00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4D" w:rsidRDefault="008E7E4D" w:rsidP="00622CB8">
      <w:pPr>
        <w:spacing w:after="0" w:line="240" w:lineRule="auto"/>
      </w:pPr>
      <w:r>
        <w:separator/>
      </w:r>
    </w:p>
  </w:footnote>
  <w:footnote w:type="continuationSeparator" w:id="0">
    <w:p w:rsidR="008E7E4D" w:rsidRDefault="008E7E4D" w:rsidP="00622CB8">
      <w:pPr>
        <w:spacing w:after="0" w:line="240" w:lineRule="auto"/>
      </w:pPr>
      <w:r>
        <w:continuationSeparator/>
      </w:r>
    </w:p>
  </w:footnote>
  <w:footnote w:id="1">
    <w:p w:rsidR="00D0030A" w:rsidRPr="00D0030A" w:rsidRDefault="009E4660" w:rsidP="00D0030A">
      <w:pPr>
        <w:pStyle w:val="FootnoteText"/>
        <w:rPr>
          <w:rFonts w:ascii="Times New Roman" w:hAnsi="Times New Roman" w:cs="Times New Roman"/>
          <w:lang w:val="en-US"/>
        </w:rPr>
      </w:pPr>
      <w:r w:rsidRPr="00E61A63">
        <w:rPr>
          <w:rStyle w:val="FootnoteReference"/>
          <w:rFonts w:ascii="Times New Roman" w:hAnsi="Times New Roman" w:cs="Times New Roman"/>
        </w:rPr>
        <w:footnoteRef/>
      </w:r>
      <w:r w:rsidRPr="00E61A63">
        <w:rPr>
          <w:rFonts w:ascii="Times New Roman" w:hAnsi="Times New Roman" w:cs="Times New Roman"/>
        </w:rPr>
        <w:t xml:space="preserve"> </w:t>
      </w:r>
      <w:r w:rsidRPr="00E61A63">
        <w:rPr>
          <w:rFonts w:ascii="Times New Roman" w:hAnsi="Times New Roman" w:cs="Times New Roman"/>
          <w:lang w:val="en-US"/>
        </w:rPr>
        <w:t>Quoted from “Insurgency: an Analytical Framework”</w:t>
      </w:r>
      <w:r w:rsidR="00D0030A">
        <w:rPr>
          <w:rFonts w:ascii="Times New Roman" w:hAnsi="Times New Roman" w:cs="Times New Roman"/>
          <w:lang w:val="en-US"/>
        </w:rPr>
        <w:t xml:space="preserve"> </w:t>
      </w:r>
    </w:p>
    <w:p w:rsidR="009E4660" w:rsidRPr="00E61A63" w:rsidRDefault="009E4660">
      <w:pPr>
        <w:pStyle w:val="FootnoteText"/>
        <w:rPr>
          <w:rFonts w:ascii="Times New Roman" w:hAnsi="Times New Roman" w:cs="Times New Roman"/>
          <w:lang w:val="en-US"/>
        </w:rPr>
      </w:pPr>
    </w:p>
  </w:footnote>
  <w:footnote w:id="2">
    <w:p w:rsidR="009E4660" w:rsidRDefault="009E4660" w:rsidP="009E4660">
      <w:pPr>
        <w:pStyle w:val="FootnoteText"/>
        <w:rPr>
          <w:rFonts w:ascii="Times New Roman" w:hAnsi="Times New Roman" w:cs="Times New Roman"/>
          <w:lang w:val="en-US"/>
        </w:rPr>
      </w:pPr>
      <w:r w:rsidRPr="00E61A63">
        <w:rPr>
          <w:rStyle w:val="FootnoteReference"/>
          <w:rFonts w:ascii="Times New Roman" w:hAnsi="Times New Roman" w:cs="Times New Roman"/>
        </w:rPr>
        <w:footnoteRef/>
      </w:r>
      <w:r w:rsidRPr="00E61A63">
        <w:rPr>
          <w:rFonts w:ascii="Times New Roman" w:hAnsi="Times New Roman" w:cs="Times New Roman"/>
        </w:rPr>
        <w:t xml:space="preserve"> </w:t>
      </w:r>
      <w:sdt>
        <w:sdtPr>
          <w:rPr>
            <w:rFonts w:ascii="Times New Roman" w:hAnsi="Times New Roman" w:cs="Times New Roman"/>
          </w:rPr>
          <w:id w:val="-2032408518"/>
          <w:citation/>
        </w:sdtPr>
        <w:sdtEndPr/>
        <w:sdtContent>
          <w:r w:rsidR="00D0030A">
            <w:rPr>
              <w:rFonts w:ascii="Times New Roman" w:hAnsi="Times New Roman" w:cs="Times New Roman"/>
            </w:rPr>
            <w:fldChar w:fldCharType="begin"/>
          </w:r>
          <w:r w:rsidR="00D0030A">
            <w:rPr>
              <w:rFonts w:ascii="Times New Roman" w:hAnsi="Times New Roman" w:cs="Times New Roman"/>
              <w:lang w:val="en-US"/>
            </w:rPr>
            <w:instrText xml:space="preserve"> CITATION INS20 \l 1033 </w:instrText>
          </w:r>
          <w:r w:rsidR="00D0030A">
            <w:rPr>
              <w:rFonts w:ascii="Times New Roman" w:hAnsi="Times New Roman" w:cs="Times New Roman"/>
            </w:rPr>
            <w:fldChar w:fldCharType="separate"/>
          </w:r>
          <w:r w:rsidR="00D0030A" w:rsidRPr="00D0030A">
            <w:rPr>
              <w:rFonts w:ascii="Times New Roman" w:hAnsi="Times New Roman" w:cs="Times New Roman"/>
              <w:noProof/>
              <w:lang w:val="en-US"/>
            </w:rPr>
            <w:t>(Insurgency: an Analytical Framework)</w:t>
          </w:r>
          <w:r w:rsidR="00D0030A">
            <w:rPr>
              <w:rFonts w:ascii="Times New Roman" w:hAnsi="Times New Roman" w:cs="Times New Roman"/>
            </w:rPr>
            <w:fldChar w:fldCharType="end"/>
          </w:r>
        </w:sdtContent>
      </w:sdt>
      <w:r w:rsidRPr="00E61A63">
        <w:rPr>
          <w:rFonts w:ascii="Times New Roman" w:hAnsi="Times New Roman" w:cs="Times New Roman"/>
          <w:lang w:val="en-US"/>
        </w:rPr>
        <w:t xml:space="preserve"> </w:t>
      </w:r>
    </w:p>
    <w:p w:rsidR="00D0030A" w:rsidRPr="009E4660" w:rsidRDefault="00D0030A" w:rsidP="009E4660">
      <w:pPr>
        <w:pStyle w:val="FootnoteText"/>
        <w:rPr>
          <w:rFonts w:ascii="Times New Roman" w:hAnsi="Times New Roman" w:cs="Times New Roman"/>
          <w:lang w:val="en-US"/>
        </w:rPr>
      </w:pPr>
    </w:p>
  </w:footnote>
  <w:footnote w:id="3">
    <w:p w:rsidR="00D0030A" w:rsidRPr="00D0030A" w:rsidRDefault="00D0030A" w:rsidP="00D0030A">
      <w:pPr>
        <w:pStyle w:val="FootnoteText"/>
        <w:rPr>
          <w:rFonts w:ascii="Times New Roman" w:hAnsi="Times New Roman" w:cs="Times New Roman"/>
          <w:lang w:val="en-US"/>
        </w:rPr>
      </w:pPr>
      <w:r w:rsidRPr="00D0030A">
        <w:rPr>
          <w:rStyle w:val="FootnoteReference"/>
          <w:rFonts w:ascii="Times New Roman" w:hAnsi="Times New Roman" w:cs="Times New Roman"/>
        </w:rPr>
        <w:footnoteRef/>
      </w:r>
      <w:r>
        <w:t xml:space="preserve"> </w:t>
      </w:r>
      <w:sdt>
        <w:sdtPr>
          <w:rPr>
            <w:rFonts w:ascii="Times New Roman" w:hAnsi="Times New Roman" w:cs="Times New Roman"/>
          </w:rPr>
          <w:id w:val="-2053752782"/>
          <w:citation/>
        </w:sdtPr>
        <w:sdtEndPr/>
        <w:sdtContent>
          <w:r w:rsidRPr="00D0030A">
            <w:rPr>
              <w:rFonts w:ascii="Times New Roman" w:hAnsi="Times New Roman" w:cs="Times New Roman"/>
            </w:rPr>
            <w:fldChar w:fldCharType="begin"/>
          </w:r>
          <w:r w:rsidRPr="00D0030A">
            <w:rPr>
              <w:rFonts w:ascii="Times New Roman" w:hAnsi="Times New Roman" w:cs="Times New Roman"/>
              <w:lang w:val="en-US"/>
            </w:rPr>
            <w:instrText xml:space="preserve"> CITATION Gui09 \l 1033 </w:instrText>
          </w:r>
          <w:r w:rsidRPr="00D0030A">
            <w:rPr>
              <w:rFonts w:ascii="Times New Roman" w:hAnsi="Times New Roman" w:cs="Times New Roman"/>
            </w:rPr>
            <w:fldChar w:fldCharType="separate"/>
          </w:r>
          <w:r w:rsidRPr="00D0030A">
            <w:rPr>
              <w:rFonts w:ascii="Times New Roman" w:hAnsi="Times New Roman" w:cs="Times New Roman"/>
              <w:noProof/>
              <w:lang w:val="en-US"/>
            </w:rPr>
            <w:t>(Guide to the Analysis of Insurgency, 2009)</w:t>
          </w:r>
          <w:r w:rsidRPr="00D0030A">
            <w:rPr>
              <w:rFonts w:ascii="Times New Roman" w:hAnsi="Times New Roman" w:cs="Times New Roman"/>
            </w:rPr>
            <w:fldChar w:fldCharType="end"/>
          </w:r>
        </w:sdtContent>
      </w:sdt>
      <w:r>
        <w:rPr>
          <w:rFonts w:ascii="Times New Roman" w:hAnsi="Times New Roman" w:cs="Times New Roman"/>
        </w:rPr>
        <w:t xml:space="preserve"> </w:t>
      </w:r>
    </w:p>
    <w:p w:rsidR="00D0030A" w:rsidRPr="00D0030A" w:rsidRDefault="00D0030A">
      <w:pPr>
        <w:pStyle w:val="FootnoteText"/>
        <w:rPr>
          <w:lang w:val="en-US"/>
        </w:rPr>
      </w:pPr>
    </w:p>
  </w:footnote>
  <w:footnote w:id="4">
    <w:p w:rsidR="00D0030A" w:rsidRPr="00D0030A" w:rsidRDefault="00D0030A">
      <w:pPr>
        <w:pStyle w:val="FootnoteText"/>
        <w:rPr>
          <w:rFonts w:ascii="Times New Roman" w:hAnsi="Times New Roman" w:cs="Times New Roman"/>
          <w:lang w:val="en-US"/>
        </w:rPr>
      </w:pPr>
      <w:r w:rsidRPr="00D0030A">
        <w:rPr>
          <w:rStyle w:val="FootnoteReference"/>
          <w:rFonts w:ascii="Times New Roman" w:hAnsi="Times New Roman" w:cs="Times New Roman"/>
        </w:rPr>
        <w:footnoteRef/>
      </w:r>
      <w:r w:rsidRPr="00D0030A">
        <w:rPr>
          <w:rFonts w:ascii="Times New Roman" w:hAnsi="Times New Roman" w:cs="Times New Roman"/>
        </w:rPr>
        <w:t xml:space="preserve"> </w:t>
      </w:r>
      <w:sdt>
        <w:sdtPr>
          <w:rPr>
            <w:rFonts w:ascii="Times New Roman" w:hAnsi="Times New Roman" w:cs="Times New Roman"/>
          </w:rPr>
          <w:id w:val="-437294239"/>
          <w:citation/>
        </w:sdtPr>
        <w:sdtEndPr/>
        <w:sdtContent>
          <w:r w:rsidRPr="00D0030A">
            <w:rPr>
              <w:rFonts w:ascii="Times New Roman" w:hAnsi="Times New Roman" w:cs="Times New Roman"/>
            </w:rPr>
            <w:fldChar w:fldCharType="begin"/>
          </w:r>
          <w:r w:rsidRPr="00D0030A">
            <w:rPr>
              <w:rFonts w:ascii="Times New Roman" w:hAnsi="Times New Roman" w:cs="Times New Roman"/>
              <w:lang w:val="en-US"/>
            </w:rPr>
            <w:instrText xml:space="preserve"> CITATION Hom12 \l 1033 </w:instrText>
          </w:r>
          <w:r w:rsidRPr="00D0030A">
            <w:rPr>
              <w:rFonts w:ascii="Times New Roman" w:hAnsi="Times New Roman" w:cs="Times New Roman"/>
            </w:rPr>
            <w:fldChar w:fldCharType="separate"/>
          </w:r>
          <w:r w:rsidRPr="00D0030A">
            <w:rPr>
              <w:rFonts w:ascii="Times New Roman" w:hAnsi="Times New Roman" w:cs="Times New Roman"/>
              <w:noProof/>
              <w:lang w:val="en-US"/>
            </w:rPr>
            <w:t>(Homeland Security Digital Library, 2012)</w:t>
          </w:r>
          <w:r w:rsidRPr="00D0030A">
            <w:rPr>
              <w:rFonts w:ascii="Times New Roman" w:hAnsi="Times New Roman" w:cs="Times New Roman"/>
            </w:rPr>
            <w:fldChar w:fldCharType="end"/>
          </w:r>
        </w:sdtContent>
      </w:sdt>
      <w:r w:rsidRPr="00D0030A">
        <w:rPr>
          <w:rFonts w:ascii="Times New Roman" w:hAnsi="Times New Roman" w:cs="Times New Roman"/>
        </w:rPr>
        <w:t xml:space="preserve"> “Guide to the Analysis of Insurgency”</w:t>
      </w:r>
    </w:p>
  </w:footnote>
  <w:footnote w:id="5">
    <w:p w:rsidR="00D0030A" w:rsidRPr="00D0030A" w:rsidRDefault="00D0030A">
      <w:pPr>
        <w:pStyle w:val="FootnoteText"/>
        <w:rPr>
          <w:rFonts w:ascii="Times New Roman" w:hAnsi="Times New Roman" w:cs="Times New Roman"/>
          <w:lang w:val="en-US"/>
        </w:rPr>
      </w:pPr>
      <w:r w:rsidRPr="00D0030A">
        <w:rPr>
          <w:rStyle w:val="FootnoteReference"/>
          <w:rFonts w:ascii="Times New Roman" w:hAnsi="Times New Roman" w:cs="Times New Roman"/>
        </w:rPr>
        <w:footnoteRef/>
      </w:r>
      <w:r w:rsidRPr="00D0030A">
        <w:rPr>
          <w:rFonts w:ascii="Times New Roman" w:hAnsi="Times New Roman" w:cs="Times New Roman"/>
        </w:rPr>
        <w:t xml:space="preserve"> </w:t>
      </w:r>
      <w:r w:rsidRPr="00D0030A">
        <w:rPr>
          <w:rFonts w:ascii="Times New Roman" w:hAnsi="Times New Roman" w:cs="Times New Roman"/>
          <w:lang w:val="en-US"/>
        </w:rPr>
        <w:t>“</w:t>
      </w:r>
    </w:p>
  </w:footnote>
  <w:footnote w:id="6">
    <w:p w:rsidR="00D0030A" w:rsidRPr="00D0030A" w:rsidRDefault="00D0030A">
      <w:pPr>
        <w:pStyle w:val="FootnoteText"/>
        <w:rPr>
          <w:rFonts w:ascii="Times New Roman" w:hAnsi="Times New Roman" w:cs="Times New Roman"/>
          <w:lang w:val="en-US"/>
        </w:rPr>
      </w:pPr>
      <w:r w:rsidRPr="00D0030A">
        <w:rPr>
          <w:rStyle w:val="FootnoteReference"/>
          <w:rFonts w:ascii="Times New Roman" w:hAnsi="Times New Roman" w:cs="Times New Roman"/>
        </w:rPr>
        <w:footnoteRef/>
      </w:r>
      <w:r w:rsidRPr="00D0030A">
        <w:rPr>
          <w:rFonts w:ascii="Times New Roman" w:hAnsi="Times New Roman" w:cs="Times New Roman"/>
        </w:rPr>
        <w:t xml:space="preserve"> </w:t>
      </w:r>
      <w:sdt>
        <w:sdtPr>
          <w:rPr>
            <w:rFonts w:ascii="Times New Roman" w:hAnsi="Times New Roman" w:cs="Times New Roman"/>
          </w:rPr>
          <w:id w:val="-670563540"/>
          <w:citation/>
        </w:sdtPr>
        <w:sdtEndPr/>
        <w:sdtContent>
          <w:r w:rsidRPr="00D0030A">
            <w:rPr>
              <w:rFonts w:ascii="Times New Roman" w:hAnsi="Times New Roman" w:cs="Times New Roman"/>
            </w:rPr>
            <w:fldChar w:fldCharType="begin"/>
          </w:r>
          <w:r w:rsidRPr="00D0030A">
            <w:rPr>
              <w:rFonts w:ascii="Times New Roman" w:hAnsi="Times New Roman" w:cs="Times New Roman"/>
              <w:lang w:val="en-US"/>
            </w:rPr>
            <w:instrText xml:space="preserve"> CITATION Hom12 \l 1033 </w:instrText>
          </w:r>
          <w:r w:rsidRPr="00D0030A">
            <w:rPr>
              <w:rFonts w:ascii="Times New Roman" w:hAnsi="Times New Roman" w:cs="Times New Roman"/>
            </w:rPr>
            <w:fldChar w:fldCharType="separate"/>
          </w:r>
          <w:r w:rsidRPr="00D0030A">
            <w:rPr>
              <w:rFonts w:ascii="Times New Roman" w:hAnsi="Times New Roman" w:cs="Times New Roman"/>
              <w:noProof/>
              <w:lang w:val="en-US"/>
            </w:rPr>
            <w:t>(Homeland Security Digital Library, 2012)</w:t>
          </w:r>
          <w:r w:rsidRPr="00D0030A">
            <w:rPr>
              <w:rFonts w:ascii="Times New Roman" w:hAnsi="Times New Roman" w:cs="Times New Roman"/>
            </w:rPr>
            <w:fldChar w:fldCharType="end"/>
          </w:r>
        </w:sdtContent>
      </w:sdt>
      <w:r w:rsidRPr="00D0030A">
        <w:rPr>
          <w:rFonts w:ascii="Times New Roman" w:hAnsi="Times New Roman" w:cs="Times New Roman"/>
        </w:rPr>
        <w:t xml:space="preserve"> “Guide to the Analysis of Insurgency”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C0"/>
    <w:rsid w:val="000474DC"/>
    <w:rsid w:val="001934C0"/>
    <w:rsid w:val="001D2632"/>
    <w:rsid w:val="00256A18"/>
    <w:rsid w:val="00270811"/>
    <w:rsid w:val="002B53A2"/>
    <w:rsid w:val="002C091E"/>
    <w:rsid w:val="00403F18"/>
    <w:rsid w:val="0049037E"/>
    <w:rsid w:val="005700DF"/>
    <w:rsid w:val="00622CB8"/>
    <w:rsid w:val="0064699B"/>
    <w:rsid w:val="006C10F0"/>
    <w:rsid w:val="00862ECA"/>
    <w:rsid w:val="00865470"/>
    <w:rsid w:val="00895210"/>
    <w:rsid w:val="008D6B42"/>
    <w:rsid w:val="008E7E4D"/>
    <w:rsid w:val="00972C73"/>
    <w:rsid w:val="00977539"/>
    <w:rsid w:val="009867FE"/>
    <w:rsid w:val="009E4660"/>
    <w:rsid w:val="00A07982"/>
    <w:rsid w:val="00B07EF9"/>
    <w:rsid w:val="00B10A36"/>
    <w:rsid w:val="00BE54AC"/>
    <w:rsid w:val="00CD3EAA"/>
    <w:rsid w:val="00CF4464"/>
    <w:rsid w:val="00D0030A"/>
    <w:rsid w:val="00D44AAC"/>
    <w:rsid w:val="00DA07CC"/>
    <w:rsid w:val="00DD6EDA"/>
    <w:rsid w:val="00E12B1C"/>
    <w:rsid w:val="00E553CD"/>
    <w:rsid w:val="00E61A63"/>
    <w:rsid w:val="00E73F5A"/>
    <w:rsid w:val="00E855C7"/>
    <w:rsid w:val="00F909FD"/>
    <w:rsid w:val="00FA740D"/>
    <w:rsid w:val="00FB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8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CD"/>
    <w:rPr>
      <w:rFonts w:ascii="Tahoma" w:hAnsi="Tahoma" w:cs="Tahoma"/>
      <w:sz w:val="16"/>
      <w:szCs w:val="16"/>
      <w:lang w:val="en-GB"/>
    </w:rPr>
  </w:style>
  <w:style w:type="character" w:customStyle="1" w:styleId="Heading1Char">
    <w:name w:val="Heading 1 Char"/>
    <w:basedOn w:val="DefaultParagraphFont"/>
    <w:link w:val="Heading1"/>
    <w:uiPriority w:val="9"/>
    <w:rsid w:val="009867FE"/>
    <w:rPr>
      <w:rFonts w:asciiTheme="majorHAnsi" w:eastAsiaTheme="majorEastAsia" w:hAnsiTheme="majorHAnsi" w:cstheme="majorBidi"/>
      <w:b/>
      <w:bCs/>
      <w:color w:val="365F91" w:themeColor="accent1" w:themeShade="BF"/>
      <w:sz w:val="28"/>
      <w:szCs w:val="28"/>
      <w:lang w:val="en-GB"/>
    </w:rPr>
  </w:style>
  <w:style w:type="paragraph" w:styleId="EndnoteText">
    <w:name w:val="endnote text"/>
    <w:basedOn w:val="Normal"/>
    <w:link w:val="EndnoteTextChar"/>
    <w:uiPriority w:val="99"/>
    <w:semiHidden/>
    <w:unhideWhenUsed/>
    <w:rsid w:val="00622C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CB8"/>
    <w:rPr>
      <w:sz w:val="20"/>
      <w:szCs w:val="20"/>
      <w:lang w:val="en-GB"/>
    </w:rPr>
  </w:style>
  <w:style w:type="character" w:styleId="EndnoteReference">
    <w:name w:val="endnote reference"/>
    <w:basedOn w:val="DefaultParagraphFont"/>
    <w:uiPriority w:val="99"/>
    <w:semiHidden/>
    <w:unhideWhenUsed/>
    <w:rsid w:val="00622CB8"/>
    <w:rPr>
      <w:vertAlign w:val="superscript"/>
    </w:rPr>
  </w:style>
  <w:style w:type="paragraph" w:styleId="FootnoteText">
    <w:name w:val="footnote text"/>
    <w:basedOn w:val="Normal"/>
    <w:link w:val="FootnoteTextChar"/>
    <w:uiPriority w:val="99"/>
    <w:semiHidden/>
    <w:unhideWhenUsed/>
    <w:rsid w:val="00B10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A36"/>
    <w:rPr>
      <w:sz w:val="20"/>
      <w:szCs w:val="20"/>
      <w:lang w:val="en-GB"/>
    </w:rPr>
  </w:style>
  <w:style w:type="character" w:styleId="FootnoteReference">
    <w:name w:val="footnote reference"/>
    <w:basedOn w:val="DefaultParagraphFont"/>
    <w:uiPriority w:val="99"/>
    <w:semiHidden/>
    <w:unhideWhenUsed/>
    <w:rsid w:val="00B10A36"/>
    <w:rPr>
      <w:vertAlign w:val="superscript"/>
    </w:rPr>
  </w:style>
  <w:style w:type="character" w:styleId="Hyperlink">
    <w:name w:val="Hyperlink"/>
    <w:basedOn w:val="DefaultParagraphFont"/>
    <w:uiPriority w:val="99"/>
    <w:unhideWhenUsed/>
    <w:rsid w:val="00D0030A"/>
    <w:rPr>
      <w:color w:val="0000FF" w:themeColor="hyperlink"/>
      <w:u w:val="single"/>
    </w:rPr>
  </w:style>
  <w:style w:type="paragraph" w:styleId="Bibliography">
    <w:name w:val="Bibliography"/>
    <w:basedOn w:val="Normal"/>
    <w:next w:val="Normal"/>
    <w:uiPriority w:val="37"/>
    <w:unhideWhenUsed/>
    <w:rsid w:val="00D0030A"/>
  </w:style>
  <w:style w:type="paragraph" w:styleId="Header">
    <w:name w:val="header"/>
    <w:basedOn w:val="Normal"/>
    <w:link w:val="HeaderChar"/>
    <w:uiPriority w:val="99"/>
    <w:unhideWhenUsed/>
    <w:rsid w:val="00D0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0A"/>
    <w:rPr>
      <w:lang w:val="en-GB"/>
    </w:rPr>
  </w:style>
  <w:style w:type="paragraph" w:styleId="Footer">
    <w:name w:val="footer"/>
    <w:basedOn w:val="Normal"/>
    <w:link w:val="FooterChar"/>
    <w:uiPriority w:val="99"/>
    <w:unhideWhenUsed/>
    <w:rsid w:val="00D0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0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8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CD"/>
    <w:rPr>
      <w:rFonts w:ascii="Tahoma" w:hAnsi="Tahoma" w:cs="Tahoma"/>
      <w:sz w:val="16"/>
      <w:szCs w:val="16"/>
      <w:lang w:val="en-GB"/>
    </w:rPr>
  </w:style>
  <w:style w:type="character" w:customStyle="1" w:styleId="Heading1Char">
    <w:name w:val="Heading 1 Char"/>
    <w:basedOn w:val="DefaultParagraphFont"/>
    <w:link w:val="Heading1"/>
    <w:uiPriority w:val="9"/>
    <w:rsid w:val="009867FE"/>
    <w:rPr>
      <w:rFonts w:asciiTheme="majorHAnsi" w:eastAsiaTheme="majorEastAsia" w:hAnsiTheme="majorHAnsi" w:cstheme="majorBidi"/>
      <w:b/>
      <w:bCs/>
      <w:color w:val="365F91" w:themeColor="accent1" w:themeShade="BF"/>
      <w:sz w:val="28"/>
      <w:szCs w:val="28"/>
      <w:lang w:val="en-GB"/>
    </w:rPr>
  </w:style>
  <w:style w:type="paragraph" w:styleId="EndnoteText">
    <w:name w:val="endnote text"/>
    <w:basedOn w:val="Normal"/>
    <w:link w:val="EndnoteTextChar"/>
    <w:uiPriority w:val="99"/>
    <w:semiHidden/>
    <w:unhideWhenUsed/>
    <w:rsid w:val="00622C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CB8"/>
    <w:rPr>
      <w:sz w:val="20"/>
      <w:szCs w:val="20"/>
      <w:lang w:val="en-GB"/>
    </w:rPr>
  </w:style>
  <w:style w:type="character" w:styleId="EndnoteReference">
    <w:name w:val="endnote reference"/>
    <w:basedOn w:val="DefaultParagraphFont"/>
    <w:uiPriority w:val="99"/>
    <w:semiHidden/>
    <w:unhideWhenUsed/>
    <w:rsid w:val="00622CB8"/>
    <w:rPr>
      <w:vertAlign w:val="superscript"/>
    </w:rPr>
  </w:style>
  <w:style w:type="paragraph" w:styleId="FootnoteText">
    <w:name w:val="footnote text"/>
    <w:basedOn w:val="Normal"/>
    <w:link w:val="FootnoteTextChar"/>
    <w:uiPriority w:val="99"/>
    <w:semiHidden/>
    <w:unhideWhenUsed/>
    <w:rsid w:val="00B10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A36"/>
    <w:rPr>
      <w:sz w:val="20"/>
      <w:szCs w:val="20"/>
      <w:lang w:val="en-GB"/>
    </w:rPr>
  </w:style>
  <w:style w:type="character" w:styleId="FootnoteReference">
    <w:name w:val="footnote reference"/>
    <w:basedOn w:val="DefaultParagraphFont"/>
    <w:uiPriority w:val="99"/>
    <w:semiHidden/>
    <w:unhideWhenUsed/>
    <w:rsid w:val="00B10A36"/>
    <w:rPr>
      <w:vertAlign w:val="superscript"/>
    </w:rPr>
  </w:style>
  <w:style w:type="character" w:styleId="Hyperlink">
    <w:name w:val="Hyperlink"/>
    <w:basedOn w:val="DefaultParagraphFont"/>
    <w:uiPriority w:val="99"/>
    <w:unhideWhenUsed/>
    <w:rsid w:val="00D0030A"/>
    <w:rPr>
      <w:color w:val="0000FF" w:themeColor="hyperlink"/>
      <w:u w:val="single"/>
    </w:rPr>
  </w:style>
  <w:style w:type="paragraph" w:styleId="Bibliography">
    <w:name w:val="Bibliography"/>
    <w:basedOn w:val="Normal"/>
    <w:next w:val="Normal"/>
    <w:uiPriority w:val="37"/>
    <w:unhideWhenUsed/>
    <w:rsid w:val="00D0030A"/>
  </w:style>
  <w:style w:type="paragraph" w:styleId="Header">
    <w:name w:val="header"/>
    <w:basedOn w:val="Normal"/>
    <w:link w:val="HeaderChar"/>
    <w:uiPriority w:val="99"/>
    <w:unhideWhenUsed/>
    <w:rsid w:val="00D00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0A"/>
    <w:rPr>
      <w:lang w:val="en-GB"/>
    </w:rPr>
  </w:style>
  <w:style w:type="paragraph" w:styleId="Footer">
    <w:name w:val="footer"/>
    <w:basedOn w:val="Normal"/>
    <w:link w:val="FooterChar"/>
    <w:uiPriority w:val="99"/>
    <w:unhideWhenUsed/>
    <w:rsid w:val="00D00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9295">
      <w:bodyDiv w:val="1"/>
      <w:marLeft w:val="0"/>
      <w:marRight w:val="0"/>
      <w:marTop w:val="0"/>
      <w:marBottom w:val="0"/>
      <w:divBdr>
        <w:top w:val="none" w:sz="0" w:space="0" w:color="auto"/>
        <w:left w:val="none" w:sz="0" w:space="0" w:color="auto"/>
        <w:bottom w:val="none" w:sz="0" w:space="0" w:color="auto"/>
        <w:right w:val="none" w:sz="0" w:space="0" w:color="auto"/>
      </w:divBdr>
      <w:divsChild>
        <w:div w:id="67734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Yur18</b:Tag>
    <b:SourceType>ConferenceProceedings</b:SourceType>
    <b:Guid>{76F593AC-8807-4482-8D43-B1805285D7E6}</b:Guid>
    <b:Title>INSURGENCY: DEFINING CHARACTERISTICS OF INSURGENCY FROM PREHISTORY TO CA. 1975</b:Title>
    <b:Year>2018</b:Year>
    <b:City>Barcelona</b:City>
    <b:Publisher>The IIER International</b:Publisher>
    <b:Author>
      <b:Author>
        <b:NameList>
          <b:Person>
            <b:Last>Yurtbay</b:Last>
            <b:First>Baturay</b:First>
          </b:Person>
        </b:NameList>
      </b:Author>
    </b:Author>
    <b:Pages>23-28</b:Pages>
    <b:ConferenceName>181st The IIER International Conference</b:ConferenceName>
    <b:RefOrder>2</b:RefOrder>
  </b:Source>
  <b:Source>
    <b:Tag>Gan15</b:Tag>
    <b:SourceType>Report</b:SourceType>
    <b:Guid>{A9538209-CFCA-4131-BE2D-30B0DDAE1340}</b:Guid>
    <b:Title>THE POLITICS OF INSURGENCY</b:Title>
    <b:Year>2015</b:Year>
    <b:City>Maryland</b:City>
    <b:Publisher>Dissertation submitted to the Faculty of the Graduate School of the University of Maryland, College Park in partial fulfillment of the requirements for the degree of Doctor of Philosophy 2015</b:Publisher>
    <b:Author>
      <b:Author>
        <b:NameList>
          <b:Person>
            <b:Last>Gandy</b:Last>
            <b:First>Maegen</b:First>
          </b:Person>
        </b:NameList>
      </b:Author>
    </b:Author>
    <b:CountryRegion>United States of America</b:CountryRegion>
    <b:RefOrder>3</b:RefOrder>
  </b:Source>
  <b:Source xmlns:b="http://schemas.openxmlformats.org/officeDocument/2006/bibliography">
    <b:Tag>Hom12</b:Tag>
    <b:SourceType>DocumentFromInternetSite</b:SourceType>
    <b:Guid>{4398C1D6-2B8D-4D1D-8EFA-07535110C6F2}</b:Guid>
    <b:Title>Homeland Security Digital Library</b:Title>
    <b:InternetSiteTitle>Homeland Security Digital Library Website</b:InternetSiteTitle>
    <b:Year>2012</b:Year>
    <b:RefOrder>4</b:RefOrder>
  </b:Source>
  <b:Source>
    <b:Tag>Gui09</b:Tag>
    <b:SourceType>Report</b:SourceType>
    <b:Guid>{9E2A061B-B0CD-458C-9B34-326B0F4E0834}</b:Guid>
    <b:Title>Guide to the Analysis of Insurgency</b:Title>
    <b:Year>2009</b:Year>
    <b:Publisher>United States. Central Intelligence Agency</b:Publisher>
    <b:RefOrder>1</b:RefOrder>
  </b:Source>
  <b:Source>
    <b:Tag>Ale16</b:Tag>
    <b:SourceType>DocumentFromInternetSite</b:SourceType>
    <b:Guid>{CE8CD8B7-8D8D-42A8-95C6-F62ACCC16745}</b:Guid>
    <b:Author>
      <b:Author>
        <b:NameList>
          <b:Person>
            <b:Last>Schade</b:Last>
            <b:First>Alexander</b:First>
          </b:Person>
        </b:NameList>
      </b:Author>
    </b:Author>
    <b:Title>The Fundamentals of Insurgency and Counterinsurgency</b:Title>
    <b:InternetSiteTitle>MEDIUM</b:InternetSiteTitle>
    <b:Year>2016</b:Year>
    <b:Month>December</b:Month>
    <b:Day>18</b:Day>
    <b:YearAccessed>2020</b:YearAccessed>
    <b:MonthAccessed>May</b:MonthAccessed>
    <b:DayAccessed>03</b:DayAccessed>
    <b:URL>https://medium.com/@schadeam/the-fundamentals-of-insurgency-and-counterinsurgency-69b0d2dff273</b:URL>
    <b:RefOrder>5</b:RefOrder>
  </b:Source>
  <b:Source>
    <b:Tag>INS20</b:Tag>
    <b:SourceType>DocumentFromInternetSite</b:SourceType>
    <b:Guid>{02B4C6D0-6C78-4935-93A3-7A0574684EDC}</b:Guid>
    <b:Title>Insurgency: an Analytical Framework</b:Title>
    <b:InternetSiteTitle>Shodhganga</b:InternetSiteTitle>
    <b:YearAccessed>2020</b:YearAccessed>
    <b:MonthAccessed>May</b:MonthAccessed>
    <b:DayAccessed>03</b:DayAccessed>
    <b:URL>https://shodhganga.inflibnet.ac.in/bitstream/10603/14953/7/07_chapter%201.pdf</b:URL>
    <b:RefOrder>6</b:RefOrder>
  </b:Source>
  <b:Source>
    <b:Tag>ARM91</b:Tag>
    <b:SourceType>DocumentFromInternetSite</b:SourceType>
    <b:Guid>{2345FCA0-6E76-4445-A59E-D628C0AD21B8}</b:Guid>
    <b:Author>
      <b:Author>
        <b:NameList>
          <b:Person>
            <b:Last>Afzal</b:Last>
            <b:First>Brigadier</b:First>
            <b:Middle>Muhammad Sahool</b:Middle>
          </b:Person>
        </b:NameList>
      </b:Author>
    </b:Author>
    <b:Title>INSURGENCY AND COUNTERINSURGENCY</b:Title>
    <b:Year>1991</b:Year>
    <b:City>Carlisle</b:City>
    <b:InternetSiteTitle>Defense Technical Information Center</b:InternetSiteTitle>
    <b:Month>February</b:Month>
    <b:Day>05</b:Day>
    <b:YearAccessed>2020</b:YearAccessed>
    <b:MonthAccessed>May</b:MonthAccessed>
    <b:DayAccessed>03</b:DayAccessed>
    <b:URL>https://apps.dtic.mil/dtic/tr/fulltext/u2/a233477.pdf</b:URL>
    <b:RefOrder>7</b:RefOrder>
  </b:Source>
  <b:Source>
    <b:Tag>Gal06</b:Tag>
    <b:SourceType>Book</b:SourceType>
    <b:Guid>{4A81AD5E-CAD5-4CB6-BCAA-01983C91C5C1}</b:Guid>
    <b:Author>
      <b:Author>
        <b:NameList>
          <b:Person>
            <b:Last>Galula</b:Last>
            <b:First>D.</b:First>
            <b:Middle>and Nagl, J.A.</b:Middle>
          </b:Person>
        </b:NameList>
      </b:Author>
    </b:Author>
    <b:Title>Counterinsurgency Warfare: Theory and Practice</b:Title>
    <b:Year>2006</b:Year>
    <b:Publisher>Greenwood Publishing Group</b:Publisher>
    <b:RefOrder>8</b:RefOrder>
  </b:Source>
</b:Sources>
</file>

<file path=customXml/itemProps1.xml><?xml version="1.0" encoding="utf-8"?>
<ds:datastoreItem xmlns:ds="http://schemas.openxmlformats.org/officeDocument/2006/customXml" ds:itemID="{FE23384E-3A75-4CE5-A1A0-52F396D8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3</cp:revision>
  <dcterms:created xsi:type="dcterms:W3CDTF">2020-05-06T17:30:00Z</dcterms:created>
  <dcterms:modified xsi:type="dcterms:W3CDTF">2020-05-07T20:17:00Z</dcterms:modified>
</cp:coreProperties>
</file>