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21" w:rsidRDefault="005C5721" w:rsidP="005C5721">
      <w:pPr>
        <w:pStyle w:val="NormalWeb"/>
        <w:rPr>
          <w:rFonts w:ascii="Arial" w:hAnsi="Arial" w:cs="Arial"/>
          <w:color w:val="333333"/>
          <w:sz w:val="22"/>
          <w:szCs w:val="22"/>
        </w:rPr>
      </w:pPr>
      <w:r>
        <w:rPr>
          <w:rFonts w:ascii="Arial" w:hAnsi="Arial" w:cs="Arial"/>
          <w:color w:val="333333"/>
          <w:sz w:val="22"/>
          <w:szCs w:val="22"/>
          <w:u w:val="single"/>
        </w:rPr>
        <w:t>NAME:</w:t>
      </w:r>
      <w:r>
        <w:rPr>
          <w:rFonts w:ascii="Arial" w:hAnsi="Arial" w:cs="Arial"/>
          <w:color w:val="333333"/>
          <w:sz w:val="22"/>
          <w:szCs w:val="22"/>
        </w:rPr>
        <w:t> EBOIGBE OSARIEMEN LILIAN</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u w:val="single"/>
        </w:rPr>
        <w:t>LEVEL:</w:t>
      </w:r>
      <w:r>
        <w:rPr>
          <w:rFonts w:ascii="Arial" w:hAnsi="Arial" w:cs="Arial"/>
          <w:color w:val="333333"/>
          <w:sz w:val="22"/>
          <w:szCs w:val="22"/>
        </w:rPr>
        <w:t> 200L</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u w:val="single"/>
        </w:rPr>
        <w:t>COURSE:</w:t>
      </w:r>
      <w:r>
        <w:rPr>
          <w:rFonts w:ascii="Arial" w:hAnsi="Arial" w:cs="Arial"/>
          <w:color w:val="333333"/>
          <w:sz w:val="22"/>
          <w:szCs w:val="22"/>
        </w:rPr>
        <w:t> EMBRYOLOGY</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u w:val="single"/>
        </w:rPr>
        <w:t>MATRIC NO.:</w:t>
      </w:r>
      <w:r>
        <w:rPr>
          <w:rFonts w:ascii="Arial" w:hAnsi="Arial" w:cs="Arial"/>
          <w:color w:val="333333"/>
          <w:sz w:val="22"/>
          <w:szCs w:val="22"/>
        </w:rPr>
        <w:t> 18/MHS01/128</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u w:val="single"/>
        </w:rPr>
        <w:t>DEPARTMENT:</w:t>
      </w:r>
      <w:r>
        <w:rPr>
          <w:rFonts w:ascii="Arial" w:hAnsi="Arial" w:cs="Arial"/>
          <w:color w:val="333333"/>
          <w:sz w:val="22"/>
          <w:szCs w:val="22"/>
        </w:rPr>
        <w:t> MEDICINE AND SURGERY</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u w:val="single"/>
        </w:rPr>
        <w:t>COLLEGE:</w:t>
      </w:r>
      <w:r>
        <w:rPr>
          <w:rFonts w:ascii="Arial" w:hAnsi="Arial" w:cs="Arial"/>
          <w:color w:val="333333"/>
          <w:sz w:val="22"/>
          <w:szCs w:val="22"/>
        </w:rPr>
        <w:t> MEDICINE AND HEALTH SCIENCES</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rPr>
        <w:t>ASSIGNMENT: Discuss the second week of development</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rPr>
        <w:t>There are three major events that take place during the second week of development. They include: completion of implantation, formation of bilaminar germ disc and development of extra embryonic structure.</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rPr>
        <w:t>DAY8: The blastocyst is partially embedded in the endometrium and the cells of the syncytiotrophoblast continue to erode t</w:t>
      </w:r>
      <w:r w:rsidR="00730D85">
        <w:rPr>
          <w:rFonts w:ascii="Arial" w:hAnsi="Arial" w:cs="Arial"/>
          <w:color w:val="333333"/>
          <w:sz w:val="22"/>
          <w:szCs w:val="22"/>
        </w:rPr>
        <w:t>h</w:t>
      </w:r>
      <w:r>
        <w:rPr>
          <w:rFonts w:ascii="Arial" w:hAnsi="Arial" w:cs="Arial"/>
          <w:color w:val="333333"/>
          <w:sz w:val="22"/>
          <w:szCs w:val="22"/>
        </w:rPr>
        <w:t xml:space="preserve">e endometrium. The cells of the embryoblast divide into two layers; the hypoblast layer (consisting of cuboidal cells), the epiblast layer (consisting of columnar cells). The epiblast is adjacent to the amniotic </w:t>
      </w:r>
      <w:r w:rsidR="00730D85">
        <w:rPr>
          <w:rFonts w:ascii="Arial" w:hAnsi="Arial" w:cs="Arial"/>
          <w:color w:val="333333"/>
          <w:sz w:val="22"/>
          <w:szCs w:val="22"/>
        </w:rPr>
        <w:t>cavity. These</w:t>
      </w:r>
      <w:r>
        <w:rPr>
          <w:rFonts w:ascii="Arial" w:hAnsi="Arial" w:cs="Arial"/>
          <w:color w:val="333333"/>
          <w:sz w:val="22"/>
          <w:szCs w:val="22"/>
        </w:rPr>
        <w:t xml:space="preserve"> two layers form the Bilaminar embryonic disc. At the same time, a small cavity appears within the epiblast which enlarges to form amniotic cavity.</w:t>
      </w:r>
    </w:p>
    <w:p w:rsidR="005C5721" w:rsidRDefault="005C5721" w:rsidP="005C5721">
      <w:pPr>
        <w:pStyle w:val="NormalWeb"/>
        <w:rPr>
          <w:rFonts w:ascii="Arial" w:hAnsi="Arial" w:cs="Arial"/>
          <w:color w:val="333333"/>
          <w:sz w:val="22"/>
          <w:szCs w:val="22"/>
        </w:rPr>
      </w:pPr>
      <w:r>
        <w:rPr>
          <w:rFonts w:ascii="Arial" w:hAnsi="Arial" w:cs="Arial"/>
          <w:color w:val="333333"/>
          <w:sz w:val="22"/>
          <w:szCs w:val="22"/>
        </w:rPr>
        <w:t xml:space="preserve">DAY9: The blastocyst is more deeply embedded in the endometrium. The penetration defect in the surface epithelium is closed by a coagulum called fibrin. </w:t>
      </w:r>
      <w:r w:rsidR="00730D85">
        <w:rPr>
          <w:rFonts w:ascii="Arial" w:hAnsi="Arial" w:cs="Arial"/>
          <w:color w:val="333333"/>
          <w:sz w:val="22"/>
          <w:szCs w:val="22"/>
        </w:rPr>
        <w:t>Vacuoles</w:t>
      </w:r>
      <w:r>
        <w:rPr>
          <w:rFonts w:ascii="Arial" w:hAnsi="Arial" w:cs="Arial"/>
          <w:color w:val="333333"/>
          <w:sz w:val="22"/>
          <w:szCs w:val="22"/>
        </w:rPr>
        <w:t xml:space="preserve"> develop in the syncytiotrophoblast which becomes bigger with time and are called Trophoblastic Lacunae. An exoceolomic membrane lines the cytotrophoblast. It is also called Heuser's membrane. This </w:t>
      </w:r>
      <w:r w:rsidR="00730D85">
        <w:rPr>
          <w:rFonts w:ascii="Arial" w:hAnsi="Arial" w:cs="Arial"/>
          <w:color w:val="333333"/>
          <w:sz w:val="22"/>
          <w:szCs w:val="22"/>
        </w:rPr>
        <w:t>membrane</w:t>
      </w:r>
      <w:r>
        <w:rPr>
          <w:rFonts w:ascii="Arial" w:hAnsi="Arial" w:cs="Arial"/>
          <w:color w:val="333333"/>
          <w:sz w:val="22"/>
          <w:szCs w:val="22"/>
        </w:rPr>
        <w:t xml:space="preserve"> together with hypoblast </w:t>
      </w:r>
      <w:r w:rsidR="00730D85">
        <w:rPr>
          <w:rFonts w:ascii="Arial" w:hAnsi="Arial" w:cs="Arial"/>
          <w:color w:val="333333"/>
          <w:sz w:val="22"/>
          <w:szCs w:val="22"/>
        </w:rPr>
        <w:t>forms</w:t>
      </w:r>
      <w:r>
        <w:rPr>
          <w:rFonts w:ascii="Arial" w:hAnsi="Arial" w:cs="Arial"/>
          <w:color w:val="333333"/>
          <w:sz w:val="22"/>
          <w:szCs w:val="22"/>
        </w:rPr>
        <w:t xml:space="preserve"> the lining of the exoceolomic cavity or primitive yolk sac or primary umbilical vesicle.</w:t>
      </w:r>
    </w:p>
    <w:p w:rsidR="00730D85" w:rsidRDefault="005C5721" w:rsidP="00730D85">
      <w:pPr>
        <w:pStyle w:val="NormalWeb"/>
        <w:rPr>
          <w:rFonts w:ascii="Arial" w:hAnsi="Arial" w:cs="Arial"/>
          <w:color w:val="333333"/>
          <w:sz w:val="22"/>
          <w:szCs w:val="22"/>
        </w:rPr>
      </w:pPr>
      <w:r>
        <w:rPr>
          <w:rFonts w:ascii="Arial" w:hAnsi="Arial" w:cs="Arial"/>
          <w:color w:val="333333"/>
          <w:sz w:val="22"/>
          <w:szCs w:val="22"/>
        </w:rPr>
        <w:t>DAY11-12: The blas</w:t>
      </w:r>
      <w:r w:rsidR="00730D85">
        <w:rPr>
          <w:rFonts w:ascii="Arial" w:hAnsi="Arial" w:cs="Arial"/>
          <w:color w:val="333333"/>
          <w:sz w:val="22"/>
          <w:szCs w:val="22"/>
        </w:rPr>
        <w:t>t</w:t>
      </w:r>
      <w:r>
        <w:rPr>
          <w:rFonts w:ascii="Arial" w:hAnsi="Arial" w:cs="Arial"/>
          <w:color w:val="333333"/>
          <w:sz w:val="22"/>
          <w:szCs w:val="22"/>
        </w:rPr>
        <w:t xml:space="preserve">ocyst becomes completely embedded in the endometrium. The syncytiotrophoblast continues to erode the endometrium. </w:t>
      </w:r>
      <w:r w:rsidR="00730D85">
        <w:rPr>
          <w:rFonts w:ascii="Arial" w:hAnsi="Arial" w:cs="Arial"/>
          <w:color w:val="333333"/>
          <w:sz w:val="22"/>
          <w:szCs w:val="22"/>
        </w:rPr>
        <w:t>Trophoblastic lacunae communicate</w:t>
      </w:r>
      <w:r>
        <w:rPr>
          <w:rFonts w:ascii="Arial" w:hAnsi="Arial" w:cs="Arial"/>
          <w:color w:val="333333"/>
          <w:sz w:val="22"/>
          <w:szCs w:val="22"/>
        </w:rPr>
        <w:t xml:space="preserve"> with sinusoids which are ruptured endometrial </w:t>
      </w:r>
      <w:r w:rsidR="00730D85">
        <w:rPr>
          <w:rFonts w:ascii="Arial" w:hAnsi="Arial" w:cs="Arial"/>
          <w:color w:val="333333"/>
          <w:sz w:val="22"/>
          <w:szCs w:val="22"/>
        </w:rPr>
        <w:t>capillaries</w:t>
      </w:r>
      <w:r>
        <w:rPr>
          <w:rFonts w:ascii="Arial" w:hAnsi="Arial" w:cs="Arial"/>
          <w:color w:val="333333"/>
          <w:sz w:val="22"/>
          <w:szCs w:val="22"/>
        </w:rPr>
        <w:t xml:space="preserve"> to transport</w:t>
      </w:r>
      <w:r w:rsidR="00730D85">
        <w:rPr>
          <w:rFonts w:ascii="Arial" w:hAnsi="Arial" w:cs="Arial"/>
          <w:color w:val="333333"/>
          <w:sz w:val="22"/>
          <w:szCs w:val="22"/>
        </w:rPr>
        <w:t> maternal</w:t>
      </w:r>
      <w:r>
        <w:rPr>
          <w:rFonts w:ascii="Arial" w:hAnsi="Arial" w:cs="Arial"/>
          <w:color w:val="333333"/>
          <w:sz w:val="22"/>
          <w:szCs w:val="22"/>
        </w:rPr>
        <w:t xml:space="preserve"> blood into the lacunar system. This establishes the </w:t>
      </w:r>
      <w:r w:rsidR="00730D85">
        <w:rPr>
          <w:rFonts w:ascii="Arial" w:hAnsi="Arial" w:cs="Arial"/>
          <w:color w:val="333333"/>
          <w:sz w:val="22"/>
          <w:szCs w:val="22"/>
        </w:rPr>
        <w:t>Primordial</w:t>
      </w:r>
      <w:r>
        <w:rPr>
          <w:rFonts w:ascii="Arial" w:hAnsi="Arial" w:cs="Arial"/>
          <w:color w:val="333333"/>
          <w:sz w:val="22"/>
          <w:szCs w:val="22"/>
        </w:rPr>
        <w:t xml:space="preserve"> Utroplacental </w:t>
      </w:r>
      <w:r w:rsidR="00730D85">
        <w:rPr>
          <w:rFonts w:ascii="Arial" w:hAnsi="Arial" w:cs="Arial"/>
          <w:color w:val="333333"/>
          <w:sz w:val="22"/>
          <w:szCs w:val="22"/>
        </w:rPr>
        <w:t>Circulation. This allows</w:t>
      </w:r>
      <w:r>
        <w:rPr>
          <w:rFonts w:ascii="Arial" w:hAnsi="Arial" w:cs="Arial"/>
          <w:color w:val="333333"/>
          <w:sz w:val="22"/>
          <w:szCs w:val="22"/>
        </w:rPr>
        <w:t xml:space="preserve"> oxygen and </w:t>
      </w:r>
      <w:r w:rsidR="00730D85">
        <w:rPr>
          <w:rFonts w:ascii="Arial" w:hAnsi="Arial" w:cs="Arial"/>
          <w:color w:val="333333"/>
          <w:sz w:val="22"/>
          <w:szCs w:val="22"/>
        </w:rPr>
        <w:t>nutritive</w:t>
      </w:r>
      <w:r>
        <w:rPr>
          <w:rFonts w:ascii="Arial" w:hAnsi="Arial" w:cs="Arial"/>
          <w:color w:val="333333"/>
          <w:sz w:val="22"/>
          <w:szCs w:val="22"/>
        </w:rPr>
        <w:t xml:space="preserve"> substances to be available to the embryo. A </w:t>
      </w:r>
      <w:r w:rsidR="00730D85">
        <w:rPr>
          <w:rFonts w:ascii="Arial" w:hAnsi="Arial" w:cs="Arial"/>
          <w:color w:val="333333"/>
          <w:sz w:val="22"/>
          <w:szCs w:val="22"/>
        </w:rPr>
        <w:t>space</w:t>
      </w:r>
      <w:r>
        <w:rPr>
          <w:rFonts w:ascii="Arial" w:hAnsi="Arial" w:cs="Arial"/>
          <w:color w:val="333333"/>
          <w:sz w:val="22"/>
          <w:szCs w:val="22"/>
        </w:rPr>
        <w:t xml:space="preserve"> of mesoderm </w:t>
      </w:r>
      <w:r w:rsidR="00730D85">
        <w:rPr>
          <w:rFonts w:ascii="Arial" w:hAnsi="Arial" w:cs="Arial"/>
          <w:color w:val="333333"/>
          <w:sz w:val="22"/>
          <w:szCs w:val="22"/>
        </w:rPr>
        <w:t>develops</w:t>
      </w:r>
      <w:r>
        <w:rPr>
          <w:rFonts w:ascii="Arial" w:hAnsi="Arial" w:cs="Arial"/>
          <w:color w:val="333333"/>
          <w:sz w:val="22"/>
          <w:szCs w:val="22"/>
        </w:rPr>
        <w:t xml:space="preserve"> between the region of the cytotrophoblast and the exoceolomic membrane and between the cytotrophoblast and the amnioblast except where </w:t>
      </w:r>
      <w:r w:rsidR="00730D85">
        <w:rPr>
          <w:rFonts w:ascii="Arial" w:hAnsi="Arial" w:cs="Arial"/>
          <w:color w:val="333333"/>
          <w:sz w:val="22"/>
          <w:szCs w:val="22"/>
        </w:rPr>
        <w:t>the</w:t>
      </w:r>
      <w:r>
        <w:rPr>
          <w:rFonts w:ascii="Arial" w:hAnsi="Arial" w:cs="Arial"/>
          <w:color w:val="333333"/>
          <w:sz w:val="22"/>
          <w:szCs w:val="22"/>
        </w:rPr>
        <w:t xml:space="preserve"> connecting stalk is </w:t>
      </w:r>
      <w:r w:rsidR="00730D85">
        <w:rPr>
          <w:rFonts w:ascii="Arial" w:hAnsi="Arial" w:cs="Arial"/>
          <w:color w:val="333333"/>
          <w:sz w:val="22"/>
          <w:szCs w:val="22"/>
        </w:rPr>
        <w:t>located. This</w:t>
      </w:r>
      <w:r>
        <w:rPr>
          <w:rFonts w:ascii="Arial" w:hAnsi="Arial" w:cs="Arial"/>
          <w:color w:val="333333"/>
          <w:sz w:val="22"/>
          <w:szCs w:val="22"/>
        </w:rPr>
        <w:t xml:space="preserve"> space is called extraembryonic mesoderm. Large </w:t>
      </w:r>
      <w:r w:rsidR="00730D85">
        <w:rPr>
          <w:rFonts w:ascii="Arial" w:hAnsi="Arial" w:cs="Arial"/>
          <w:color w:val="333333"/>
          <w:sz w:val="22"/>
          <w:szCs w:val="22"/>
        </w:rPr>
        <w:t>vacuoles</w:t>
      </w:r>
      <w:r>
        <w:rPr>
          <w:rFonts w:ascii="Arial" w:hAnsi="Arial" w:cs="Arial"/>
          <w:color w:val="333333"/>
          <w:sz w:val="22"/>
          <w:szCs w:val="22"/>
        </w:rPr>
        <w:t xml:space="preserve"> divide this extraembryonic mesoderm into two parts: Extraembryonic somatic mesoderm and </w:t>
      </w:r>
      <w:r w:rsidR="00730D85">
        <w:rPr>
          <w:rFonts w:ascii="Arial" w:hAnsi="Arial" w:cs="Arial"/>
          <w:color w:val="333333"/>
          <w:sz w:val="22"/>
          <w:szCs w:val="22"/>
        </w:rPr>
        <w:t>extraembryonic</w:t>
      </w:r>
      <w:r>
        <w:rPr>
          <w:rFonts w:ascii="Arial" w:hAnsi="Arial" w:cs="Arial"/>
          <w:color w:val="333333"/>
          <w:sz w:val="22"/>
          <w:szCs w:val="22"/>
        </w:rPr>
        <w:t xml:space="preserve"> splanchnic mesoderm. The endometrial </w:t>
      </w:r>
      <w:r w:rsidR="00730D85">
        <w:rPr>
          <w:rFonts w:ascii="Arial" w:hAnsi="Arial" w:cs="Arial"/>
          <w:color w:val="333333"/>
          <w:sz w:val="22"/>
          <w:szCs w:val="22"/>
        </w:rPr>
        <w:t>connective</w:t>
      </w:r>
      <w:r>
        <w:rPr>
          <w:rFonts w:ascii="Arial" w:hAnsi="Arial" w:cs="Arial"/>
          <w:color w:val="333333"/>
          <w:sz w:val="22"/>
          <w:szCs w:val="22"/>
        </w:rPr>
        <w:t xml:space="preserve"> tissue cells undergo a transformation called Decidual </w:t>
      </w:r>
      <w:r w:rsidR="00730D85">
        <w:rPr>
          <w:rFonts w:ascii="Arial" w:hAnsi="Arial" w:cs="Arial"/>
          <w:color w:val="333333"/>
          <w:sz w:val="22"/>
          <w:szCs w:val="22"/>
        </w:rPr>
        <w:t>reaction</w:t>
      </w:r>
      <w:r>
        <w:rPr>
          <w:rFonts w:ascii="Arial" w:hAnsi="Arial" w:cs="Arial"/>
          <w:color w:val="333333"/>
          <w:sz w:val="22"/>
          <w:szCs w:val="22"/>
        </w:rPr>
        <w:t xml:space="preserve"> as the conceptus implants. During which the cells of the endometrium walls </w:t>
      </w:r>
      <w:r w:rsidR="00730D85">
        <w:rPr>
          <w:rFonts w:ascii="Arial" w:hAnsi="Arial" w:cs="Arial"/>
          <w:color w:val="333333"/>
          <w:sz w:val="22"/>
          <w:szCs w:val="22"/>
        </w:rPr>
        <w:t>becomes</w:t>
      </w:r>
      <w:r>
        <w:rPr>
          <w:rFonts w:ascii="Arial" w:hAnsi="Arial" w:cs="Arial"/>
          <w:color w:val="333333"/>
          <w:sz w:val="22"/>
          <w:szCs w:val="22"/>
        </w:rPr>
        <w:t xml:space="preserve"> accumulated with glycogen and lipid and are known as Decidual cells. </w:t>
      </w:r>
      <w:r w:rsidR="00730D85">
        <w:rPr>
          <w:rFonts w:ascii="Arial" w:hAnsi="Arial" w:cs="Arial"/>
          <w:color w:val="333333"/>
          <w:sz w:val="22"/>
          <w:szCs w:val="22"/>
        </w:rPr>
        <w:t>This</w:t>
      </w:r>
      <w:r>
        <w:rPr>
          <w:rFonts w:ascii="Arial" w:hAnsi="Arial" w:cs="Arial"/>
          <w:color w:val="333333"/>
          <w:sz w:val="22"/>
          <w:szCs w:val="22"/>
        </w:rPr>
        <w:t xml:space="preserve"> reaction provides nutrition for </w:t>
      </w:r>
      <w:r w:rsidR="00730D85">
        <w:rPr>
          <w:rFonts w:ascii="Arial" w:hAnsi="Arial" w:cs="Arial"/>
          <w:color w:val="333333"/>
          <w:sz w:val="22"/>
          <w:szCs w:val="22"/>
        </w:rPr>
        <w:t>the</w:t>
      </w:r>
      <w:r>
        <w:rPr>
          <w:rFonts w:ascii="Arial" w:hAnsi="Arial" w:cs="Arial"/>
          <w:color w:val="333333"/>
          <w:sz w:val="22"/>
          <w:szCs w:val="22"/>
        </w:rPr>
        <w:t xml:space="preserve"> early embryo</w:t>
      </w:r>
      <w:r w:rsidR="00730D85">
        <w:rPr>
          <w:rFonts w:ascii="Arial" w:hAnsi="Arial" w:cs="Arial"/>
          <w:color w:val="333333"/>
          <w:sz w:val="22"/>
          <w:szCs w:val="22"/>
        </w:rPr>
        <w:t>.</w:t>
      </w:r>
    </w:p>
    <w:p w:rsidR="00446D1D" w:rsidRPr="00730D85" w:rsidRDefault="005C5721" w:rsidP="00730D85">
      <w:pPr>
        <w:pStyle w:val="NormalWeb"/>
        <w:rPr>
          <w:rFonts w:ascii="Arial" w:hAnsi="Arial" w:cs="Arial"/>
          <w:color w:val="333333"/>
          <w:sz w:val="22"/>
          <w:szCs w:val="22"/>
        </w:rPr>
      </w:pPr>
      <w:r>
        <w:rPr>
          <w:rFonts w:ascii="Arial" w:hAnsi="Arial" w:cs="Arial"/>
          <w:color w:val="333333"/>
          <w:sz w:val="22"/>
          <w:szCs w:val="22"/>
          <w:shd w:val="clear" w:color="auto" w:fill="FFFFFF"/>
        </w:rPr>
        <w:t>DAY13: The surface defect in the endometrium has been completely covered by the surface epithelium. The cytotrophobl</w:t>
      </w:r>
      <w:r w:rsidR="00730D85">
        <w:rPr>
          <w:rFonts w:ascii="Arial" w:hAnsi="Arial" w:cs="Arial"/>
          <w:color w:val="333333"/>
          <w:shd w:val="clear" w:color="auto" w:fill="FFFFFF"/>
        </w:rPr>
        <w:t>a</w:t>
      </w:r>
      <w:r>
        <w:rPr>
          <w:rFonts w:ascii="Arial" w:hAnsi="Arial" w:cs="Arial"/>
          <w:color w:val="333333"/>
          <w:sz w:val="22"/>
          <w:szCs w:val="22"/>
          <w:shd w:val="clear" w:color="auto" w:fill="FFFFFF"/>
        </w:rPr>
        <w:t xml:space="preserve">st acquire syncytium known as Primary villi. </w:t>
      </w:r>
      <w:r w:rsidR="00730D85">
        <w:rPr>
          <w:rFonts w:ascii="Arial" w:hAnsi="Arial" w:cs="Arial"/>
          <w:color w:val="333333"/>
          <w:shd w:val="clear" w:color="auto" w:fill="FFFFFF"/>
        </w:rPr>
        <w:t>The</w:t>
      </w:r>
      <w:r>
        <w:rPr>
          <w:rFonts w:ascii="Arial" w:hAnsi="Arial" w:cs="Arial"/>
          <w:color w:val="333333"/>
          <w:sz w:val="22"/>
          <w:szCs w:val="22"/>
          <w:shd w:val="clear" w:color="auto" w:fill="FFFFFF"/>
        </w:rPr>
        <w:t xml:space="preserve"> hypoblast produces additional cells that </w:t>
      </w:r>
      <w:r w:rsidR="00730D85">
        <w:rPr>
          <w:rFonts w:ascii="Arial" w:hAnsi="Arial" w:cs="Arial"/>
          <w:color w:val="333333"/>
          <w:sz w:val="22"/>
          <w:szCs w:val="22"/>
          <w:shd w:val="clear" w:color="auto" w:fill="FFFFFF"/>
        </w:rPr>
        <w:t>migrate</w:t>
      </w:r>
      <w:r>
        <w:rPr>
          <w:rFonts w:ascii="Arial" w:hAnsi="Arial" w:cs="Arial"/>
          <w:color w:val="333333"/>
          <w:sz w:val="22"/>
          <w:szCs w:val="22"/>
          <w:shd w:val="clear" w:color="auto" w:fill="FFFFFF"/>
        </w:rPr>
        <w:t xml:space="preserve"> along the inside of the exoceolomic membrane. </w:t>
      </w:r>
      <w:r w:rsidR="00730D85">
        <w:rPr>
          <w:rFonts w:ascii="Arial" w:hAnsi="Arial" w:cs="Arial"/>
          <w:color w:val="333333"/>
          <w:sz w:val="22"/>
          <w:szCs w:val="22"/>
          <w:shd w:val="clear" w:color="auto" w:fill="FFFFFF"/>
        </w:rPr>
        <w:t>These</w:t>
      </w:r>
      <w:r>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lastRenderedPageBreak/>
        <w:t xml:space="preserve">cells </w:t>
      </w:r>
      <w:r w:rsidR="00730D85">
        <w:rPr>
          <w:rFonts w:ascii="Arial" w:hAnsi="Arial" w:cs="Arial"/>
          <w:color w:val="333333"/>
          <w:shd w:val="clear" w:color="auto" w:fill="FFFFFF"/>
        </w:rPr>
        <w:t>increase</w:t>
      </w:r>
      <w:r>
        <w:rPr>
          <w:rFonts w:ascii="Arial" w:hAnsi="Arial" w:cs="Arial"/>
          <w:color w:val="333333"/>
          <w:sz w:val="22"/>
          <w:szCs w:val="22"/>
          <w:shd w:val="clear" w:color="auto" w:fill="FFFFFF"/>
        </w:rPr>
        <w:t xml:space="preserve"> in number and gradually form a new cavity within the exoceolomic cavity known as the secondary yolk sac. During which large portions of the exoceolomic cavity are pinched of to form exoceolomic cysts. The extraembryonic coleom becomes enlarge and forms chorionic cavity between the extraembryonic somatic mesoderm and the extraembryonic splanchnic mesoderm. </w:t>
      </w:r>
      <w:proofErr w:type="gramStart"/>
      <w:r>
        <w:rPr>
          <w:rFonts w:ascii="Arial" w:hAnsi="Arial" w:cs="Arial"/>
          <w:color w:val="333333"/>
          <w:sz w:val="22"/>
          <w:szCs w:val="22"/>
          <w:shd w:val="clear" w:color="auto" w:fill="FFFFFF"/>
        </w:rPr>
        <w:t>the</w:t>
      </w:r>
      <w:proofErr w:type="gramEnd"/>
      <w:r>
        <w:rPr>
          <w:rFonts w:ascii="Arial" w:hAnsi="Arial" w:cs="Arial"/>
          <w:color w:val="333333"/>
          <w:sz w:val="22"/>
          <w:szCs w:val="22"/>
          <w:shd w:val="clear" w:color="auto" w:fill="FFFFFF"/>
        </w:rPr>
        <w:t xml:space="preserve"> extraembryonic mesoderm lining the inside of the cytotrophoblast is then known as the Chorionic plate. With development of blood vessels, the connecting </w:t>
      </w:r>
      <w:proofErr w:type="gramStart"/>
      <w:r>
        <w:rPr>
          <w:rFonts w:ascii="Arial" w:hAnsi="Arial" w:cs="Arial"/>
          <w:color w:val="333333"/>
          <w:sz w:val="22"/>
          <w:szCs w:val="22"/>
          <w:shd w:val="clear" w:color="auto" w:fill="FFFFFF"/>
        </w:rPr>
        <w:t>stalk become</w:t>
      </w:r>
      <w:proofErr w:type="gramEnd"/>
      <w:r>
        <w:rPr>
          <w:rFonts w:ascii="Arial" w:hAnsi="Arial" w:cs="Arial"/>
          <w:color w:val="333333"/>
          <w:sz w:val="22"/>
          <w:szCs w:val="22"/>
          <w:shd w:val="clear" w:color="auto" w:fill="FFFFFF"/>
        </w:rPr>
        <w:t xml:space="preserve"> the umbilical cord</w:t>
      </w:r>
      <w:r w:rsidR="00730D85">
        <w:rPr>
          <w:rFonts w:ascii="Arial" w:hAnsi="Arial" w:cs="Arial"/>
          <w:color w:val="333333"/>
          <w:sz w:val="22"/>
          <w:szCs w:val="22"/>
          <w:shd w:val="clear" w:color="auto" w:fill="FFFFFF"/>
        </w:rPr>
        <w:t>.</w:t>
      </w:r>
    </w:p>
    <w:sectPr w:rsidR="00446D1D" w:rsidRPr="00730D85" w:rsidSect="00446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B7F21"/>
    <w:rsid w:val="00446D1D"/>
    <w:rsid w:val="005C5721"/>
    <w:rsid w:val="00730D85"/>
    <w:rsid w:val="00BB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7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91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osas lily</dc:creator>
  <cp:lastModifiedBy>osas lily</cp:lastModifiedBy>
  <cp:revision>1</cp:revision>
  <dcterms:created xsi:type="dcterms:W3CDTF">2020-05-08T14:26:00Z</dcterms:created>
  <dcterms:modified xsi:type="dcterms:W3CDTF">2020-05-08T17:12:00Z</dcterms:modified>
</cp:coreProperties>
</file>