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58" w:rsidRPr="00C65EA4" w:rsidRDefault="003C6BE0" w:rsidP="002335BB">
      <w:pPr>
        <w:pStyle w:val="NormalWeb"/>
        <w:shd w:val="clear" w:color="auto" w:fill="FFFFFF"/>
        <w:spacing w:before="120" w:beforeAutospacing="0" w:after="120" w:afterAutospacing="0" w:line="360" w:lineRule="auto"/>
        <w:rPr>
          <w:b/>
          <w:color w:val="202122"/>
          <w:shd w:val="clear" w:color="auto" w:fill="FFFFFF"/>
        </w:rPr>
      </w:pPr>
      <w:r w:rsidRPr="00C65EA4">
        <w:rPr>
          <w:b/>
          <w:color w:val="202122"/>
          <w:shd w:val="clear" w:color="auto" w:fill="FFFFFF"/>
        </w:rPr>
        <w:t>NAME. UGBOME FAITH NNENNA</w:t>
      </w:r>
    </w:p>
    <w:p w:rsidR="003C6BE0" w:rsidRDefault="003C6BE0" w:rsidP="002335BB">
      <w:pPr>
        <w:pStyle w:val="NormalWeb"/>
        <w:shd w:val="clear" w:color="auto" w:fill="FFFFFF"/>
        <w:spacing w:before="120" w:beforeAutospacing="0" w:after="120" w:afterAutospacing="0" w:line="360" w:lineRule="auto"/>
        <w:rPr>
          <w:color w:val="202122"/>
          <w:shd w:val="clear" w:color="auto" w:fill="FFFFFF"/>
        </w:rPr>
      </w:pPr>
    </w:p>
    <w:p w:rsidR="003C6BE0" w:rsidRDefault="003C6BE0" w:rsidP="002335BB">
      <w:pPr>
        <w:pStyle w:val="NormalWeb"/>
        <w:shd w:val="clear" w:color="auto" w:fill="FFFFFF"/>
        <w:spacing w:before="120" w:beforeAutospacing="0" w:after="120" w:afterAutospacing="0" w:line="360" w:lineRule="auto"/>
        <w:rPr>
          <w:color w:val="202122"/>
          <w:shd w:val="clear" w:color="auto" w:fill="FFFFFF"/>
        </w:rPr>
      </w:pPr>
    </w:p>
    <w:p w:rsidR="003C6BE0" w:rsidRPr="00C65EA4" w:rsidRDefault="003C6BE0" w:rsidP="002335BB">
      <w:pPr>
        <w:pStyle w:val="NormalWeb"/>
        <w:shd w:val="clear" w:color="auto" w:fill="FFFFFF"/>
        <w:spacing w:before="120" w:beforeAutospacing="0" w:after="120" w:afterAutospacing="0" w:line="360" w:lineRule="auto"/>
        <w:rPr>
          <w:b/>
          <w:color w:val="202122"/>
          <w:shd w:val="clear" w:color="auto" w:fill="FFFFFF"/>
        </w:rPr>
      </w:pPr>
    </w:p>
    <w:p w:rsidR="003C6BE0" w:rsidRPr="00C65EA4" w:rsidRDefault="003C6BE0" w:rsidP="002335BB">
      <w:pPr>
        <w:pStyle w:val="NormalWeb"/>
        <w:shd w:val="clear" w:color="auto" w:fill="FFFFFF"/>
        <w:spacing w:before="120" w:beforeAutospacing="0" w:after="120" w:afterAutospacing="0" w:line="360" w:lineRule="auto"/>
        <w:rPr>
          <w:b/>
          <w:color w:val="202122"/>
          <w:shd w:val="clear" w:color="auto" w:fill="FFFFFF"/>
        </w:rPr>
      </w:pPr>
      <w:r w:rsidRPr="00C65EA4">
        <w:rPr>
          <w:b/>
          <w:color w:val="202122"/>
          <w:shd w:val="clear" w:color="auto" w:fill="FFFFFF"/>
        </w:rPr>
        <w:t>MATRIC. 17/LAW01/284</w:t>
      </w:r>
    </w:p>
    <w:p w:rsidR="003C6BE0" w:rsidRDefault="003C6BE0" w:rsidP="002335BB">
      <w:pPr>
        <w:pStyle w:val="NormalWeb"/>
        <w:shd w:val="clear" w:color="auto" w:fill="FFFFFF"/>
        <w:spacing w:before="120" w:beforeAutospacing="0" w:after="120" w:afterAutospacing="0" w:line="360" w:lineRule="auto"/>
        <w:rPr>
          <w:color w:val="202122"/>
          <w:shd w:val="clear" w:color="auto" w:fill="FFFFFF"/>
        </w:rPr>
      </w:pPr>
    </w:p>
    <w:p w:rsidR="003C6BE0" w:rsidRDefault="003C6BE0" w:rsidP="002335BB">
      <w:pPr>
        <w:pStyle w:val="NormalWeb"/>
        <w:shd w:val="clear" w:color="auto" w:fill="FFFFFF"/>
        <w:spacing w:before="120" w:beforeAutospacing="0" w:after="120" w:afterAutospacing="0" w:line="360" w:lineRule="auto"/>
        <w:rPr>
          <w:color w:val="202122"/>
          <w:shd w:val="clear" w:color="auto" w:fill="FFFFFF"/>
        </w:rPr>
      </w:pPr>
    </w:p>
    <w:p w:rsidR="003C6BE0" w:rsidRPr="00C65EA4" w:rsidRDefault="003C6BE0" w:rsidP="00C65EA4">
      <w:pPr>
        <w:pStyle w:val="NormalWeb"/>
        <w:shd w:val="clear" w:color="auto" w:fill="FFFFFF"/>
        <w:spacing w:before="120" w:beforeAutospacing="0" w:after="120" w:afterAutospacing="0" w:line="360" w:lineRule="auto"/>
        <w:ind w:firstLine="720"/>
        <w:rPr>
          <w:b/>
          <w:color w:val="202122"/>
          <w:shd w:val="clear" w:color="auto" w:fill="FFFFFF"/>
        </w:rPr>
      </w:pPr>
    </w:p>
    <w:p w:rsidR="003C6BE0" w:rsidRPr="00C65EA4" w:rsidRDefault="003C6BE0" w:rsidP="002335BB">
      <w:pPr>
        <w:pStyle w:val="NormalWeb"/>
        <w:shd w:val="clear" w:color="auto" w:fill="FFFFFF"/>
        <w:spacing w:before="120" w:beforeAutospacing="0" w:after="120" w:afterAutospacing="0" w:line="360" w:lineRule="auto"/>
        <w:rPr>
          <w:b/>
          <w:color w:val="202122"/>
          <w:shd w:val="clear" w:color="auto" w:fill="FFFFFF"/>
        </w:rPr>
      </w:pPr>
      <w:r w:rsidRPr="00C65EA4">
        <w:rPr>
          <w:b/>
          <w:color w:val="202122"/>
          <w:shd w:val="clear" w:color="auto" w:fill="FFFFFF"/>
        </w:rPr>
        <w:t>COURSE. LAW OF TORT</w:t>
      </w:r>
    </w:p>
    <w:p w:rsidR="003C6BE0" w:rsidRDefault="003C6BE0" w:rsidP="002335BB">
      <w:pPr>
        <w:pStyle w:val="NormalWeb"/>
        <w:shd w:val="clear" w:color="auto" w:fill="FFFFFF"/>
        <w:spacing w:before="120" w:beforeAutospacing="0" w:after="120" w:afterAutospacing="0" w:line="360" w:lineRule="auto"/>
        <w:rPr>
          <w:color w:val="202122"/>
          <w:shd w:val="clear" w:color="auto" w:fill="FFFFFF"/>
        </w:rPr>
      </w:pPr>
    </w:p>
    <w:p w:rsidR="003C6BE0" w:rsidRDefault="003C6BE0" w:rsidP="002335BB">
      <w:pPr>
        <w:pStyle w:val="NormalWeb"/>
        <w:shd w:val="clear" w:color="auto" w:fill="FFFFFF"/>
        <w:spacing w:before="120" w:beforeAutospacing="0" w:after="120" w:afterAutospacing="0" w:line="360" w:lineRule="auto"/>
        <w:rPr>
          <w:color w:val="202122"/>
          <w:shd w:val="clear" w:color="auto" w:fill="FFFFFF"/>
        </w:rPr>
      </w:pPr>
    </w:p>
    <w:p w:rsidR="003C6BE0" w:rsidRDefault="003C6BE0" w:rsidP="002335BB">
      <w:pPr>
        <w:pStyle w:val="NormalWeb"/>
        <w:shd w:val="clear" w:color="auto" w:fill="FFFFFF"/>
        <w:spacing w:before="120" w:beforeAutospacing="0" w:after="120" w:afterAutospacing="0" w:line="360" w:lineRule="auto"/>
        <w:rPr>
          <w:color w:val="202122"/>
          <w:shd w:val="clear" w:color="auto" w:fill="FFFFFF"/>
        </w:rPr>
      </w:pPr>
    </w:p>
    <w:p w:rsidR="003C6BE0" w:rsidRPr="00C65EA4" w:rsidRDefault="003C6BE0" w:rsidP="002335BB">
      <w:pPr>
        <w:pStyle w:val="NormalWeb"/>
        <w:shd w:val="clear" w:color="auto" w:fill="FFFFFF"/>
        <w:spacing w:before="120" w:beforeAutospacing="0" w:after="120" w:afterAutospacing="0" w:line="360" w:lineRule="auto"/>
        <w:rPr>
          <w:b/>
          <w:color w:val="202122"/>
          <w:shd w:val="clear" w:color="auto" w:fill="FFFFFF"/>
        </w:rPr>
      </w:pPr>
      <w:r w:rsidRPr="00C65EA4">
        <w:rPr>
          <w:b/>
          <w:color w:val="202122"/>
          <w:shd w:val="clear" w:color="auto" w:fill="FFFFFF"/>
        </w:rPr>
        <w:t>LEVEL. 300 LEVEL</w:t>
      </w: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EB0158" w:rsidRDefault="00EB0158" w:rsidP="002335BB">
      <w:pPr>
        <w:pStyle w:val="NormalWeb"/>
        <w:shd w:val="clear" w:color="auto" w:fill="FFFFFF"/>
        <w:spacing w:before="120" w:beforeAutospacing="0" w:after="120" w:afterAutospacing="0" w:line="360" w:lineRule="auto"/>
        <w:rPr>
          <w:color w:val="202122"/>
          <w:shd w:val="clear" w:color="auto" w:fill="FFFFFF"/>
        </w:rPr>
      </w:pPr>
    </w:p>
    <w:p w:rsidR="00144228" w:rsidRDefault="00144228" w:rsidP="002335BB">
      <w:pPr>
        <w:pStyle w:val="NormalWeb"/>
        <w:shd w:val="clear" w:color="auto" w:fill="FFFFFF"/>
        <w:spacing w:before="120" w:beforeAutospacing="0" w:after="120" w:afterAutospacing="0" w:line="360" w:lineRule="auto"/>
        <w:rPr>
          <w:color w:val="202122"/>
          <w:shd w:val="clear" w:color="auto" w:fill="FFFFFF"/>
        </w:rPr>
      </w:pPr>
      <w:r>
        <w:rPr>
          <w:color w:val="202122"/>
          <w:shd w:val="clear" w:color="auto" w:fill="FFFFFF"/>
        </w:rPr>
        <w:t xml:space="preserve">Passing off is the false representation of </w:t>
      </w:r>
      <w:r w:rsidR="00EB0158">
        <w:rPr>
          <w:color w:val="202122"/>
          <w:shd w:val="clear" w:color="auto" w:fill="FFFFFF"/>
        </w:rPr>
        <w:t>one’s</w:t>
      </w:r>
      <w:r>
        <w:rPr>
          <w:color w:val="202122"/>
          <w:shd w:val="clear" w:color="auto" w:fill="FFFFFF"/>
        </w:rPr>
        <w:t xml:space="preserve"> product or business as that of another person, thereby deceiving buyers to patronize it. It is the selling of one’s product or carrying on </w:t>
      </w:r>
      <w:r w:rsidR="00EB0158">
        <w:rPr>
          <w:color w:val="202122"/>
          <w:shd w:val="clear" w:color="auto" w:fill="FFFFFF"/>
        </w:rPr>
        <w:t>ones</w:t>
      </w:r>
      <w:r>
        <w:rPr>
          <w:color w:val="202122"/>
          <w:shd w:val="clear" w:color="auto" w:fill="FFFFFF"/>
        </w:rPr>
        <w:t xml:space="preserve"> business as if it were that of another </w:t>
      </w:r>
      <w:r w:rsidR="00EB0158">
        <w:rPr>
          <w:color w:val="202122"/>
          <w:shd w:val="clear" w:color="auto" w:fill="FFFFFF"/>
        </w:rPr>
        <w:t>person</w:t>
      </w:r>
      <w:r>
        <w:rPr>
          <w:color w:val="202122"/>
          <w:shd w:val="clear" w:color="auto" w:fill="FFFFFF"/>
        </w:rPr>
        <w:t xml:space="preserve"> whose reputation and </w:t>
      </w:r>
      <w:r w:rsidR="00EB0158">
        <w:rPr>
          <w:color w:val="202122"/>
          <w:shd w:val="clear" w:color="auto" w:fill="FFFFFF"/>
        </w:rPr>
        <w:t>goodwill</w:t>
      </w:r>
      <w:r>
        <w:rPr>
          <w:color w:val="202122"/>
          <w:shd w:val="clear" w:color="auto" w:fill="FFFFFF"/>
        </w:rPr>
        <w:t xml:space="preserve"> one thereby enjoys. In the tort of passing off, a person carries on his business or sells his goods under a name, trademark, description or imitation of another </w:t>
      </w:r>
      <w:r w:rsidR="00EB0158">
        <w:rPr>
          <w:color w:val="202122"/>
          <w:shd w:val="clear" w:color="auto" w:fill="FFFFFF"/>
        </w:rPr>
        <w:t>person’s</w:t>
      </w:r>
      <w:r>
        <w:rPr>
          <w:color w:val="202122"/>
          <w:shd w:val="clear" w:color="auto" w:fill="FFFFFF"/>
        </w:rPr>
        <w:t xml:space="preserve"> product in order to deceive the public to patronize it. Passing off is a deceit of the public to patronize ones business. It is an unfair and unconscionable competition.</w:t>
      </w:r>
    </w:p>
    <w:p w:rsidR="00144228" w:rsidRDefault="00144228" w:rsidP="002335BB">
      <w:pPr>
        <w:pStyle w:val="NormalWeb"/>
        <w:shd w:val="clear" w:color="auto" w:fill="FFFFFF"/>
        <w:spacing w:before="120" w:beforeAutospacing="0" w:after="120" w:afterAutospacing="0" w:line="360" w:lineRule="auto"/>
        <w:rPr>
          <w:color w:val="202122"/>
          <w:shd w:val="clear" w:color="auto" w:fill="FFFFFF"/>
        </w:rPr>
      </w:pPr>
      <w:r>
        <w:rPr>
          <w:color w:val="202122"/>
          <w:shd w:val="clear" w:color="auto" w:fill="FFFFFF"/>
        </w:rPr>
        <w:t xml:space="preserve">Whenever a person sells his goods or carries out his services under a name, trademark, </w:t>
      </w:r>
      <w:r w:rsidR="00EB0158">
        <w:rPr>
          <w:color w:val="202122"/>
          <w:shd w:val="clear" w:color="auto" w:fill="FFFFFF"/>
        </w:rPr>
        <w:t>and description</w:t>
      </w:r>
      <w:r>
        <w:rPr>
          <w:color w:val="202122"/>
          <w:shd w:val="clear" w:color="auto" w:fill="FFFFFF"/>
        </w:rPr>
        <w:t xml:space="preserve"> or otherwise does anything to mislead the public into </w:t>
      </w:r>
      <w:r w:rsidR="00EB0158">
        <w:rPr>
          <w:color w:val="202122"/>
          <w:shd w:val="clear" w:color="auto" w:fill="FFFFFF"/>
        </w:rPr>
        <w:t>believing</w:t>
      </w:r>
      <w:r>
        <w:rPr>
          <w:color w:val="202122"/>
          <w:shd w:val="clear" w:color="auto" w:fill="FFFFFF"/>
        </w:rPr>
        <w:t xml:space="preserve"> that the goods or services are those of </w:t>
      </w:r>
      <w:r w:rsidR="00EB0158">
        <w:rPr>
          <w:color w:val="202122"/>
          <w:shd w:val="clear" w:color="auto" w:fill="FFFFFF"/>
        </w:rPr>
        <w:t>another person</w:t>
      </w:r>
      <w:r>
        <w:rPr>
          <w:color w:val="202122"/>
          <w:shd w:val="clear" w:color="auto" w:fill="FFFFFF"/>
        </w:rPr>
        <w:t xml:space="preserve"> and thereby takes advantage of that persons reputation and goodwill, he commits the tort of passing off. </w:t>
      </w:r>
      <w:r>
        <w:rPr>
          <w:rStyle w:val="FootnoteReference"/>
          <w:color w:val="202122"/>
          <w:shd w:val="clear" w:color="auto" w:fill="FFFFFF"/>
        </w:rPr>
        <w:footnoteReference w:id="2"/>
      </w:r>
      <w:r>
        <w:rPr>
          <w:color w:val="202122"/>
          <w:shd w:val="clear" w:color="auto" w:fill="FFFFFF"/>
        </w:rPr>
        <w:t xml:space="preserve"> Usually, passing off involves one form of misrepresentation, or other to make the public patronize ones goods </w:t>
      </w:r>
      <w:r w:rsidR="00EB0158">
        <w:rPr>
          <w:color w:val="202122"/>
          <w:shd w:val="clear" w:color="auto" w:fill="FFFFFF"/>
        </w:rPr>
        <w:t>or</w:t>
      </w:r>
      <w:r>
        <w:rPr>
          <w:color w:val="202122"/>
          <w:shd w:val="clear" w:color="auto" w:fill="FFFFFF"/>
        </w:rPr>
        <w:t xml:space="preserve"> business. </w:t>
      </w:r>
    </w:p>
    <w:p w:rsidR="002335BB" w:rsidRDefault="00303926" w:rsidP="002335BB">
      <w:pPr>
        <w:pStyle w:val="NormalWeb"/>
        <w:shd w:val="clear" w:color="auto" w:fill="FFFFFF"/>
        <w:spacing w:before="120" w:beforeAutospacing="0" w:after="120" w:afterAutospacing="0" w:line="360" w:lineRule="auto"/>
        <w:rPr>
          <w:color w:val="202122"/>
          <w:shd w:val="clear" w:color="auto" w:fill="FFFFFF"/>
        </w:rPr>
      </w:pPr>
      <w:r w:rsidRPr="002335BB">
        <w:rPr>
          <w:color w:val="202122"/>
          <w:shd w:val="clear" w:color="auto" w:fill="FFFFFF"/>
        </w:rPr>
        <w:t>The law of passing off prevents one trader from misrepresenting goods or services as being the goods and services of another, and also prevents a trader from holding out his or her goods or services as having some association or connection with another when this is not true.</w:t>
      </w:r>
      <w:r w:rsidR="002335BB" w:rsidRPr="002335BB">
        <w:rPr>
          <w:color w:val="202122"/>
          <w:shd w:val="clear" w:color="auto" w:fill="FFFFFF"/>
        </w:rPr>
        <w:t xml:space="preserve"> </w:t>
      </w:r>
      <w:r w:rsidR="00EB0158" w:rsidRPr="002335BB">
        <w:rPr>
          <w:color w:val="202122"/>
          <w:shd w:val="clear" w:color="auto" w:fill="FFFFFF"/>
        </w:rPr>
        <w:t>It</w:t>
      </w:r>
      <w:r w:rsidR="002335BB" w:rsidRPr="002335BB">
        <w:rPr>
          <w:color w:val="202122"/>
          <w:shd w:val="clear" w:color="auto" w:fill="FFFFFF"/>
        </w:rPr>
        <w:t xml:space="preserve"> involves making some false representation likely to induce a person to believe that goods or services are those of another. It is a misrepresentation made by a trader in the course of trade to prospective customers of his or ultimate consumers of goods or services supplied by him, which is calculated to injure the business or goodwill of another trader which causes actual damage to a business or goodwill of the trader by whom the action is brought. </w:t>
      </w:r>
    </w:p>
    <w:p w:rsidR="002335BB" w:rsidRPr="002335BB" w:rsidRDefault="002335BB" w:rsidP="002335BB">
      <w:pPr>
        <w:pStyle w:val="NormalWeb"/>
        <w:shd w:val="clear" w:color="auto" w:fill="FFFFFF"/>
        <w:spacing w:before="120" w:beforeAutospacing="0" w:after="120" w:afterAutospacing="0" w:line="360" w:lineRule="auto"/>
        <w:rPr>
          <w:color w:val="202122"/>
          <w:shd w:val="clear" w:color="auto" w:fill="FFFFFF"/>
        </w:rPr>
      </w:pPr>
      <w:r>
        <w:rPr>
          <w:color w:val="202122"/>
          <w:shd w:val="clear" w:color="auto" w:fill="FFFFFF"/>
        </w:rPr>
        <w:t>In CONSUMERS DISTRIBUTING CO. V. SEIKO TIME CANADA LTD.</w:t>
      </w:r>
      <w:r>
        <w:rPr>
          <w:rStyle w:val="FootnoteReference"/>
          <w:color w:val="202122"/>
          <w:shd w:val="clear" w:color="auto" w:fill="FFFFFF"/>
        </w:rPr>
        <w:footnoteReference w:id="3"/>
      </w:r>
      <w:r w:rsidR="00C40844">
        <w:rPr>
          <w:color w:val="202122"/>
          <w:shd w:val="clear" w:color="auto" w:fill="FFFFFF"/>
        </w:rPr>
        <w:t xml:space="preserve">, it was defined as the making of some false representation to the public, or to a third person, likely to induce them to believe that the goods or services of another are those of the plaintiff. </w:t>
      </w:r>
      <w:r w:rsidR="00EB0158">
        <w:rPr>
          <w:color w:val="202122"/>
          <w:shd w:val="clear" w:color="auto" w:fill="FFFFFF"/>
        </w:rPr>
        <w:t xml:space="preserve">This may be done by counterfeiting or imitating the plaintiff’s trademark or trade name, his wrappers, labels, or the appearance of his place of business. </w:t>
      </w:r>
    </w:p>
    <w:p w:rsidR="004C40F1" w:rsidRDefault="00C40844" w:rsidP="002335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the case of   MATTEL USA V. CANADA INC.</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it was established that in an action for passing off, it would have been necessary for the appellant to show that the respondent </w:t>
      </w:r>
      <w:r w:rsidR="00EB0158">
        <w:rPr>
          <w:rFonts w:ascii="Times New Roman" w:hAnsi="Times New Roman" w:cs="Times New Roman"/>
          <w:sz w:val="24"/>
          <w:szCs w:val="24"/>
        </w:rPr>
        <w:t>restaurateur</w:t>
      </w:r>
      <w:r>
        <w:rPr>
          <w:rFonts w:ascii="Times New Roman" w:hAnsi="Times New Roman" w:cs="Times New Roman"/>
          <w:sz w:val="24"/>
          <w:szCs w:val="24"/>
        </w:rPr>
        <w:t xml:space="preserve"> intentionally or negligently misled consumers into believing its restaurant </w:t>
      </w:r>
      <w:r w:rsidR="00EB0158">
        <w:rPr>
          <w:rFonts w:ascii="Times New Roman" w:hAnsi="Times New Roman" w:cs="Times New Roman"/>
          <w:sz w:val="24"/>
          <w:szCs w:val="24"/>
        </w:rPr>
        <w:t>services</w:t>
      </w:r>
      <w:r>
        <w:rPr>
          <w:rFonts w:ascii="Times New Roman" w:hAnsi="Times New Roman" w:cs="Times New Roman"/>
          <w:sz w:val="24"/>
          <w:szCs w:val="24"/>
        </w:rPr>
        <w:t xml:space="preserve"> originated with the appellant and that the </w:t>
      </w:r>
      <w:r w:rsidR="00EB0158">
        <w:rPr>
          <w:rFonts w:ascii="Times New Roman" w:hAnsi="Times New Roman" w:cs="Times New Roman"/>
          <w:sz w:val="24"/>
          <w:szCs w:val="24"/>
        </w:rPr>
        <w:t>appellant</w:t>
      </w:r>
      <w:r>
        <w:rPr>
          <w:rFonts w:ascii="Times New Roman" w:hAnsi="Times New Roman" w:cs="Times New Roman"/>
          <w:sz w:val="24"/>
          <w:szCs w:val="24"/>
        </w:rPr>
        <w:t xml:space="preserve"> thereby suffered damage.</w:t>
      </w:r>
    </w:p>
    <w:p w:rsidR="00A10DCE" w:rsidRDefault="00A10DCE" w:rsidP="002335BB">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is common in a competitive business community or economy</w:t>
      </w:r>
      <w:r w:rsidR="005C1114">
        <w:rPr>
          <w:rFonts w:ascii="Times New Roman" w:hAnsi="Times New Roman" w:cs="Times New Roman"/>
          <w:sz w:val="24"/>
          <w:szCs w:val="24"/>
        </w:rPr>
        <w:t xml:space="preserve">. People resort to every strategy to market their products and services, to survive and to expand their business. The tort of passing off is established to protect a </w:t>
      </w:r>
      <w:r w:rsidR="00EB0158">
        <w:rPr>
          <w:rFonts w:ascii="Times New Roman" w:hAnsi="Times New Roman" w:cs="Times New Roman"/>
          <w:sz w:val="24"/>
          <w:szCs w:val="24"/>
        </w:rPr>
        <w:t>person’s</w:t>
      </w:r>
      <w:r w:rsidR="005C1114">
        <w:rPr>
          <w:rFonts w:ascii="Times New Roman" w:hAnsi="Times New Roman" w:cs="Times New Roman"/>
          <w:sz w:val="24"/>
          <w:szCs w:val="24"/>
        </w:rPr>
        <w:t xml:space="preserve"> business interests from the unfair trade practices and sharp practices of other persons. Its object is to </w:t>
      </w:r>
      <w:r w:rsidR="00EB0158">
        <w:rPr>
          <w:rFonts w:ascii="Times New Roman" w:hAnsi="Times New Roman" w:cs="Times New Roman"/>
          <w:sz w:val="24"/>
          <w:szCs w:val="24"/>
        </w:rPr>
        <w:t>protect</w:t>
      </w:r>
      <w:r w:rsidR="005C1114">
        <w:rPr>
          <w:rFonts w:ascii="Times New Roman" w:hAnsi="Times New Roman" w:cs="Times New Roman"/>
          <w:sz w:val="24"/>
          <w:szCs w:val="24"/>
        </w:rPr>
        <w:t xml:space="preserve"> the reputation and goodwill a business has built up for itself. It protects the benefit </w:t>
      </w:r>
      <w:r w:rsidR="00EB0158">
        <w:rPr>
          <w:rFonts w:ascii="Times New Roman" w:hAnsi="Times New Roman" w:cs="Times New Roman"/>
          <w:sz w:val="24"/>
          <w:szCs w:val="24"/>
        </w:rPr>
        <w:t>and</w:t>
      </w:r>
      <w:r w:rsidR="005C1114">
        <w:rPr>
          <w:rFonts w:ascii="Times New Roman" w:hAnsi="Times New Roman" w:cs="Times New Roman"/>
          <w:sz w:val="24"/>
          <w:szCs w:val="24"/>
        </w:rPr>
        <w:t xml:space="preserve"> advantage of good name, quality, reputation, patronage and customers of the business. It protects</w:t>
      </w:r>
      <w:r w:rsidR="008F5601">
        <w:rPr>
          <w:rFonts w:ascii="Times New Roman" w:hAnsi="Times New Roman" w:cs="Times New Roman"/>
          <w:sz w:val="24"/>
          <w:szCs w:val="24"/>
        </w:rPr>
        <w:t xml:space="preserve"> that attractive force of the business which brings customers to it. It </w:t>
      </w:r>
      <w:r w:rsidR="00EB0158">
        <w:rPr>
          <w:rFonts w:ascii="Times New Roman" w:hAnsi="Times New Roman" w:cs="Times New Roman"/>
          <w:sz w:val="24"/>
          <w:szCs w:val="24"/>
        </w:rPr>
        <w:t>protects</w:t>
      </w:r>
      <w:r w:rsidR="008F5601">
        <w:rPr>
          <w:rFonts w:ascii="Times New Roman" w:hAnsi="Times New Roman" w:cs="Times New Roman"/>
          <w:sz w:val="24"/>
          <w:szCs w:val="24"/>
        </w:rPr>
        <w:t xml:space="preserve"> a business against misrepresentation of the business, directed at its customers and calculated to </w:t>
      </w:r>
      <w:r w:rsidR="00EB0158">
        <w:rPr>
          <w:rFonts w:ascii="Times New Roman" w:hAnsi="Times New Roman" w:cs="Times New Roman"/>
          <w:sz w:val="24"/>
          <w:szCs w:val="24"/>
        </w:rPr>
        <w:t>damage</w:t>
      </w:r>
      <w:r w:rsidR="008F5601">
        <w:rPr>
          <w:rFonts w:ascii="Times New Roman" w:hAnsi="Times New Roman" w:cs="Times New Roman"/>
          <w:sz w:val="24"/>
          <w:szCs w:val="24"/>
        </w:rPr>
        <w:t xml:space="preserve"> the reputation and goodwill of the </w:t>
      </w:r>
      <w:r w:rsidR="00EB0158">
        <w:rPr>
          <w:rFonts w:ascii="Times New Roman" w:hAnsi="Times New Roman" w:cs="Times New Roman"/>
          <w:sz w:val="24"/>
          <w:szCs w:val="24"/>
        </w:rPr>
        <w:t>business. According</w:t>
      </w:r>
      <w:r w:rsidR="008F5601">
        <w:rPr>
          <w:rFonts w:ascii="Times New Roman" w:hAnsi="Times New Roman" w:cs="Times New Roman"/>
          <w:sz w:val="24"/>
          <w:szCs w:val="24"/>
        </w:rPr>
        <w:t xml:space="preserve"> to Sir John Salmond, the purpose of the tort of passing off is to protect traders against unfair competition which consists in acquiring for oneself, by means of </w:t>
      </w:r>
      <w:r w:rsidR="00EB0158">
        <w:rPr>
          <w:rFonts w:ascii="Times New Roman" w:hAnsi="Times New Roman" w:cs="Times New Roman"/>
          <w:sz w:val="24"/>
          <w:szCs w:val="24"/>
        </w:rPr>
        <w:t>false</w:t>
      </w:r>
      <w:r w:rsidR="008F5601">
        <w:rPr>
          <w:rFonts w:ascii="Times New Roman" w:hAnsi="Times New Roman" w:cs="Times New Roman"/>
          <w:sz w:val="24"/>
          <w:szCs w:val="24"/>
        </w:rPr>
        <w:t xml:space="preserve"> or misleading devices, the benefit of the reputation already achieved by rival traders.</w:t>
      </w:r>
      <w:r w:rsidR="0089602F">
        <w:rPr>
          <w:rFonts w:ascii="Times New Roman" w:hAnsi="Times New Roman" w:cs="Times New Roman"/>
          <w:sz w:val="24"/>
          <w:szCs w:val="24"/>
        </w:rPr>
        <w:t xml:space="preserve"> This tort is actionable per se. </w:t>
      </w:r>
    </w:p>
    <w:p w:rsidR="008F5601" w:rsidRDefault="008F5601" w:rsidP="002335BB">
      <w:pPr>
        <w:spacing w:line="360" w:lineRule="auto"/>
        <w:rPr>
          <w:rFonts w:ascii="Times New Roman" w:hAnsi="Times New Roman" w:cs="Times New Roman"/>
          <w:sz w:val="24"/>
          <w:szCs w:val="24"/>
        </w:rPr>
      </w:pPr>
      <w:r>
        <w:rPr>
          <w:rFonts w:ascii="Times New Roman" w:hAnsi="Times New Roman" w:cs="Times New Roman"/>
          <w:sz w:val="24"/>
          <w:szCs w:val="24"/>
        </w:rPr>
        <w:t>In the case of WARNINK BV V TOWNSEND AND SONS</w:t>
      </w:r>
      <w:r w:rsidR="0089602F">
        <w:rPr>
          <w:rStyle w:val="FootnoteReference"/>
          <w:rFonts w:ascii="Times New Roman" w:hAnsi="Times New Roman" w:cs="Times New Roman"/>
          <w:sz w:val="24"/>
          <w:szCs w:val="24"/>
        </w:rPr>
        <w:footnoteReference w:id="5"/>
      </w:r>
      <w:r>
        <w:rPr>
          <w:rFonts w:ascii="Times New Roman" w:hAnsi="Times New Roman" w:cs="Times New Roman"/>
          <w:sz w:val="24"/>
          <w:szCs w:val="24"/>
        </w:rPr>
        <w:t>, Lord Diplock stated five characteristics f</w:t>
      </w:r>
      <w:r w:rsidR="0089602F">
        <w:rPr>
          <w:rFonts w:ascii="Times New Roman" w:hAnsi="Times New Roman" w:cs="Times New Roman"/>
          <w:sz w:val="24"/>
          <w:szCs w:val="24"/>
        </w:rPr>
        <w:t xml:space="preserve">or </w:t>
      </w:r>
      <w:r w:rsidR="00EB0158">
        <w:rPr>
          <w:rFonts w:ascii="Times New Roman" w:hAnsi="Times New Roman" w:cs="Times New Roman"/>
          <w:sz w:val="24"/>
          <w:szCs w:val="24"/>
        </w:rPr>
        <w:t>determining when</w:t>
      </w:r>
      <w:r w:rsidR="0089602F">
        <w:rPr>
          <w:rFonts w:ascii="Times New Roman" w:hAnsi="Times New Roman" w:cs="Times New Roman"/>
          <w:sz w:val="24"/>
          <w:szCs w:val="24"/>
        </w:rPr>
        <w:t xml:space="preserve"> an action lies in passing </w:t>
      </w:r>
      <w:r w:rsidR="00EB0158">
        <w:rPr>
          <w:rFonts w:ascii="Times New Roman" w:hAnsi="Times New Roman" w:cs="Times New Roman"/>
          <w:sz w:val="24"/>
          <w:szCs w:val="24"/>
        </w:rPr>
        <w:t>off;</w:t>
      </w:r>
      <w:r w:rsidR="0089602F">
        <w:rPr>
          <w:rFonts w:ascii="Times New Roman" w:hAnsi="Times New Roman" w:cs="Times New Roman"/>
          <w:sz w:val="24"/>
          <w:szCs w:val="24"/>
        </w:rPr>
        <w:t xml:space="preserve"> a. a misrepresentation, b made by a defendant in the course of trade, c to prospective customers, d which is calculated to injure the business and goodwill of another person, e which causes damage </w:t>
      </w:r>
      <w:r w:rsidR="00EB0158">
        <w:rPr>
          <w:rFonts w:ascii="Times New Roman" w:hAnsi="Times New Roman" w:cs="Times New Roman"/>
          <w:sz w:val="24"/>
          <w:szCs w:val="24"/>
        </w:rPr>
        <w:t>to that</w:t>
      </w:r>
      <w:r w:rsidR="0089602F">
        <w:rPr>
          <w:rFonts w:ascii="Times New Roman" w:hAnsi="Times New Roman" w:cs="Times New Roman"/>
          <w:sz w:val="24"/>
          <w:szCs w:val="24"/>
        </w:rPr>
        <w:t xml:space="preserve"> persons business and goodwill or will likely to do so.</w:t>
      </w:r>
    </w:p>
    <w:p w:rsidR="0089602F" w:rsidRDefault="00FE49DB" w:rsidP="002335BB">
      <w:pPr>
        <w:spacing w:line="360" w:lineRule="auto"/>
        <w:rPr>
          <w:rFonts w:ascii="Times New Roman" w:hAnsi="Times New Roman" w:cs="Times New Roman"/>
          <w:sz w:val="24"/>
          <w:szCs w:val="24"/>
        </w:rPr>
      </w:pPr>
      <w:r>
        <w:rPr>
          <w:rFonts w:ascii="Times New Roman" w:hAnsi="Times New Roman" w:cs="Times New Roman"/>
          <w:sz w:val="24"/>
          <w:szCs w:val="24"/>
        </w:rPr>
        <w:t>ELEMENTS OF PASSING OFF</w:t>
      </w:r>
    </w:p>
    <w:p w:rsidR="00FE49DB" w:rsidRDefault="00FE49DB" w:rsidP="002335BB">
      <w:pPr>
        <w:spacing w:line="360" w:lineRule="auto"/>
        <w:rPr>
          <w:rFonts w:ascii="Times New Roman" w:hAnsi="Times New Roman" w:cs="Times New Roman"/>
          <w:sz w:val="24"/>
          <w:szCs w:val="24"/>
        </w:rPr>
      </w:pPr>
      <w:r>
        <w:rPr>
          <w:rFonts w:ascii="Times New Roman" w:hAnsi="Times New Roman" w:cs="Times New Roman"/>
          <w:sz w:val="24"/>
          <w:szCs w:val="24"/>
        </w:rPr>
        <w:t xml:space="preserve">To succeed in a claim for passing off, all that a plaintiff has to prove is that the activity of the defendant is aimed at deceiving the public. The </w:t>
      </w:r>
      <w:r w:rsidR="00EB0158">
        <w:rPr>
          <w:rFonts w:ascii="Times New Roman" w:hAnsi="Times New Roman" w:cs="Times New Roman"/>
          <w:sz w:val="24"/>
          <w:szCs w:val="24"/>
        </w:rPr>
        <w:t>tort</w:t>
      </w:r>
      <w:r>
        <w:rPr>
          <w:rFonts w:ascii="Times New Roman" w:hAnsi="Times New Roman" w:cs="Times New Roman"/>
          <w:sz w:val="24"/>
          <w:szCs w:val="24"/>
        </w:rPr>
        <w:t xml:space="preserve"> of passing off is a strict liability tort, therefore innocent passing off  is not a </w:t>
      </w:r>
      <w:r w:rsidR="00EB0158">
        <w:rPr>
          <w:rFonts w:ascii="Times New Roman" w:hAnsi="Times New Roman" w:cs="Times New Roman"/>
          <w:sz w:val="24"/>
          <w:szCs w:val="24"/>
        </w:rPr>
        <w:t>defense</w:t>
      </w:r>
      <w:r>
        <w:rPr>
          <w:rFonts w:ascii="Times New Roman" w:hAnsi="Times New Roman" w:cs="Times New Roman"/>
          <w:sz w:val="24"/>
          <w:szCs w:val="24"/>
        </w:rPr>
        <w:t xml:space="preserve"> and once a plaintiff establishes that the activities of the  defendant or the act alleged to be passing off is likely to deceive the public, his claim succeeds, and may obtain nominal damages, and  an order of injunction.  It is not</w:t>
      </w:r>
      <w:r w:rsidR="00D60F58">
        <w:rPr>
          <w:rFonts w:ascii="Times New Roman" w:hAnsi="Times New Roman" w:cs="Times New Roman"/>
          <w:sz w:val="24"/>
          <w:szCs w:val="24"/>
        </w:rPr>
        <w:t xml:space="preserve"> necessary for </w:t>
      </w:r>
      <w:r w:rsidR="00D60F58">
        <w:rPr>
          <w:rFonts w:ascii="Times New Roman" w:hAnsi="Times New Roman" w:cs="Times New Roman"/>
          <w:sz w:val="24"/>
          <w:szCs w:val="24"/>
        </w:rPr>
        <w:lastRenderedPageBreak/>
        <w:t xml:space="preserve">the plaintiff to prove that the defendants conduct has actually deceived the members of the public. It is sufficient if the plaintiff can prove that there is the likelihood of the public being deceived, or that it is likely to </w:t>
      </w:r>
      <w:r w:rsidR="00EB0158">
        <w:rPr>
          <w:rFonts w:ascii="Times New Roman" w:hAnsi="Times New Roman" w:cs="Times New Roman"/>
          <w:sz w:val="24"/>
          <w:szCs w:val="24"/>
        </w:rPr>
        <w:t>deceive</w:t>
      </w:r>
      <w:r w:rsidR="00D60F58">
        <w:rPr>
          <w:rFonts w:ascii="Times New Roman" w:hAnsi="Times New Roman" w:cs="Times New Roman"/>
          <w:sz w:val="24"/>
          <w:szCs w:val="24"/>
        </w:rPr>
        <w:t xml:space="preserve"> the public in the future. This will entitle the plaintiff to an award of a </w:t>
      </w:r>
      <w:r w:rsidR="00D60F58" w:rsidRPr="00D60F58">
        <w:rPr>
          <w:rFonts w:ascii="Times New Roman" w:hAnsi="Times New Roman" w:cs="Times New Roman"/>
          <w:i/>
          <w:sz w:val="24"/>
          <w:szCs w:val="24"/>
        </w:rPr>
        <w:t xml:space="preserve">quia timet  </w:t>
      </w:r>
      <w:r w:rsidR="00D60F58">
        <w:rPr>
          <w:rFonts w:ascii="Times New Roman" w:hAnsi="Times New Roman" w:cs="Times New Roman"/>
          <w:sz w:val="24"/>
          <w:szCs w:val="24"/>
        </w:rPr>
        <w:t>injuction</w:t>
      </w:r>
      <w:r w:rsidR="00D60F58">
        <w:rPr>
          <w:rStyle w:val="FootnoteReference"/>
          <w:rFonts w:ascii="Times New Roman" w:hAnsi="Times New Roman" w:cs="Times New Roman"/>
          <w:sz w:val="24"/>
          <w:szCs w:val="24"/>
        </w:rPr>
        <w:footnoteReference w:id="6"/>
      </w:r>
      <w:r w:rsidR="00D60F58">
        <w:rPr>
          <w:rFonts w:ascii="Times New Roman" w:hAnsi="Times New Roman" w:cs="Times New Roman"/>
          <w:sz w:val="24"/>
          <w:szCs w:val="24"/>
        </w:rPr>
        <w:t xml:space="preserve">, which is an injunction usually issued to prevent an occurrence of a future event which is proposed, or imminent. </w:t>
      </w:r>
    </w:p>
    <w:p w:rsidR="00DF4EF4" w:rsidRDefault="00DF4EF4" w:rsidP="002335BB">
      <w:pPr>
        <w:spacing w:line="360" w:lineRule="auto"/>
        <w:rPr>
          <w:rFonts w:ascii="Times New Roman" w:hAnsi="Times New Roman" w:cs="Times New Roman"/>
          <w:sz w:val="24"/>
          <w:szCs w:val="24"/>
        </w:rPr>
      </w:pPr>
      <w:r>
        <w:rPr>
          <w:rFonts w:ascii="Times New Roman" w:hAnsi="Times New Roman" w:cs="Times New Roman"/>
          <w:sz w:val="24"/>
          <w:szCs w:val="24"/>
        </w:rPr>
        <w:t>However, where evidence exists that the public has actually been deceived, the plaintiff may give such evidence. Where there is no likelihood of the public being confused, there is no passing off.</w:t>
      </w:r>
      <w:r>
        <w:rPr>
          <w:rStyle w:val="FootnoteReference"/>
          <w:rFonts w:ascii="Times New Roman" w:hAnsi="Times New Roman" w:cs="Times New Roman"/>
          <w:sz w:val="24"/>
          <w:szCs w:val="24"/>
        </w:rPr>
        <w:footnoteReference w:id="7"/>
      </w:r>
    </w:p>
    <w:p w:rsidR="0089602F" w:rsidRDefault="003E1088" w:rsidP="002335BB">
      <w:pPr>
        <w:spacing w:line="360" w:lineRule="auto"/>
        <w:rPr>
          <w:rFonts w:ascii="Times New Roman" w:hAnsi="Times New Roman" w:cs="Times New Roman"/>
          <w:sz w:val="24"/>
          <w:szCs w:val="24"/>
        </w:rPr>
      </w:pPr>
      <w:r>
        <w:rPr>
          <w:rFonts w:ascii="Times New Roman" w:hAnsi="Times New Roman" w:cs="Times New Roman"/>
          <w:sz w:val="24"/>
          <w:szCs w:val="24"/>
        </w:rPr>
        <w:t>FORMS OF PASSING OFF</w:t>
      </w:r>
    </w:p>
    <w:p w:rsidR="003E1088" w:rsidRDefault="003E1088" w:rsidP="003E1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r>
        <w:rPr>
          <w:rStyle w:val="FootnoteReference"/>
          <w:rFonts w:ascii="Times New Roman" w:hAnsi="Times New Roman" w:cs="Times New Roman"/>
          <w:sz w:val="24"/>
          <w:szCs w:val="24"/>
        </w:rPr>
        <w:footnoteReference w:id="8"/>
      </w:r>
    </w:p>
    <w:p w:rsidR="003E1088" w:rsidRDefault="003E1088" w:rsidP="003E1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a fake product as that of the plaintiff by using plaintiff’s label or design</w:t>
      </w:r>
      <w:r>
        <w:rPr>
          <w:rStyle w:val="FootnoteReference"/>
          <w:rFonts w:ascii="Times New Roman" w:hAnsi="Times New Roman" w:cs="Times New Roman"/>
          <w:sz w:val="24"/>
          <w:szCs w:val="24"/>
        </w:rPr>
        <w:footnoteReference w:id="9"/>
      </w:r>
    </w:p>
    <w:p w:rsidR="003E1088" w:rsidRDefault="003E1088" w:rsidP="003E1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a  product with a name resembling that of the plaintiff’s goods</w:t>
      </w:r>
      <w:r>
        <w:rPr>
          <w:rStyle w:val="FootnoteReference"/>
          <w:rFonts w:ascii="Times New Roman" w:hAnsi="Times New Roman" w:cs="Times New Roman"/>
          <w:sz w:val="24"/>
          <w:szCs w:val="24"/>
        </w:rPr>
        <w:footnoteReference w:id="10"/>
      </w:r>
    </w:p>
    <w:p w:rsidR="003E1088" w:rsidRDefault="003E1088" w:rsidP="003E1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products with the plaintiff’s trademark or its imitation</w:t>
      </w:r>
      <w:r>
        <w:rPr>
          <w:rStyle w:val="FootnoteReference"/>
          <w:rFonts w:ascii="Times New Roman" w:hAnsi="Times New Roman" w:cs="Times New Roman"/>
          <w:sz w:val="24"/>
          <w:szCs w:val="24"/>
        </w:rPr>
        <w:footnoteReference w:id="11"/>
      </w:r>
    </w:p>
    <w:p w:rsidR="00AE3D6F" w:rsidRDefault="00AE3D6F" w:rsidP="003E1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Imitating the appearance of the plaintiff’s product</w:t>
      </w:r>
      <w:r>
        <w:rPr>
          <w:rStyle w:val="FootnoteReference"/>
          <w:rFonts w:ascii="Times New Roman" w:hAnsi="Times New Roman" w:cs="Times New Roman"/>
          <w:sz w:val="24"/>
          <w:szCs w:val="24"/>
        </w:rPr>
        <w:footnoteReference w:id="12"/>
      </w:r>
    </w:p>
    <w:p w:rsidR="00AE3D6F" w:rsidRDefault="00EB0158" w:rsidP="003E1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Selling</w:t>
      </w:r>
      <w:r w:rsidR="00AE3D6F">
        <w:rPr>
          <w:rFonts w:ascii="Times New Roman" w:hAnsi="Times New Roman" w:cs="Times New Roman"/>
          <w:sz w:val="24"/>
          <w:szCs w:val="24"/>
        </w:rPr>
        <w:t xml:space="preserve"> </w:t>
      </w:r>
      <w:r>
        <w:rPr>
          <w:rFonts w:ascii="Times New Roman" w:hAnsi="Times New Roman" w:cs="Times New Roman"/>
          <w:sz w:val="24"/>
          <w:szCs w:val="24"/>
        </w:rPr>
        <w:t>inferior</w:t>
      </w:r>
      <w:r w:rsidR="00AE3D6F">
        <w:rPr>
          <w:rFonts w:ascii="Times New Roman" w:hAnsi="Times New Roman" w:cs="Times New Roman"/>
          <w:sz w:val="24"/>
          <w:szCs w:val="24"/>
        </w:rPr>
        <w:t xml:space="preserve"> or expired goods of the plaintiff as current stock</w:t>
      </w:r>
      <w:r w:rsidR="00AE3D6F">
        <w:rPr>
          <w:rStyle w:val="FootnoteReference"/>
          <w:rFonts w:ascii="Times New Roman" w:hAnsi="Times New Roman" w:cs="Times New Roman"/>
          <w:sz w:val="24"/>
          <w:szCs w:val="24"/>
        </w:rPr>
        <w:footnoteReference w:id="13"/>
      </w:r>
    </w:p>
    <w:p w:rsidR="00AE3D6F" w:rsidRDefault="00AE3D6F" w:rsidP="003E108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Imitating the plaintiff’s advertisement </w:t>
      </w:r>
      <w:r>
        <w:rPr>
          <w:rStyle w:val="FootnoteReference"/>
          <w:rFonts w:ascii="Times New Roman" w:hAnsi="Times New Roman" w:cs="Times New Roman"/>
          <w:sz w:val="24"/>
          <w:szCs w:val="24"/>
        </w:rPr>
        <w:footnoteReference w:id="14"/>
      </w: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3C6BE0" w:rsidRDefault="003C6BE0" w:rsidP="00E25F0B">
      <w:pPr>
        <w:pStyle w:val="ListParagraph"/>
        <w:spacing w:line="360" w:lineRule="auto"/>
        <w:rPr>
          <w:rFonts w:ascii="Times New Roman" w:hAnsi="Times New Roman" w:cs="Times New Roman"/>
          <w:sz w:val="24"/>
          <w:szCs w:val="24"/>
        </w:rPr>
      </w:pPr>
    </w:p>
    <w:p w:rsidR="003C6BE0" w:rsidRDefault="003C6BE0" w:rsidP="00E25F0B">
      <w:pPr>
        <w:pStyle w:val="ListParagraph"/>
        <w:spacing w:line="360" w:lineRule="auto"/>
        <w:rPr>
          <w:rFonts w:ascii="Times New Roman" w:hAnsi="Times New Roman" w:cs="Times New Roman"/>
          <w:sz w:val="24"/>
          <w:szCs w:val="24"/>
        </w:rPr>
      </w:pPr>
    </w:p>
    <w:p w:rsidR="003C6BE0" w:rsidRDefault="003C6BE0" w:rsidP="00E25F0B">
      <w:pPr>
        <w:pStyle w:val="ListParagraph"/>
        <w:spacing w:line="360" w:lineRule="auto"/>
        <w:rPr>
          <w:rFonts w:ascii="Times New Roman" w:hAnsi="Times New Roman" w:cs="Times New Roman"/>
          <w:sz w:val="24"/>
          <w:szCs w:val="24"/>
        </w:rPr>
      </w:pPr>
    </w:p>
    <w:p w:rsidR="00E25F0B" w:rsidRPr="00C65EA4" w:rsidRDefault="00E25F0B" w:rsidP="00E25F0B">
      <w:pPr>
        <w:pStyle w:val="ListParagraph"/>
        <w:spacing w:line="360" w:lineRule="auto"/>
        <w:rPr>
          <w:rFonts w:ascii="Times New Roman" w:hAnsi="Times New Roman" w:cs="Times New Roman"/>
          <w:b/>
          <w:sz w:val="24"/>
          <w:szCs w:val="24"/>
        </w:rPr>
      </w:pPr>
      <w:r w:rsidRPr="00C65EA4">
        <w:rPr>
          <w:rFonts w:ascii="Times New Roman" w:hAnsi="Times New Roman" w:cs="Times New Roman"/>
          <w:b/>
          <w:sz w:val="24"/>
          <w:szCs w:val="24"/>
        </w:rPr>
        <w:t>THE RELEVANCE OF PASSING OFF IN THE 21</w:t>
      </w:r>
      <w:r w:rsidRPr="00C65EA4">
        <w:rPr>
          <w:rFonts w:ascii="Times New Roman" w:hAnsi="Times New Roman" w:cs="Times New Roman"/>
          <w:b/>
          <w:sz w:val="24"/>
          <w:szCs w:val="24"/>
          <w:vertAlign w:val="superscript"/>
        </w:rPr>
        <w:t>ST</w:t>
      </w:r>
      <w:r w:rsidRPr="00C65EA4">
        <w:rPr>
          <w:rFonts w:ascii="Times New Roman" w:hAnsi="Times New Roman" w:cs="Times New Roman"/>
          <w:b/>
          <w:sz w:val="24"/>
          <w:szCs w:val="24"/>
        </w:rPr>
        <w:t xml:space="preserve"> CENTURY NIGERIA </w:t>
      </w:r>
    </w:p>
    <w:p w:rsidR="00E25F0B" w:rsidRDefault="00E25F0B" w:rsidP="00E25F0B">
      <w:pPr>
        <w:pStyle w:val="ListParagraph"/>
        <w:spacing w:line="360" w:lineRule="auto"/>
        <w:rPr>
          <w:rFonts w:ascii="Times New Roman" w:hAnsi="Times New Roman" w:cs="Times New Roman"/>
          <w:sz w:val="24"/>
          <w:szCs w:val="24"/>
        </w:rPr>
      </w:pPr>
    </w:p>
    <w:p w:rsidR="00EB0158" w:rsidRDefault="00191A2E" w:rsidP="00191A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purpose of an action for passing off is to prevent one trade from damaging or exploiting the goodwill and reputation built up by </w:t>
      </w:r>
      <w:r w:rsidR="00EB0158">
        <w:rPr>
          <w:rFonts w:ascii="Times New Roman" w:hAnsi="Times New Roman" w:cs="Times New Roman"/>
          <w:sz w:val="24"/>
          <w:szCs w:val="24"/>
        </w:rPr>
        <w:t>another. The</w:t>
      </w:r>
      <w:r>
        <w:rPr>
          <w:rFonts w:ascii="Times New Roman" w:hAnsi="Times New Roman" w:cs="Times New Roman"/>
          <w:sz w:val="24"/>
          <w:szCs w:val="24"/>
        </w:rPr>
        <w:t xml:space="preserve"> </w:t>
      </w:r>
      <w:r w:rsidR="00EB0158">
        <w:rPr>
          <w:rFonts w:ascii="Times New Roman" w:hAnsi="Times New Roman" w:cs="Times New Roman"/>
          <w:sz w:val="24"/>
          <w:szCs w:val="24"/>
        </w:rPr>
        <w:t>principle is</w:t>
      </w:r>
      <w:r>
        <w:rPr>
          <w:rFonts w:ascii="Times New Roman" w:hAnsi="Times New Roman" w:cs="Times New Roman"/>
          <w:sz w:val="24"/>
          <w:szCs w:val="24"/>
        </w:rPr>
        <w:t xml:space="preserve"> that no man is entitled to represent </w:t>
      </w:r>
      <w:r w:rsidR="00EB0158">
        <w:rPr>
          <w:rFonts w:ascii="Times New Roman" w:hAnsi="Times New Roman" w:cs="Times New Roman"/>
          <w:sz w:val="24"/>
          <w:szCs w:val="24"/>
        </w:rPr>
        <w:t>his</w:t>
      </w:r>
      <w:r>
        <w:rPr>
          <w:rFonts w:ascii="Times New Roman" w:hAnsi="Times New Roman" w:cs="Times New Roman"/>
          <w:sz w:val="24"/>
          <w:szCs w:val="24"/>
        </w:rPr>
        <w:t xml:space="preserve"> goods or his business as that of another. In a country where a considerable percentage of the population lives in rural areas such as </w:t>
      </w:r>
      <w:r w:rsidR="00EB0158">
        <w:rPr>
          <w:rFonts w:ascii="Times New Roman" w:hAnsi="Times New Roman" w:cs="Times New Roman"/>
          <w:sz w:val="24"/>
          <w:szCs w:val="24"/>
        </w:rPr>
        <w:t>Nigeria</w:t>
      </w:r>
      <w:r>
        <w:rPr>
          <w:rFonts w:ascii="Times New Roman" w:hAnsi="Times New Roman" w:cs="Times New Roman"/>
          <w:sz w:val="24"/>
          <w:szCs w:val="24"/>
        </w:rPr>
        <w:t>, it is very easy to pass off goods</w:t>
      </w:r>
    </w:p>
    <w:p w:rsidR="00C20DF7" w:rsidRDefault="00191A2E" w:rsidP="00191A2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0158">
        <w:rPr>
          <w:rFonts w:ascii="Times New Roman" w:hAnsi="Times New Roman" w:cs="Times New Roman"/>
          <w:sz w:val="24"/>
          <w:szCs w:val="24"/>
        </w:rPr>
        <w:t xml:space="preserve">Passing off prevents competitors from stealing the traits of a product. </w:t>
      </w:r>
      <w:r w:rsidR="00C20DF7">
        <w:rPr>
          <w:rFonts w:ascii="Times New Roman" w:hAnsi="Times New Roman" w:cs="Times New Roman"/>
          <w:sz w:val="24"/>
          <w:szCs w:val="24"/>
        </w:rPr>
        <w:t xml:space="preserve">. It protects against unfair competition whether it be intentional or </w:t>
      </w:r>
      <w:r w:rsidR="00EB0158">
        <w:rPr>
          <w:rFonts w:ascii="Times New Roman" w:hAnsi="Times New Roman" w:cs="Times New Roman"/>
          <w:sz w:val="24"/>
          <w:szCs w:val="24"/>
        </w:rPr>
        <w:t>not. Unfair</w:t>
      </w:r>
      <w:r w:rsidR="00932304">
        <w:rPr>
          <w:rFonts w:ascii="Times New Roman" w:hAnsi="Times New Roman" w:cs="Times New Roman"/>
          <w:sz w:val="24"/>
          <w:szCs w:val="24"/>
        </w:rPr>
        <w:t xml:space="preserve"> competition in the sense that one business comes up with a trend and another business starts to copy that trend and therefore there is divided attention from the customers. For example if </w:t>
      </w:r>
      <w:r w:rsidR="00EB0158">
        <w:rPr>
          <w:rFonts w:ascii="Times New Roman" w:hAnsi="Times New Roman" w:cs="Times New Roman"/>
          <w:sz w:val="24"/>
          <w:szCs w:val="24"/>
        </w:rPr>
        <w:t>Mr.</w:t>
      </w:r>
      <w:r w:rsidR="00932304">
        <w:rPr>
          <w:rFonts w:ascii="Times New Roman" w:hAnsi="Times New Roman" w:cs="Times New Roman"/>
          <w:sz w:val="24"/>
          <w:szCs w:val="24"/>
        </w:rPr>
        <w:t xml:space="preserve"> A </w:t>
      </w:r>
      <w:r w:rsidR="00EB0158">
        <w:rPr>
          <w:rFonts w:ascii="Times New Roman" w:hAnsi="Times New Roman" w:cs="Times New Roman"/>
          <w:sz w:val="24"/>
          <w:szCs w:val="24"/>
        </w:rPr>
        <w:t>decides</w:t>
      </w:r>
      <w:r w:rsidR="00932304">
        <w:rPr>
          <w:rFonts w:ascii="Times New Roman" w:hAnsi="Times New Roman" w:cs="Times New Roman"/>
          <w:sz w:val="24"/>
          <w:szCs w:val="24"/>
        </w:rPr>
        <w:t xml:space="preserve"> that for every product a customer buys in his shop, </w:t>
      </w:r>
      <w:r w:rsidR="00EB0158">
        <w:rPr>
          <w:rFonts w:ascii="Times New Roman" w:hAnsi="Times New Roman" w:cs="Times New Roman"/>
          <w:sz w:val="24"/>
          <w:szCs w:val="24"/>
        </w:rPr>
        <w:t>he’d</w:t>
      </w:r>
      <w:r w:rsidR="00932304">
        <w:rPr>
          <w:rFonts w:ascii="Times New Roman" w:hAnsi="Times New Roman" w:cs="Times New Roman"/>
          <w:sz w:val="24"/>
          <w:szCs w:val="24"/>
        </w:rPr>
        <w:t xml:space="preserve"> give them free can of milk and as a result many people are drawn to his shop, now </w:t>
      </w:r>
      <w:r w:rsidR="00EB0158">
        <w:rPr>
          <w:rFonts w:ascii="Times New Roman" w:hAnsi="Times New Roman" w:cs="Times New Roman"/>
          <w:sz w:val="24"/>
          <w:szCs w:val="24"/>
        </w:rPr>
        <w:t>Mr.</w:t>
      </w:r>
      <w:r w:rsidR="00932304">
        <w:rPr>
          <w:rFonts w:ascii="Times New Roman" w:hAnsi="Times New Roman" w:cs="Times New Roman"/>
          <w:sz w:val="24"/>
          <w:szCs w:val="24"/>
        </w:rPr>
        <w:t xml:space="preserve"> B finds out and does the same exact thing, the customers acquired by </w:t>
      </w:r>
      <w:r w:rsidR="00EB0158">
        <w:rPr>
          <w:rFonts w:ascii="Times New Roman" w:hAnsi="Times New Roman" w:cs="Times New Roman"/>
          <w:sz w:val="24"/>
          <w:szCs w:val="24"/>
        </w:rPr>
        <w:t>Mr.</w:t>
      </w:r>
      <w:r w:rsidR="00932304">
        <w:rPr>
          <w:rFonts w:ascii="Times New Roman" w:hAnsi="Times New Roman" w:cs="Times New Roman"/>
          <w:sz w:val="24"/>
          <w:szCs w:val="24"/>
        </w:rPr>
        <w:t xml:space="preserve"> A would start going to </w:t>
      </w:r>
      <w:r w:rsidR="00EB0158">
        <w:rPr>
          <w:rFonts w:ascii="Times New Roman" w:hAnsi="Times New Roman" w:cs="Times New Roman"/>
          <w:sz w:val="24"/>
          <w:szCs w:val="24"/>
        </w:rPr>
        <w:t>Mr.</w:t>
      </w:r>
      <w:r w:rsidR="00932304">
        <w:rPr>
          <w:rFonts w:ascii="Times New Roman" w:hAnsi="Times New Roman" w:cs="Times New Roman"/>
          <w:sz w:val="24"/>
          <w:szCs w:val="24"/>
        </w:rPr>
        <w:t xml:space="preserve"> B as there is no difference thereby causing unnecessary unfair competition. Or when a big </w:t>
      </w:r>
      <w:r w:rsidR="00EB0158">
        <w:rPr>
          <w:rFonts w:ascii="Times New Roman" w:hAnsi="Times New Roman" w:cs="Times New Roman"/>
          <w:sz w:val="24"/>
          <w:szCs w:val="24"/>
        </w:rPr>
        <w:t>establishment</w:t>
      </w:r>
      <w:r w:rsidR="00932304">
        <w:rPr>
          <w:rFonts w:ascii="Times New Roman" w:hAnsi="Times New Roman" w:cs="Times New Roman"/>
          <w:sz w:val="24"/>
          <w:szCs w:val="24"/>
        </w:rPr>
        <w:t xml:space="preserve"> sees that a smaller one is getting more customers than they are and decided to steal some of their </w:t>
      </w:r>
      <w:r w:rsidR="00EB0158">
        <w:rPr>
          <w:rFonts w:ascii="Times New Roman" w:hAnsi="Times New Roman" w:cs="Times New Roman"/>
          <w:sz w:val="24"/>
          <w:szCs w:val="24"/>
        </w:rPr>
        <w:t>ideas,</w:t>
      </w:r>
      <w:r w:rsidR="00932304">
        <w:rPr>
          <w:rFonts w:ascii="Times New Roman" w:hAnsi="Times New Roman" w:cs="Times New Roman"/>
          <w:sz w:val="24"/>
          <w:szCs w:val="24"/>
        </w:rPr>
        <w:t xml:space="preserve"> they are in essence creating an unfair competition</w:t>
      </w:r>
      <w:r w:rsidR="00C20DF7">
        <w:rPr>
          <w:rFonts w:ascii="Times New Roman" w:hAnsi="Times New Roman" w:cs="Times New Roman"/>
          <w:sz w:val="24"/>
          <w:szCs w:val="24"/>
        </w:rPr>
        <w:t>. The law has reduced the means where people copy other peoples businesses through setting certain rules against it and remedies for those who have suffered from it.</w:t>
      </w:r>
    </w:p>
    <w:p w:rsidR="00C20DF7" w:rsidRDefault="00E94BB0" w:rsidP="00191A2E">
      <w:pPr>
        <w:spacing w:line="360" w:lineRule="auto"/>
        <w:rPr>
          <w:rFonts w:ascii="Times New Roman" w:hAnsi="Times New Roman" w:cs="Times New Roman"/>
          <w:sz w:val="24"/>
          <w:szCs w:val="24"/>
        </w:rPr>
      </w:pPr>
      <w:r>
        <w:rPr>
          <w:rFonts w:ascii="Times New Roman" w:hAnsi="Times New Roman" w:cs="Times New Roman"/>
          <w:sz w:val="24"/>
          <w:szCs w:val="24"/>
        </w:rPr>
        <w:t>It protects the goodwill of a business from being misrepresented and secures every sellers right to be able to enforce the right to their goods</w:t>
      </w:r>
      <w:r w:rsidR="00C20DF7">
        <w:rPr>
          <w:rFonts w:ascii="Times New Roman" w:hAnsi="Times New Roman" w:cs="Times New Roman"/>
          <w:sz w:val="24"/>
          <w:szCs w:val="24"/>
        </w:rPr>
        <w:t xml:space="preserve">. This means that the good name and reputation which a business has worked hard and long for can be </w:t>
      </w:r>
      <w:r w:rsidR="00EB0158">
        <w:rPr>
          <w:rFonts w:ascii="Times New Roman" w:hAnsi="Times New Roman" w:cs="Times New Roman"/>
          <w:sz w:val="24"/>
          <w:szCs w:val="24"/>
        </w:rPr>
        <w:t>protected</w:t>
      </w:r>
      <w:r w:rsidR="00C20DF7">
        <w:rPr>
          <w:rFonts w:ascii="Times New Roman" w:hAnsi="Times New Roman" w:cs="Times New Roman"/>
          <w:sz w:val="24"/>
          <w:szCs w:val="24"/>
        </w:rPr>
        <w:t xml:space="preserve">. Another business cannot be </w:t>
      </w:r>
      <w:r w:rsidR="00EB0158">
        <w:rPr>
          <w:rFonts w:ascii="Times New Roman" w:hAnsi="Times New Roman" w:cs="Times New Roman"/>
          <w:sz w:val="24"/>
          <w:szCs w:val="24"/>
        </w:rPr>
        <w:t>benefiting</w:t>
      </w:r>
      <w:r w:rsidR="00C20DF7">
        <w:rPr>
          <w:rFonts w:ascii="Times New Roman" w:hAnsi="Times New Roman" w:cs="Times New Roman"/>
          <w:sz w:val="24"/>
          <w:szCs w:val="24"/>
        </w:rPr>
        <w:t xml:space="preserve"> from the </w:t>
      </w:r>
      <w:r w:rsidR="00EB0158">
        <w:rPr>
          <w:rFonts w:ascii="Times New Roman" w:hAnsi="Times New Roman" w:cs="Times New Roman"/>
          <w:sz w:val="24"/>
          <w:szCs w:val="24"/>
        </w:rPr>
        <w:t>hard work</w:t>
      </w:r>
      <w:r w:rsidR="00C20DF7">
        <w:rPr>
          <w:rFonts w:ascii="Times New Roman" w:hAnsi="Times New Roman" w:cs="Times New Roman"/>
          <w:sz w:val="24"/>
          <w:szCs w:val="24"/>
        </w:rPr>
        <w:t xml:space="preserve"> of </w:t>
      </w:r>
      <w:r w:rsidR="00EB0158">
        <w:rPr>
          <w:rFonts w:ascii="Times New Roman" w:hAnsi="Times New Roman" w:cs="Times New Roman"/>
          <w:sz w:val="24"/>
          <w:szCs w:val="24"/>
        </w:rPr>
        <w:t>another. It</w:t>
      </w:r>
      <w:r w:rsidR="00C20DF7">
        <w:rPr>
          <w:rFonts w:ascii="Times New Roman" w:hAnsi="Times New Roman" w:cs="Times New Roman"/>
          <w:sz w:val="24"/>
          <w:szCs w:val="24"/>
        </w:rPr>
        <w:t xml:space="preserve"> can also help to prevent the goodwill and reputation of the business from going to </w:t>
      </w:r>
      <w:r w:rsidR="00EB0158">
        <w:rPr>
          <w:rFonts w:ascii="Times New Roman" w:hAnsi="Times New Roman" w:cs="Times New Roman"/>
          <w:sz w:val="24"/>
          <w:szCs w:val="24"/>
        </w:rPr>
        <w:t>mud;</w:t>
      </w:r>
      <w:r w:rsidR="00C20DF7">
        <w:rPr>
          <w:rFonts w:ascii="Times New Roman" w:hAnsi="Times New Roman" w:cs="Times New Roman"/>
          <w:sz w:val="24"/>
          <w:szCs w:val="24"/>
        </w:rPr>
        <w:t xml:space="preserve"> it can help uphold it where there is an incident of misrepresentation. It protects the goodwill and reputation of the business, which is the standing that the business has.</w:t>
      </w:r>
    </w:p>
    <w:p w:rsidR="007D6BE6" w:rsidRDefault="00E94BB0" w:rsidP="00191A2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would ensure that customers in Nigeria would find sellers with ease with the advent </w:t>
      </w:r>
      <w:r w:rsidR="00EB0158">
        <w:rPr>
          <w:rFonts w:ascii="Times New Roman" w:hAnsi="Times New Roman" w:cs="Times New Roman"/>
          <w:sz w:val="24"/>
          <w:szCs w:val="24"/>
        </w:rPr>
        <w:t>of technology</w:t>
      </w:r>
      <w:r>
        <w:rPr>
          <w:rFonts w:ascii="Times New Roman" w:hAnsi="Times New Roman" w:cs="Times New Roman"/>
          <w:sz w:val="24"/>
          <w:szCs w:val="24"/>
        </w:rPr>
        <w:t xml:space="preserve">. Trademarks are an essential commercial communication tool to capture customer attention and help ones products to standout from others. It enforces fair trade </w:t>
      </w:r>
      <w:r w:rsidR="00EB0158">
        <w:rPr>
          <w:rFonts w:ascii="Times New Roman" w:hAnsi="Times New Roman" w:cs="Times New Roman"/>
          <w:sz w:val="24"/>
          <w:szCs w:val="24"/>
        </w:rPr>
        <w:t>practices. The</w:t>
      </w:r>
      <w:r w:rsidR="007D6BE6">
        <w:rPr>
          <w:rFonts w:ascii="Times New Roman" w:hAnsi="Times New Roman" w:cs="Times New Roman"/>
          <w:sz w:val="24"/>
          <w:szCs w:val="24"/>
        </w:rPr>
        <w:t xml:space="preserve"> customers would see the trademark and know who they are dealing with. It also </w:t>
      </w:r>
      <w:r w:rsidR="00EB0158">
        <w:rPr>
          <w:rFonts w:ascii="Times New Roman" w:hAnsi="Times New Roman" w:cs="Times New Roman"/>
          <w:sz w:val="24"/>
          <w:szCs w:val="24"/>
        </w:rPr>
        <w:t>protects businesses</w:t>
      </w:r>
      <w:r w:rsidR="007D6BE6">
        <w:rPr>
          <w:rFonts w:ascii="Times New Roman" w:hAnsi="Times New Roman" w:cs="Times New Roman"/>
          <w:sz w:val="24"/>
          <w:szCs w:val="24"/>
        </w:rPr>
        <w:t xml:space="preserve"> without </w:t>
      </w:r>
      <w:r w:rsidR="00EB0158">
        <w:rPr>
          <w:rFonts w:ascii="Times New Roman" w:hAnsi="Times New Roman" w:cs="Times New Roman"/>
          <w:sz w:val="24"/>
          <w:szCs w:val="24"/>
        </w:rPr>
        <w:t>registered signs</w:t>
      </w:r>
      <w:r w:rsidR="007D6BE6">
        <w:rPr>
          <w:rFonts w:ascii="Times New Roman" w:hAnsi="Times New Roman" w:cs="Times New Roman"/>
          <w:sz w:val="24"/>
          <w:szCs w:val="24"/>
        </w:rPr>
        <w:t xml:space="preserve"> or </w:t>
      </w:r>
      <w:r w:rsidR="00EB0158">
        <w:rPr>
          <w:rFonts w:ascii="Times New Roman" w:hAnsi="Times New Roman" w:cs="Times New Roman"/>
          <w:sz w:val="24"/>
          <w:szCs w:val="24"/>
        </w:rPr>
        <w:t>trademarks. Now</w:t>
      </w:r>
      <w:r w:rsidR="00932304">
        <w:rPr>
          <w:rFonts w:ascii="Times New Roman" w:hAnsi="Times New Roman" w:cs="Times New Roman"/>
          <w:sz w:val="24"/>
          <w:szCs w:val="24"/>
        </w:rPr>
        <w:t xml:space="preserve"> </w:t>
      </w:r>
      <w:r w:rsidR="00EB0158">
        <w:rPr>
          <w:rFonts w:ascii="Times New Roman" w:hAnsi="Times New Roman" w:cs="Times New Roman"/>
          <w:sz w:val="24"/>
          <w:szCs w:val="24"/>
        </w:rPr>
        <w:t>that</w:t>
      </w:r>
      <w:r w:rsidR="00932304">
        <w:rPr>
          <w:rFonts w:ascii="Times New Roman" w:hAnsi="Times New Roman" w:cs="Times New Roman"/>
          <w:sz w:val="24"/>
          <w:szCs w:val="24"/>
        </w:rPr>
        <w:t xml:space="preserve"> marketing has become easier with social media and telecommunications, it is easier for a brand to reach out to as many </w:t>
      </w:r>
      <w:r w:rsidR="00EB0158">
        <w:rPr>
          <w:rFonts w:ascii="Times New Roman" w:hAnsi="Times New Roman" w:cs="Times New Roman"/>
          <w:sz w:val="24"/>
          <w:szCs w:val="24"/>
        </w:rPr>
        <w:t>people</w:t>
      </w:r>
      <w:r w:rsidR="00932304">
        <w:rPr>
          <w:rFonts w:ascii="Times New Roman" w:hAnsi="Times New Roman" w:cs="Times New Roman"/>
          <w:sz w:val="24"/>
          <w:szCs w:val="24"/>
        </w:rPr>
        <w:t xml:space="preserve"> as possible and also know how to make ones brand stand out </w:t>
      </w:r>
      <w:r w:rsidR="00EB0158">
        <w:rPr>
          <w:rFonts w:ascii="Times New Roman" w:hAnsi="Times New Roman" w:cs="Times New Roman"/>
          <w:sz w:val="24"/>
          <w:szCs w:val="24"/>
        </w:rPr>
        <w:t>from</w:t>
      </w:r>
      <w:r w:rsidR="00932304">
        <w:rPr>
          <w:rFonts w:ascii="Times New Roman" w:hAnsi="Times New Roman" w:cs="Times New Roman"/>
          <w:sz w:val="24"/>
          <w:szCs w:val="24"/>
        </w:rPr>
        <w:t xml:space="preserve"> others so that when another brand decides to start copying you, it is easier to bring them to justice. </w:t>
      </w:r>
    </w:p>
    <w:p w:rsidR="00C20DF7" w:rsidRDefault="00C20DF7" w:rsidP="00191A2E">
      <w:pPr>
        <w:spacing w:line="360" w:lineRule="auto"/>
        <w:rPr>
          <w:rFonts w:ascii="Times New Roman" w:hAnsi="Times New Roman" w:cs="Times New Roman"/>
          <w:sz w:val="24"/>
          <w:szCs w:val="24"/>
        </w:rPr>
      </w:pPr>
    </w:p>
    <w:p w:rsidR="00E94BB0" w:rsidRPr="00191A2E" w:rsidRDefault="00E94BB0" w:rsidP="00191A2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B5019" w:rsidRPr="001B5019" w:rsidRDefault="001B5019" w:rsidP="001B5019">
      <w:pPr>
        <w:spacing w:line="360" w:lineRule="auto"/>
        <w:ind w:left="720"/>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25F0B" w:rsidRDefault="00E25F0B"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EB0158" w:rsidRDefault="00EB0158" w:rsidP="00E25F0B">
      <w:pPr>
        <w:pStyle w:val="ListParagraph"/>
        <w:spacing w:line="360" w:lineRule="auto"/>
        <w:rPr>
          <w:rFonts w:ascii="Times New Roman" w:hAnsi="Times New Roman" w:cs="Times New Roman"/>
          <w:sz w:val="24"/>
          <w:szCs w:val="24"/>
        </w:rPr>
      </w:pPr>
    </w:p>
    <w:p w:rsidR="009C4D0A" w:rsidRPr="009C4D0A" w:rsidRDefault="00EB0158" w:rsidP="009C4D0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BIBLIOGRAPHY </w:t>
      </w:r>
    </w:p>
    <w:p w:rsidR="009C4D0A" w:rsidRDefault="009C4D0A" w:rsidP="000B4524">
      <w:pPr>
        <w:pStyle w:val="Heading1"/>
      </w:pPr>
    </w:p>
    <w:p w:rsidR="00C65EA4" w:rsidRDefault="00C65EA4" w:rsidP="00C65EA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Malemi, E. (2013). Law of Tort. Lagos: Princeton Publishing company</w:t>
      </w:r>
    </w:p>
    <w:p w:rsidR="00C65EA4" w:rsidRDefault="00C65EA4" w:rsidP="00C65EA4">
      <w:pPr>
        <w:pStyle w:val="ListParagraph"/>
        <w:rPr>
          <w:rFonts w:ascii="Times New Roman" w:hAnsi="Times New Roman" w:cs="Times New Roman"/>
          <w:b/>
          <w:sz w:val="24"/>
          <w:szCs w:val="24"/>
        </w:rPr>
      </w:pPr>
    </w:p>
    <w:p w:rsidR="009C4D0A" w:rsidRDefault="009C4D0A" w:rsidP="009C4D0A">
      <w:pPr>
        <w:pStyle w:val="Heading1"/>
      </w:pPr>
    </w:p>
    <w:p w:rsidR="00EB0158" w:rsidRPr="003E1088" w:rsidRDefault="00EB0158" w:rsidP="00E25F0B">
      <w:pPr>
        <w:pStyle w:val="ListParagraph"/>
        <w:spacing w:line="360" w:lineRule="auto"/>
        <w:rPr>
          <w:rFonts w:ascii="Times New Roman" w:hAnsi="Times New Roman" w:cs="Times New Roman"/>
          <w:sz w:val="24"/>
          <w:szCs w:val="24"/>
        </w:rPr>
      </w:pPr>
    </w:p>
    <w:sectPr w:rsidR="00EB0158" w:rsidRPr="003E1088" w:rsidSect="004C40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5B" w:rsidRDefault="0053515B" w:rsidP="002335BB">
      <w:pPr>
        <w:spacing w:after="0" w:line="240" w:lineRule="auto"/>
      </w:pPr>
      <w:r>
        <w:separator/>
      </w:r>
    </w:p>
  </w:endnote>
  <w:endnote w:type="continuationSeparator" w:id="1">
    <w:p w:rsidR="0053515B" w:rsidRDefault="0053515B" w:rsidP="00233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5B" w:rsidRDefault="0053515B" w:rsidP="002335BB">
      <w:pPr>
        <w:spacing w:after="0" w:line="240" w:lineRule="auto"/>
      </w:pPr>
      <w:r>
        <w:separator/>
      </w:r>
    </w:p>
  </w:footnote>
  <w:footnote w:type="continuationSeparator" w:id="1">
    <w:p w:rsidR="0053515B" w:rsidRDefault="0053515B" w:rsidP="002335BB">
      <w:pPr>
        <w:spacing w:after="0" w:line="240" w:lineRule="auto"/>
      </w:pPr>
      <w:r>
        <w:continuationSeparator/>
      </w:r>
    </w:p>
  </w:footnote>
  <w:footnote w:id="2">
    <w:p w:rsidR="00144228" w:rsidRDefault="00144228">
      <w:pPr>
        <w:pStyle w:val="FootnoteText"/>
      </w:pPr>
      <w:r>
        <w:rPr>
          <w:rStyle w:val="FootnoteReference"/>
        </w:rPr>
        <w:footnoteRef/>
      </w:r>
      <w:r>
        <w:t xml:space="preserve"> </w:t>
      </w:r>
      <w:r w:rsidR="00A10DCE">
        <w:t>Niger Chemist ltd v Nigeria Chemists [1961] ALL NLR 171.</w:t>
      </w:r>
    </w:p>
  </w:footnote>
  <w:footnote w:id="3">
    <w:p w:rsidR="002335BB" w:rsidRDefault="002335BB">
      <w:pPr>
        <w:pStyle w:val="FootnoteText"/>
      </w:pPr>
      <w:r>
        <w:rPr>
          <w:rStyle w:val="FootnoteReference"/>
        </w:rPr>
        <w:footnoteRef/>
      </w:r>
      <w:r>
        <w:t xml:space="preserve"> </w:t>
      </w:r>
      <w:r w:rsidR="00C40844">
        <w:t>[1984] SCR 583</w:t>
      </w:r>
    </w:p>
  </w:footnote>
  <w:footnote w:id="4">
    <w:p w:rsidR="00C40844" w:rsidRDefault="00C40844">
      <w:pPr>
        <w:pStyle w:val="FootnoteText"/>
      </w:pPr>
      <w:r>
        <w:rPr>
          <w:rStyle w:val="FootnoteReference"/>
        </w:rPr>
        <w:footnoteRef/>
      </w:r>
      <w:r>
        <w:t xml:space="preserve"> [2006] 1 SCR 772</w:t>
      </w:r>
    </w:p>
  </w:footnote>
  <w:footnote w:id="5">
    <w:p w:rsidR="0089602F" w:rsidRDefault="0089602F">
      <w:pPr>
        <w:pStyle w:val="FootnoteText"/>
      </w:pPr>
      <w:r>
        <w:rPr>
          <w:rStyle w:val="FootnoteReference"/>
        </w:rPr>
        <w:footnoteRef/>
      </w:r>
      <w:r>
        <w:t xml:space="preserve"> [1979]  ALL ER 927 at 932</w:t>
      </w:r>
    </w:p>
  </w:footnote>
  <w:footnote w:id="6">
    <w:p w:rsidR="00D60F58" w:rsidRDefault="00D60F58">
      <w:pPr>
        <w:pStyle w:val="FootnoteText"/>
      </w:pPr>
      <w:r>
        <w:rPr>
          <w:rStyle w:val="FootnoteReference"/>
        </w:rPr>
        <w:footnoteRef/>
      </w:r>
      <w:r>
        <w:t xml:space="preserve"> Niger Chemists ltd v Nigeria  Chemists ltd, supra</w:t>
      </w:r>
    </w:p>
  </w:footnote>
  <w:footnote w:id="7">
    <w:p w:rsidR="00DF4EF4" w:rsidRDefault="00DF4EF4">
      <w:pPr>
        <w:pStyle w:val="FootnoteText"/>
      </w:pPr>
      <w:r>
        <w:rPr>
          <w:rStyle w:val="FootnoteReference"/>
        </w:rPr>
        <w:footnoteRef/>
      </w:r>
      <w:r>
        <w:t xml:space="preserve"> </w:t>
      </w:r>
      <w:r w:rsidR="00926D36">
        <w:t>Cadbury Schweppes ltd v pub squash co ltd [1981] 1 ALLER 213 PC</w:t>
      </w:r>
    </w:p>
  </w:footnote>
  <w:footnote w:id="8">
    <w:p w:rsidR="003E1088" w:rsidRDefault="003E1088">
      <w:pPr>
        <w:pStyle w:val="FootnoteText"/>
      </w:pPr>
      <w:r>
        <w:rPr>
          <w:rStyle w:val="FootnoteReference"/>
        </w:rPr>
        <w:footnoteRef/>
      </w:r>
      <w:r>
        <w:t xml:space="preserve"> Hendriks v montague [1881] 50 CH 456</w:t>
      </w:r>
    </w:p>
  </w:footnote>
  <w:footnote w:id="9">
    <w:p w:rsidR="003E1088" w:rsidRDefault="003E1088">
      <w:pPr>
        <w:pStyle w:val="FootnoteText"/>
      </w:pPr>
      <w:r>
        <w:rPr>
          <w:rStyle w:val="FootnoteReference"/>
        </w:rPr>
        <w:footnoteRef/>
      </w:r>
      <w:r>
        <w:t xml:space="preserve"> Lord Byron v Johnston [1816] 35 ER 851</w:t>
      </w:r>
    </w:p>
  </w:footnote>
  <w:footnote w:id="10">
    <w:p w:rsidR="003E1088" w:rsidRDefault="003E1088">
      <w:pPr>
        <w:pStyle w:val="FootnoteText"/>
      </w:pPr>
      <w:r>
        <w:rPr>
          <w:rStyle w:val="FootnoteReference"/>
        </w:rPr>
        <w:footnoteRef/>
      </w:r>
      <w:r>
        <w:t xml:space="preserve"> Hines v Winnick [1962] 1 ALLER 636</w:t>
      </w:r>
    </w:p>
  </w:footnote>
  <w:footnote w:id="11">
    <w:p w:rsidR="003E1088" w:rsidRDefault="003E1088">
      <w:pPr>
        <w:pStyle w:val="FootnoteText"/>
      </w:pPr>
      <w:r>
        <w:rPr>
          <w:rStyle w:val="FootnoteReference"/>
        </w:rPr>
        <w:footnoteRef/>
      </w:r>
      <w:r>
        <w:t xml:space="preserve"> Perry v Truefitt [1842]</w:t>
      </w:r>
      <w:r w:rsidR="00AE3D6F">
        <w:t xml:space="preserve"> 49 ER 749</w:t>
      </w:r>
    </w:p>
  </w:footnote>
  <w:footnote w:id="12">
    <w:p w:rsidR="00AE3D6F" w:rsidRDefault="00AE3D6F">
      <w:pPr>
        <w:pStyle w:val="FootnoteText"/>
      </w:pPr>
      <w:r>
        <w:rPr>
          <w:rStyle w:val="FootnoteReference"/>
        </w:rPr>
        <w:footnoteRef/>
      </w:r>
      <w:r>
        <w:t xml:space="preserve"> De facto works ltd v Odumotun Trading co ltd [1959] LLR 33</w:t>
      </w:r>
    </w:p>
  </w:footnote>
  <w:footnote w:id="13">
    <w:p w:rsidR="00AE3D6F" w:rsidRDefault="00AE3D6F">
      <w:pPr>
        <w:pStyle w:val="FootnoteText"/>
      </w:pPr>
      <w:r>
        <w:rPr>
          <w:rStyle w:val="FootnoteReference"/>
        </w:rPr>
        <w:footnoteRef/>
      </w:r>
      <w:r>
        <w:t xml:space="preserve"> Harris v warren&amp; Philips [1918] 87 LJ CH 491</w:t>
      </w:r>
    </w:p>
  </w:footnote>
  <w:footnote w:id="14">
    <w:p w:rsidR="00AE3D6F" w:rsidRDefault="00AE3D6F">
      <w:pPr>
        <w:pStyle w:val="FootnoteText"/>
      </w:pPr>
      <w:r>
        <w:rPr>
          <w:rStyle w:val="FootnoteReference"/>
        </w:rPr>
        <w:footnoteRef/>
      </w:r>
      <w:r>
        <w:t xml:space="preserve"> </w:t>
      </w:r>
      <w:r w:rsidR="00E25F0B">
        <w:t>Cadbury Schweppes pty ltd v pub squash co pty ltd [1981] 1 ALL ER 213 PC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37E"/>
    <w:multiLevelType w:val="hybridMultilevel"/>
    <w:tmpl w:val="977C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62983"/>
    <w:multiLevelType w:val="hybridMultilevel"/>
    <w:tmpl w:val="9DBE2D1A"/>
    <w:lvl w:ilvl="0" w:tplc="D80E2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8101E3"/>
    <w:multiLevelType w:val="hybridMultilevel"/>
    <w:tmpl w:val="F476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03926"/>
    <w:rsid w:val="00080AE3"/>
    <w:rsid w:val="000A2DCD"/>
    <w:rsid w:val="000B4524"/>
    <w:rsid w:val="00144228"/>
    <w:rsid w:val="00191A2E"/>
    <w:rsid w:val="001B5019"/>
    <w:rsid w:val="001B56E1"/>
    <w:rsid w:val="001D4CC3"/>
    <w:rsid w:val="001E1E6D"/>
    <w:rsid w:val="002335BB"/>
    <w:rsid w:val="00274512"/>
    <w:rsid w:val="00303926"/>
    <w:rsid w:val="003C6BE0"/>
    <w:rsid w:val="003E1088"/>
    <w:rsid w:val="004C40F1"/>
    <w:rsid w:val="0053515B"/>
    <w:rsid w:val="005C1114"/>
    <w:rsid w:val="00690735"/>
    <w:rsid w:val="007C0002"/>
    <w:rsid w:val="007D6BE6"/>
    <w:rsid w:val="0089602F"/>
    <w:rsid w:val="008F5601"/>
    <w:rsid w:val="00926D36"/>
    <w:rsid w:val="00932304"/>
    <w:rsid w:val="009C4D0A"/>
    <w:rsid w:val="00A10DCE"/>
    <w:rsid w:val="00AB7172"/>
    <w:rsid w:val="00AE3D6F"/>
    <w:rsid w:val="00B67091"/>
    <w:rsid w:val="00C20DF7"/>
    <w:rsid w:val="00C40844"/>
    <w:rsid w:val="00C65EA4"/>
    <w:rsid w:val="00CA1A45"/>
    <w:rsid w:val="00D60F58"/>
    <w:rsid w:val="00DF4EF4"/>
    <w:rsid w:val="00E25F0B"/>
    <w:rsid w:val="00E94BB0"/>
    <w:rsid w:val="00EB0158"/>
    <w:rsid w:val="00F82DA4"/>
    <w:rsid w:val="00FE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F1"/>
  </w:style>
  <w:style w:type="paragraph" w:styleId="Heading1">
    <w:name w:val="heading 1"/>
    <w:basedOn w:val="Normal"/>
    <w:next w:val="Normal"/>
    <w:link w:val="Heading1Char"/>
    <w:uiPriority w:val="9"/>
    <w:qFormat/>
    <w:rsid w:val="009C4D0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926"/>
    <w:rPr>
      <w:color w:val="0000FF"/>
      <w:u w:val="single"/>
    </w:rPr>
  </w:style>
  <w:style w:type="paragraph" w:styleId="NormalWeb">
    <w:name w:val="Normal (Web)"/>
    <w:basedOn w:val="Normal"/>
    <w:uiPriority w:val="99"/>
    <w:semiHidden/>
    <w:unhideWhenUsed/>
    <w:rsid w:val="003039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33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5BB"/>
    <w:rPr>
      <w:sz w:val="20"/>
      <w:szCs w:val="20"/>
    </w:rPr>
  </w:style>
  <w:style w:type="character" w:styleId="FootnoteReference">
    <w:name w:val="footnote reference"/>
    <w:basedOn w:val="DefaultParagraphFont"/>
    <w:uiPriority w:val="99"/>
    <w:semiHidden/>
    <w:unhideWhenUsed/>
    <w:rsid w:val="002335BB"/>
    <w:rPr>
      <w:vertAlign w:val="superscript"/>
    </w:rPr>
  </w:style>
  <w:style w:type="paragraph" w:styleId="ListParagraph">
    <w:name w:val="List Paragraph"/>
    <w:basedOn w:val="Normal"/>
    <w:uiPriority w:val="34"/>
    <w:qFormat/>
    <w:rsid w:val="003E1088"/>
    <w:pPr>
      <w:ind w:left="720"/>
      <w:contextualSpacing/>
    </w:pPr>
  </w:style>
  <w:style w:type="character" w:customStyle="1" w:styleId="Heading1Char">
    <w:name w:val="Heading 1 Char"/>
    <w:basedOn w:val="DefaultParagraphFont"/>
    <w:link w:val="Heading1"/>
    <w:uiPriority w:val="9"/>
    <w:rsid w:val="009C4D0A"/>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C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4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32DD-D904-4561-B8CB-BBA3901A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2020-05-07T05:51:00Z</dcterms:created>
  <dcterms:modified xsi:type="dcterms:W3CDTF">2020-05-08T18:03:00Z</dcterms:modified>
</cp:coreProperties>
</file>