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NAME: Echebima victoria uchenna</w:t>
      </w:r>
    </w:p>
    <w:p w:rsidR="00000000" w:rsidDel="00000000" w:rsidP="00000000" w:rsidRDefault="00000000" w:rsidRPr="00000000" w14:paraId="00000002">
      <w:pPr>
        <w:rPr>
          <w:b w:val="1"/>
        </w:rPr>
      </w:pPr>
      <w:r w:rsidDel="00000000" w:rsidR="00000000" w:rsidRPr="00000000">
        <w:rPr>
          <w:b w:val="1"/>
          <w:rtl w:val="0"/>
        </w:rPr>
        <w:t xml:space="preserve">DEPARTMENT: NURSING SCIENCE</w:t>
      </w:r>
    </w:p>
    <w:p w:rsidR="00000000" w:rsidDel="00000000" w:rsidP="00000000" w:rsidRDefault="00000000" w:rsidRPr="00000000" w14:paraId="00000003">
      <w:pPr>
        <w:rPr>
          <w:b w:val="1"/>
        </w:rPr>
      </w:pPr>
      <w:r w:rsidDel="00000000" w:rsidR="00000000" w:rsidRPr="00000000">
        <w:rPr>
          <w:b w:val="1"/>
          <w:rtl w:val="0"/>
        </w:rPr>
        <w:t xml:space="preserve">COURSE CODE: BIO102</w:t>
      </w:r>
    </w:p>
    <w:p w:rsidR="00000000" w:rsidDel="00000000" w:rsidP="00000000" w:rsidRDefault="00000000" w:rsidRPr="00000000" w14:paraId="00000004">
      <w:pPr>
        <w:rPr>
          <w:b w:val="1"/>
        </w:rPr>
      </w:pPr>
      <w:r w:rsidDel="00000000" w:rsidR="00000000" w:rsidRPr="00000000">
        <w:rPr>
          <w:b w:val="1"/>
          <w:rtl w:val="0"/>
        </w:rPr>
        <w:t xml:space="preserve">MATRIC NO: 19/MHS02/041</w:t>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How are fungi important to mankind?</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b w:val="1"/>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rsidR="00000000" w:rsidDel="00000000" w:rsidP="00000000" w:rsidRDefault="00000000" w:rsidRPr="00000000" w14:paraId="0000000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Illustrate the cell structure of a unicellular fungus with a well labeled diagram</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943600" cy="4457700"/>
            <wp:effectExtent b="0" l="0" r="0" t="0"/>
            <wp:docPr descr="20200505_132737.jpg" id="3" name="image3.png"/>
            <a:graphic>
              <a:graphicData uri="http://schemas.openxmlformats.org/drawingml/2006/picture">
                <pic:pic>
                  <pic:nvPicPr>
                    <pic:cNvPr descr="20200505_132737.jpg" id="0" name="image3.pn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Outline the sexual reproduction in a typical filamentous form of fungi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Rhizopus stolonifer :  sexual reproduction occurs when two mating types of hyphae grow in the same medium. Chemical interaction in the two mating types of hyphae induces growths 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564429" cy="4173322"/>
            <wp:effectExtent b="0" l="0" r="0" t="0"/>
            <wp:docPr descr="20200505_135037.jpg" id="2" name="image2.png"/>
            <a:graphic>
              <a:graphicData uri="http://schemas.openxmlformats.org/drawingml/2006/picture">
                <pic:pic>
                  <pic:nvPicPr>
                    <pic:cNvPr descr="20200505_135037.jpg" id="0" name="image2.png"/>
                    <pic:cNvPicPr preferRelativeResize="0"/>
                  </pic:nvPicPr>
                  <pic:blipFill>
                    <a:blip r:embed="rId7"/>
                    <a:srcRect b="0" l="0" r="0" t="0"/>
                    <a:stretch>
                      <a:fillRect/>
                    </a:stretch>
                  </pic:blipFill>
                  <pic:spPr>
                    <a:xfrm>
                      <a:off x="0" y="0"/>
                      <a:ext cx="5564429" cy="417332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How do Bryophytes adapt to their environment </w:t>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aerial portion being exposed to the atmosphere demands some modifications that prevents excessive loss of water through the body surface (i.e desiccation</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rsidR="00000000" w:rsidDel="00000000" w:rsidP="00000000" w:rsidRDefault="00000000" w:rsidRPr="00000000" w14:paraId="000000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Describe with illustrations the following terminologies</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Eusteles: The vascular bundles are discrete, concentric collateral bundles of xylem and phloem.</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4653734" cy="3490300"/>
            <wp:effectExtent b="581717" l="-581716" r="-581716" t="581717"/>
            <wp:docPr descr="20200505_142256.jpg" id="7" name="image7.png"/>
            <a:graphic>
              <a:graphicData uri="http://schemas.openxmlformats.org/drawingml/2006/picture">
                <pic:pic>
                  <pic:nvPicPr>
                    <pic:cNvPr descr="20200505_142256.jpg" id="0" name="image7.png"/>
                    <pic:cNvPicPr preferRelativeResize="0"/>
                  </pic:nvPicPr>
                  <pic:blipFill>
                    <a:blip r:embed="rId8"/>
                    <a:srcRect b="0" l="0" r="0" t="0"/>
                    <a:stretch>
                      <a:fillRect/>
                    </a:stretch>
                  </pic:blipFill>
                  <pic:spPr>
                    <a:xfrm rot="5400000">
                      <a:off x="0" y="0"/>
                      <a:ext cx="4653734" cy="34903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Atactostele : In grasses and monocotyledonous plants the vasacular bundles are scattered.</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4678584" cy="3508938"/>
            <wp:effectExtent b="584823" l="-584822" r="-584822" t="584823"/>
            <wp:docPr descr="20200505_142709.jpg" id="1" name="image1.png"/>
            <a:graphic>
              <a:graphicData uri="http://schemas.openxmlformats.org/drawingml/2006/picture">
                <pic:pic>
                  <pic:nvPicPr>
                    <pic:cNvPr descr="20200505_142709.jpg" id="0" name="image1.png"/>
                    <pic:cNvPicPr preferRelativeResize="0"/>
                  </pic:nvPicPr>
                  <pic:blipFill>
                    <a:blip r:embed="rId9"/>
                    <a:srcRect b="0" l="0" r="0" t="0"/>
                    <a:stretch>
                      <a:fillRect/>
                    </a:stretch>
                  </pic:blipFill>
                  <pic:spPr>
                    <a:xfrm rot="5400000">
                      <a:off x="0" y="0"/>
                      <a:ext cx="4678584" cy="350893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Siphonostele: In more advanced vascular systems e.g stems of ferns and higher vascular plants, the stele is a cylinder enclosing a parenchymatous pith.</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3947200" cy="2960400"/>
            <wp:effectExtent b="493400" l="-493399" r="-493399" t="493400"/>
            <wp:docPr descr="20200505_143105.jpg" id="6" name="image6.png"/>
            <a:graphic>
              <a:graphicData uri="http://schemas.openxmlformats.org/drawingml/2006/picture">
                <pic:pic>
                  <pic:nvPicPr>
                    <pic:cNvPr descr="20200505_143105.jpg" id="0" name="image6.png"/>
                    <pic:cNvPicPr preferRelativeResize="0"/>
                  </pic:nvPicPr>
                  <pic:blipFill>
                    <a:blip r:embed="rId10"/>
                    <a:srcRect b="0" l="0" r="0" t="0"/>
                    <a:stretch>
                      <a:fillRect/>
                    </a:stretch>
                  </pic:blipFill>
                  <pic:spPr>
                    <a:xfrm rot="5400000">
                      <a:off x="0" y="0"/>
                      <a:ext cx="3947200" cy="2960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Dictyostele: In siphonosteles, vascular supply to leaves is associated with leaf gaps and the  conducting cylinder is a dissected one.</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3774826" cy="2831120"/>
            <wp:effectExtent b="471853" l="-471853" r="-471853" t="471853"/>
            <wp:docPr descr="20200505_143515.jpg" id="5" name="image5.png"/>
            <a:graphic>
              <a:graphicData uri="http://schemas.openxmlformats.org/drawingml/2006/picture">
                <pic:pic>
                  <pic:nvPicPr>
                    <pic:cNvPr descr="20200505_143515.jpg" id="0" name="image5.png"/>
                    <pic:cNvPicPr preferRelativeResize="0"/>
                  </pic:nvPicPr>
                  <pic:blipFill>
                    <a:blip r:embed="rId11"/>
                    <a:srcRect b="0" l="0" r="0" t="0"/>
                    <a:stretch>
                      <a:fillRect/>
                    </a:stretch>
                  </pic:blipFill>
                  <pic:spPr>
                    <a:xfrm rot="5400000">
                      <a:off x="0" y="0"/>
                      <a:ext cx="3774826" cy="283112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Illustrate the life cycle of a primitive vascular plant.</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943600" cy="4457700"/>
            <wp:effectExtent b="0" l="0" r="0" t="0"/>
            <wp:docPr descr="20200505_145435.jpg" id="4" name="image4.png"/>
            <a:graphic>
              <a:graphicData uri="http://schemas.openxmlformats.org/drawingml/2006/picture">
                <pic:pic>
                  <pic:nvPicPr>
                    <pic:cNvPr descr="20200505_145435.jpg" id="0" name="image4.png"/>
                    <pic:cNvPicPr preferRelativeResize="0"/>
                  </pic:nvPicPr>
                  <pic:blipFill>
                    <a:blip r:embed="rId12"/>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sectPr>
      <w:pgSz w:h="15840" w:w="1224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 Type="http://schemas.openxmlformats.org/officeDocument/2006/relationships/settings" Target="settings.xml"/><Relationship Id="rId10" Type="http://schemas.openxmlformats.org/officeDocument/2006/relationships/image" Target="media/image6.png"/><Relationship Id="rId5" Type="http://schemas.openxmlformats.org/officeDocument/2006/relationships/styles" Target="styles.xml"/><Relationship Id="rId12" Type="http://schemas.openxmlformats.org/officeDocument/2006/relationships/image" Target="media/image4.png"/><Relationship Id="rId8"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image" Target="media/image1.png"/><Relationship Id="rId3" Type="http://schemas.openxmlformats.org/officeDocument/2006/relationships/fontTable" Target="fontTable.xml"/><Relationship Id="rId6" Type="http://schemas.openxmlformats.org/officeDocument/2006/relationships/image" Target="media/image3.png"/><Relationship Id="rId11" Type="http://schemas.openxmlformats.org/officeDocument/2006/relationships/image" Target="media/image5.png"/><Relationship Id="rId7" Type="http://schemas.openxmlformats.org/officeDocument/2006/relationships/image" Target="media/image2.png"/><Relationship Id="rId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