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56" w:rsidRDefault="00BC0EFA">
      <w:r>
        <w:t>NAME : IDOWU ABIGAIL OLUMIDE</w:t>
      </w:r>
    </w:p>
    <w:p w:rsidR="00BC0EFA" w:rsidRDefault="00BC0EFA">
      <w:r>
        <w:t>COURSE: BCH313</w:t>
      </w:r>
    </w:p>
    <w:p w:rsidR="00BC0EFA" w:rsidRDefault="00BC0EFA">
      <w:r>
        <w:t>MATRIC NO:17/MHS01/147</w:t>
      </w:r>
    </w:p>
    <w:p w:rsidR="00BC0EFA" w:rsidRDefault="00BC0EFA">
      <w:r>
        <w:t>LEVEL: 300L</w:t>
      </w:r>
    </w:p>
    <w:p w:rsidR="00BC0EFA" w:rsidRDefault="00BC0EFA">
      <w:r>
        <w:t>DEPT: MBBS</w:t>
      </w:r>
    </w:p>
    <w:p w:rsidR="00BC0EFA" w:rsidRDefault="00BC0EFA">
      <w:r>
        <w:t>COLLEGE: MHS</w:t>
      </w:r>
    </w:p>
    <w:p w:rsidR="00BC0EFA" w:rsidRDefault="00BC0EFA">
      <w:r>
        <w:t xml:space="preserve">ASSIGNMENT </w:t>
      </w:r>
    </w:p>
    <w:p w:rsidR="00BC0EFA" w:rsidRDefault="00BC0EFA">
      <w:r>
        <w:t>DEFINE THE FOLLOWING TERMS</w:t>
      </w:r>
    </w:p>
    <w:p w:rsidR="00C13108" w:rsidRDefault="00BC0EFA">
      <w:r>
        <w:t>1A. KETOGENESI</w:t>
      </w:r>
      <w:r w:rsidR="00C13108">
        <w:t>S</w:t>
      </w:r>
    </w:p>
    <w:p w:rsidR="00BC0EFA" w:rsidRDefault="00BC0EFA" w:rsidP="00BC0EFA">
      <w:pPr>
        <w:pStyle w:val="NormalWeb"/>
        <w:rPr>
          <w:rFonts w:asciiTheme="minorHAnsi" w:hAnsiTheme="minorHAnsi" w:cstheme="minorHAnsi"/>
          <w:color w:val="262626" w:themeColor="text1" w:themeTint="D9"/>
          <w:sz w:val="22"/>
          <w:szCs w:val="22"/>
        </w:rPr>
      </w:pPr>
      <w:r w:rsidRPr="00C13108">
        <w:rPr>
          <w:rFonts w:asciiTheme="minorHAnsi" w:hAnsiTheme="minorHAnsi" w:cstheme="minorHAnsi"/>
          <w:b/>
          <w:bCs/>
          <w:sz w:val="22"/>
          <w:szCs w:val="22"/>
        </w:rPr>
        <w:t>Ketogenesis</w:t>
      </w:r>
      <w:r w:rsidRPr="00C13108">
        <w:rPr>
          <w:rFonts w:asciiTheme="minorHAnsi" w:hAnsiTheme="minorHAnsi" w:cstheme="minorHAnsi"/>
          <w:sz w:val="22"/>
          <w:szCs w:val="22"/>
        </w:rPr>
        <w:t xml:space="preserve"> is the</w:t>
      </w:r>
      <w:r w:rsidRPr="00C13108">
        <w:rPr>
          <w:rFonts w:asciiTheme="minorHAnsi" w:hAnsiTheme="minorHAnsi" w:cstheme="minorHAnsi"/>
          <w:color w:val="262626" w:themeColor="text1" w:themeTint="D9"/>
          <w:sz w:val="22"/>
          <w:szCs w:val="22"/>
        </w:rPr>
        <w:t xml:space="preserve"> </w:t>
      </w:r>
      <w:hyperlink r:id="rId5" w:tooltip="Biochemistry" w:history="1">
        <w:r w:rsidRPr="00C13108">
          <w:rPr>
            <w:rStyle w:val="Hyperlink"/>
            <w:rFonts w:asciiTheme="minorHAnsi" w:hAnsiTheme="minorHAnsi" w:cstheme="minorHAnsi"/>
            <w:color w:val="262626" w:themeColor="text1" w:themeTint="D9"/>
            <w:sz w:val="22"/>
            <w:szCs w:val="22"/>
          </w:rPr>
          <w:t>biochemical</w:t>
        </w:r>
      </w:hyperlink>
      <w:r w:rsidRPr="00C13108">
        <w:rPr>
          <w:rFonts w:asciiTheme="minorHAnsi" w:hAnsiTheme="minorHAnsi" w:cstheme="minorHAnsi"/>
          <w:sz w:val="22"/>
          <w:szCs w:val="22"/>
        </w:rPr>
        <w:t xml:space="preserve"> process through which organisms produce </w:t>
      </w:r>
      <w:hyperlink r:id="rId6" w:tooltip="Ketone bodies" w:history="1">
        <w:r w:rsidRPr="00C13108">
          <w:rPr>
            <w:rStyle w:val="Hyperlink"/>
            <w:rFonts w:asciiTheme="minorHAnsi" w:hAnsiTheme="minorHAnsi" w:cstheme="minorHAnsi"/>
            <w:color w:val="262626" w:themeColor="text1" w:themeTint="D9"/>
            <w:sz w:val="22"/>
            <w:szCs w:val="22"/>
          </w:rPr>
          <w:t>ketone bodies</w:t>
        </w:r>
      </w:hyperlink>
      <w:r w:rsidRPr="00C13108">
        <w:rPr>
          <w:rFonts w:asciiTheme="minorHAnsi" w:hAnsiTheme="minorHAnsi" w:cstheme="minorHAnsi"/>
          <w:color w:val="262626" w:themeColor="text1" w:themeTint="D9"/>
          <w:sz w:val="22"/>
          <w:szCs w:val="22"/>
        </w:rPr>
        <w:t xml:space="preserve"> </w:t>
      </w:r>
      <w:r w:rsidRPr="00C13108">
        <w:rPr>
          <w:rFonts w:asciiTheme="minorHAnsi" w:hAnsiTheme="minorHAnsi" w:cstheme="minorHAnsi"/>
          <w:sz w:val="22"/>
          <w:szCs w:val="22"/>
        </w:rPr>
        <w:t xml:space="preserve">through </w:t>
      </w:r>
      <w:hyperlink r:id="rId7" w:tooltip="Fatty acid metabolism" w:history="1">
        <w:r w:rsidRPr="00C13108">
          <w:rPr>
            <w:rStyle w:val="Hyperlink"/>
            <w:rFonts w:asciiTheme="minorHAnsi" w:hAnsiTheme="minorHAnsi" w:cstheme="minorHAnsi"/>
            <w:color w:val="262626" w:themeColor="text1" w:themeTint="D9"/>
            <w:sz w:val="22"/>
            <w:szCs w:val="22"/>
          </w:rPr>
          <w:t>breakdown of fatty acids</w:t>
        </w:r>
      </w:hyperlink>
      <w:r w:rsidRPr="00C13108">
        <w:rPr>
          <w:rFonts w:asciiTheme="minorHAnsi" w:hAnsiTheme="minorHAnsi" w:cstheme="minorHAnsi"/>
          <w:color w:val="262626" w:themeColor="text1" w:themeTint="D9"/>
          <w:sz w:val="22"/>
          <w:szCs w:val="22"/>
        </w:rPr>
        <w:t xml:space="preserve"> and </w:t>
      </w:r>
      <w:hyperlink r:id="rId8" w:tooltip="Ketogenic amino acid" w:history="1">
        <w:r w:rsidRPr="00C13108">
          <w:rPr>
            <w:rStyle w:val="Hyperlink"/>
            <w:rFonts w:asciiTheme="minorHAnsi" w:hAnsiTheme="minorHAnsi" w:cstheme="minorHAnsi"/>
            <w:color w:val="262626" w:themeColor="text1" w:themeTint="D9"/>
            <w:sz w:val="22"/>
            <w:szCs w:val="22"/>
          </w:rPr>
          <w:t>ketogenic amino acids</w:t>
        </w:r>
      </w:hyperlink>
      <w:r w:rsidRPr="00C13108">
        <w:rPr>
          <w:rFonts w:asciiTheme="minorHAnsi" w:hAnsiTheme="minorHAnsi" w:cstheme="minorHAnsi"/>
          <w:sz w:val="22"/>
          <w:szCs w:val="22"/>
        </w:rPr>
        <w:t xml:space="preserve">. This process supplies energy under circumstances such as </w:t>
      </w:r>
      <w:hyperlink r:id="rId9" w:tooltip="Fasting" w:history="1">
        <w:r w:rsidRPr="00C13108">
          <w:rPr>
            <w:rStyle w:val="Hyperlink"/>
            <w:rFonts w:asciiTheme="minorHAnsi" w:hAnsiTheme="minorHAnsi" w:cstheme="minorHAnsi"/>
            <w:color w:val="262626" w:themeColor="text1" w:themeTint="D9"/>
            <w:sz w:val="22"/>
            <w:szCs w:val="22"/>
          </w:rPr>
          <w:t>fasting</w:t>
        </w:r>
      </w:hyperlink>
      <w:r w:rsidRPr="00C13108">
        <w:rPr>
          <w:rFonts w:asciiTheme="minorHAnsi" w:hAnsiTheme="minorHAnsi" w:cstheme="minorHAnsi"/>
          <w:color w:val="262626" w:themeColor="text1" w:themeTint="D9"/>
          <w:sz w:val="22"/>
          <w:szCs w:val="22"/>
        </w:rPr>
        <w:t xml:space="preserve"> </w:t>
      </w:r>
      <w:r w:rsidRPr="00C13108">
        <w:rPr>
          <w:rFonts w:asciiTheme="minorHAnsi" w:hAnsiTheme="minorHAnsi" w:cstheme="minorHAnsi"/>
          <w:sz w:val="22"/>
          <w:szCs w:val="22"/>
        </w:rPr>
        <w:t xml:space="preserve">or </w:t>
      </w:r>
      <w:hyperlink r:id="rId10" w:tooltip="Caloric restriction" w:history="1">
        <w:r w:rsidRPr="00C13108">
          <w:rPr>
            <w:rStyle w:val="Hyperlink"/>
            <w:rFonts w:asciiTheme="minorHAnsi" w:hAnsiTheme="minorHAnsi" w:cstheme="minorHAnsi"/>
            <w:color w:val="262626" w:themeColor="text1" w:themeTint="D9"/>
            <w:sz w:val="22"/>
            <w:szCs w:val="22"/>
          </w:rPr>
          <w:t>caloric restriction</w:t>
        </w:r>
      </w:hyperlink>
      <w:r w:rsidRPr="00C13108">
        <w:rPr>
          <w:rFonts w:asciiTheme="minorHAnsi" w:hAnsiTheme="minorHAnsi" w:cstheme="minorHAnsi"/>
          <w:sz w:val="22"/>
          <w:szCs w:val="22"/>
        </w:rPr>
        <w:t xml:space="preserve"> to certain organs, particularly the </w:t>
      </w:r>
      <w:hyperlink r:id="rId11" w:tooltip="Brain" w:history="1">
        <w:r w:rsidRPr="00C13108">
          <w:rPr>
            <w:rStyle w:val="Hyperlink"/>
            <w:rFonts w:asciiTheme="minorHAnsi" w:hAnsiTheme="minorHAnsi" w:cstheme="minorHAnsi"/>
            <w:color w:val="262626" w:themeColor="text1" w:themeTint="D9"/>
            <w:sz w:val="22"/>
            <w:szCs w:val="22"/>
          </w:rPr>
          <w:t>brain</w:t>
        </w:r>
      </w:hyperlink>
      <w:r w:rsidRPr="00C13108">
        <w:rPr>
          <w:rFonts w:asciiTheme="minorHAnsi" w:hAnsiTheme="minorHAnsi" w:cstheme="minorHAnsi"/>
          <w:color w:val="262626" w:themeColor="text1" w:themeTint="D9"/>
          <w:sz w:val="22"/>
          <w:szCs w:val="22"/>
        </w:rPr>
        <w:t xml:space="preserve">, </w:t>
      </w:r>
      <w:hyperlink r:id="rId12" w:tooltip="Heart" w:history="1">
        <w:r w:rsidRPr="00C13108">
          <w:rPr>
            <w:rStyle w:val="Hyperlink"/>
            <w:rFonts w:asciiTheme="minorHAnsi" w:hAnsiTheme="minorHAnsi" w:cstheme="minorHAnsi"/>
            <w:color w:val="262626" w:themeColor="text1" w:themeTint="D9"/>
            <w:sz w:val="22"/>
            <w:szCs w:val="22"/>
          </w:rPr>
          <w:t>heart</w:t>
        </w:r>
      </w:hyperlink>
      <w:r w:rsidRPr="00C13108">
        <w:rPr>
          <w:rFonts w:asciiTheme="minorHAnsi" w:hAnsiTheme="minorHAnsi" w:cstheme="minorHAnsi"/>
          <w:color w:val="262626" w:themeColor="text1" w:themeTint="D9"/>
          <w:sz w:val="22"/>
          <w:szCs w:val="22"/>
        </w:rPr>
        <w:t xml:space="preserve"> and </w:t>
      </w:r>
      <w:hyperlink r:id="rId13" w:tooltip="Skeletal muscle" w:history="1">
        <w:r w:rsidRPr="00C13108">
          <w:rPr>
            <w:rStyle w:val="Hyperlink"/>
            <w:rFonts w:asciiTheme="minorHAnsi" w:hAnsiTheme="minorHAnsi" w:cstheme="minorHAnsi"/>
            <w:color w:val="262626" w:themeColor="text1" w:themeTint="D9"/>
            <w:sz w:val="22"/>
            <w:szCs w:val="22"/>
          </w:rPr>
          <w:t>skeletal muscle</w:t>
        </w:r>
      </w:hyperlink>
      <w:r w:rsidRPr="00C13108">
        <w:rPr>
          <w:rFonts w:asciiTheme="minorHAnsi" w:hAnsiTheme="minorHAnsi" w:cstheme="minorHAnsi"/>
          <w:sz w:val="22"/>
          <w:szCs w:val="22"/>
        </w:rPr>
        <w:t xml:space="preserve">. </w:t>
      </w:r>
      <w:r w:rsidRPr="00C13108">
        <w:rPr>
          <w:rFonts w:asciiTheme="minorHAnsi" w:hAnsiTheme="minorHAnsi" w:cstheme="minorHAnsi"/>
          <w:color w:val="262626" w:themeColor="text1" w:themeTint="D9"/>
          <w:sz w:val="22"/>
          <w:szCs w:val="22"/>
        </w:rPr>
        <w:t xml:space="preserve">Insufficient </w:t>
      </w:r>
      <w:hyperlink r:id="rId14" w:tooltip="Gluconeogenesis" w:history="1">
        <w:r w:rsidRPr="00C13108">
          <w:rPr>
            <w:rStyle w:val="Hyperlink"/>
            <w:rFonts w:asciiTheme="minorHAnsi" w:hAnsiTheme="minorHAnsi" w:cstheme="minorHAnsi"/>
            <w:color w:val="262626" w:themeColor="text1" w:themeTint="D9"/>
            <w:sz w:val="22"/>
            <w:szCs w:val="22"/>
          </w:rPr>
          <w:t>gluconeogenesis</w:t>
        </w:r>
      </w:hyperlink>
      <w:r w:rsidRPr="00C13108">
        <w:rPr>
          <w:rFonts w:asciiTheme="minorHAnsi" w:hAnsiTheme="minorHAnsi" w:cstheme="minorHAnsi"/>
          <w:sz w:val="22"/>
          <w:szCs w:val="22"/>
        </w:rPr>
        <w:t xml:space="preserve"> can cause </w:t>
      </w:r>
      <w:hyperlink r:id="rId15" w:tooltip="Hypoglycemia" w:history="1">
        <w:r w:rsidRPr="00C13108">
          <w:rPr>
            <w:rStyle w:val="Hyperlink"/>
            <w:rFonts w:asciiTheme="minorHAnsi" w:hAnsiTheme="minorHAnsi" w:cstheme="minorHAnsi"/>
            <w:color w:val="262626" w:themeColor="text1" w:themeTint="D9"/>
            <w:sz w:val="22"/>
            <w:szCs w:val="22"/>
          </w:rPr>
          <w:t>hypoglycemia</w:t>
        </w:r>
      </w:hyperlink>
      <w:r w:rsidRPr="00C13108">
        <w:rPr>
          <w:rFonts w:asciiTheme="minorHAnsi" w:hAnsiTheme="minorHAnsi" w:cstheme="minorHAnsi"/>
          <w:sz w:val="22"/>
          <w:szCs w:val="22"/>
        </w:rPr>
        <w:t xml:space="preserve"> and excessive producti</w:t>
      </w:r>
      <w:r w:rsidR="00C13108" w:rsidRPr="00C13108">
        <w:rPr>
          <w:rFonts w:asciiTheme="minorHAnsi" w:hAnsiTheme="minorHAnsi" w:cstheme="minorHAnsi"/>
          <w:sz w:val="22"/>
          <w:szCs w:val="22"/>
        </w:rPr>
        <w:t xml:space="preserve">on of ketone bodies, </w:t>
      </w:r>
      <w:r w:rsidRPr="00C13108">
        <w:rPr>
          <w:rFonts w:asciiTheme="minorHAnsi" w:hAnsiTheme="minorHAnsi" w:cstheme="minorHAnsi"/>
          <w:sz w:val="22"/>
          <w:szCs w:val="22"/>
        </w:rPr>
        <w:t xml:space="preserve">leading to a life-threatening condition known as </w:t>
      </w:r>
      <w:hyperlink r:id="rId16" w:tooltip="Ketoacidosis" w:history="1">
        <w:r w:rsidRPr="00C13108">
          <w:rPr>
            <w:rStyle w:val="Hyperlink"/>
            <w:rFonts w:asciiTheme="minorHAnsi" w:hAnsiTheme="minorHAnsi" w:cstheme="minorHAnsi"/>
            <w:color w:val="262626" w:themeColor="text1" w:themeTint="D9"/>
            <w:sz w:val="22"/>
            <w:szCs w:val="22"/>
          </w:rPr>
          <w:t>ketoacidosis</w:t>
        </w:r>
      </w:hyperlink>
      <w:r w:rsidRPr="00C13108">
        <w:rPr>
          <w:rFonts w:asciiTheme="minorHAnsi" w:hAnsiTheme="minorHAnsi" w:cstheme="minorHAnsi"/>
          <w:color w:val="262626" w:themeColor="text1" w:themeTint="D9"/>
          <w:sz w:val="22"/>
          <w:szCs w:val="22"/>
        </w:rPr>
        <w:t xml:space="preserve">. </w:t>
      </w:r>
    </w:p>
    <w:p w:rsidR="00C13108" w:rsidRDefault="00C13108" w:rsidP="00BC0EFA">
      <w:pPr>
        <w:pStyle w:val="NormalWeb"/>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B. KETONAEMIA</w:t>
      </w:r>
    </w:p>
    <w:p w:rsidR="00C13108" w:rsidRPr="00C13108" w:rsidRDefault="00C13108" w:rsidP="00BC0EFA">
      <w:pPr>
        <w:pStyle w:val="NormalWeb"/>
        <w:rPr>
          <w:rFonts w:asciiTheme="minorHAnsi" w:hAnsiTheme="minorHAnsi" w:cstheme="minorHAnsi"/>
          <w:sz w:val="22"/>
          <w:szCs w:val="22"/>
        </w:rPr>
      </w:pPr>
      <w:r w:rsidRPr="00C13108">
        <w:rPr>
          <w:rStyle w:val="hvr"/>
          <w:rFonts w:asciiTheme="minorHAnsi" w:hAnsiTheme="minorHAnsi" w:cstheme="minorHAnsi"/>
          <w:sz w:val="22"/>
          <w:szCs w:val="22"/>
        </w:rPr>
        <w:t>The</w:t>
      </w:r>
      <w:r w:rsidRPr="00C13108">
        <w:rPr>
          <w:rFonts w:asciiTheme="minorHAnsi" w:hAnsiTheme="minorHAnsi" w:cstheme="minorHAnsi"/>
          <w:sz w:val="22"/>
          <w:szCs w:val="22"/>
        </w:rPr>
        <w:t xml:space="preserve"> </w:t>
      </w:r>
      <w:r w:rsidRPr="00C13108">
        <w:rPr>
          <w:rStyle w:val="hvr"/>
          <w:rFonts w:asciiTheme="minorHAnsi" w:hAnsiTheme="minorHAnsi" w:cstheme="minorHAnsi"/>
          <w:sz w:val="22"/>
          <w:szCs w:val="22"/>
        </w:rPr>
        <w:t>presence</w:t>
      </w:r>
      <w:r w:rsidRPr="00C13108">
        <w:rPr>
          <w:rFonts w:asciiTheme="minorHAnsi" w:hAnsiTheme="minorHAnsi" w:cstheme="minorHAnsi"/>
          <w:sz w:val="22"/>
          <w:szCs w:val="22"/>
        </w:rPr>
        <w:t xml:space="preserve"> of </w:t>
      </w:r>
      <w:r w:rsidRPr="00C13108">
        <w:rPr>
          <w:rStyle w:val="hvr"/>
          <w:rFonts w:asciiTheme="minorHAnsi" w:hAnsiTheme="minorHAnsi" w:cstheme="minorHAnsi"/>
          <w:sz w:val="22"/>
          <w:szCs w:val="22"/>
        </w:rPr>
        <w:t>recognizable</w:t>
      </w:r>
      <w:r w:rsidRPr="00C13108">
        <w:rPr>
          <w:rFonts w:asciiTheme="minorHAnsi" w:hAnsiTheme="minorHAnsi" w:cstheme="minorHAnsi"/>
          <w:sz w:val="22"/>
          <w:szCs w:val="22"/>
        </w:rPr>
        <w:t xml:space="preserve"> </w:t>
      </w:r>
      <w:r w:rsidRPr="00C13108">
        <w:rPr>
          <w:rStyle w:val="hvr"/>
          <w:rFonts w:asciiTheme="minorHAnsi" w:hAnsiTheme="minorHAnsi" w:cstheme="minorHAnsi"/>
          <w:sz w:val="22"/>
          <w:szCs w:val="22"/>
        </w:rPr>
        <w:t>concentrations</w:t>
      </w:r>
      <w:r w:rsidRPr="00C13108">
        <w:rPr>
          <w:rFonts w:asciiTheme="minorHAnsi" w:hAnsiTheme="minorHAnsi" w:cstheme="minorHAnsi"/>
          <w:sz w:val="22"/>
          <w:szCs w:val="22"/>
        </w:rPr>
        <w:t xml:space="preserve"> of </w:t>
      </w:r>
      <w:r w:rsidRPr="00C13108">
        <w:rPr>
          <w:rStyle w:val="hvr"/>
          <w:rFonts w:asciiTheme="minorHAnsi" w:hAnsiTheme="minorHAnsi" w:cstheme="minorHAnsi"/>
          <w:sz w:val="22"/>
          <w:szCs w:val="22"/>
        </w:rPr>
        <w:t>ketone</w:t>
      </w:r>
      <w:r w:rsidRPr="00C13108">
        <w:rPr>
          <w:rFonts w:asciiTheme="minorHAnsi" w:hAnsiTheme="minorHAnsi" w:cstheme="minorHAnsi"/>
          <w:sz w:val="22"/>
          <w:szCs w:val="22"/>
        </w:rPr>
        <w:t xml:space="preserve"> </w:t>
      </w:r>
      <w:r w:rsidRPr="00C13108">
        <w:rPr>
          <w:rStyle w:val="hvr"/>
          <w:rFonts w:asciiTheme="minorHAnsi" w:hAnsiTheme="minorHAnsi" w:cstheme="minorHAnsi"/>
          <w:sz w:val="22"/>
          <w:szCs w:val="22"/>
        </w:rPr>
        <w:t>bodies</w:t>
      </w:r>
      <w:r w:rsidRPr="00C13108">
        <w:rPr>
          <w:rFonts w:asciiTheme="minorHAnsi" w:hAnsiTheme="minorHAnsi" w:cstheme="minorHAnsi"/>
          <w:sz w:val="22"/>
          <w:szCs w:val="22"/>
        </w:rPr>
        <w:t xml:space="preserve"> in </w:t>
      </w:r>
      <w:r w:rsidRPr="00C13108">
        <w:rPr>
          <w:rStyle w:val="hvr"/>
          <w:rFonts w:asciiTheme="minorHAnsi" w:hAnsiTheme="minorHAnsi" w:cstheme="minorHAnsi"/>
          <w:sz w:val="22"/>
          <w:szCs w:val="22"/>
        </w:rPr>
        <w:t>the</w:t>
      </w:r>
      <w:r w:rsidRPr="00C13108">
        <w:rPr>
          <w:rFonts w:asciiTheme="minorHAnsi" w:hAnsiTheme="minorHAnsi" w:cstheme="minorHAnsi"/>
          <w:sz w:val="22"/>
          <w:szCs w:val="22"/>
        </w:rPr>
        <w:t xml:space="preserve"> </w:t>
      </w:r>
      <w:r w:rsidRPr="00C13108">
        <w:rPr>
          <w:rStyle w:val="hvr"/>
          <w:rFonts w:asciiTheme="minorHAnsi" w:hAnsiTheme="minorHAnsi" w:cstheme="minorHAnsi"/>
          <w:sz w:val="22"/>
          <w:szCs w:val="22"/>
        </w:rPr>
        <w:t>plasma</w:t>
      </w:r>
      <w:r>
        <w:rPr>
          <w:rStyle w:val="hvr"/>
          <w:rFonts w:asciiTheme="minorHAnsi" w:hAnsiTheme="minorHAnsi" w:cstheme="minorHAnsi"/>
          <w:sz w:val="22"/>
          <w:szCs w:val="22"/>
        </w:rPr>
        <w:t>, blood.</w:t>
      </w:r>
    </w:p>
    <w:p w:rsidR="00C13108" w:rsidRDefault="00C13108" w:rsidP="00C13108">
      <w:r>
        <w:t>C. KETONURIA</w:t>
      </w:r>
    </w:p>
    <w:p w:rsidR="00C13108" w:rsidRPr="00C13108" w:rsidRDefault="00C13108" w:rsidP="00C13108">
      <w:r w:rsidRPr="00C13108">
        <w:rPr>
          <w:rFonts w:cstheme="minorHAnsi"/>
          <w:b/>
          <w:bCs/>
        </w:rPr>
        <w:t>Ketonuria</w:t>
      </w:r>
      <w:r w:rsidRPr="00C13108">
        <w:rPr>
          <w:rFonts w:cstheme="minorHAnsi"/>
        </w:rPr>
        <w:t xml:space="preserve"> is a medical condition in which </w:t>
      </w:r>
      <w:hyperlink r:id="rId17" w:tooltip="Ketone bodies" w:history="1">
        <w:r w:rsidRPr="00C13108">
          <w:rPr>
            <w:rStyle w:val="Hyperlink"/>
            <w:rFonts w:cstheme="minorHAnsi"/>
            <w:color w:val="262626" w:themeColor="text1" w:themeTint="D9"/>
          </w:rPr>
          <w:t>ketone bodies</w:t>
        </w:r>
      </w:hyperlink>
      <w:r w:rsidRPr="00C13108">
        <w:rPr>
          <w:rFonts w:cstheme="minorHAnsi"/>
        </w:rPr>
        <w:t xml:space="preserve"> are present in the</w:t>
      </w:r>
      <w:r w:rsidRPr="00C13108">
        <w:rPr>
          <w:rFonts w:cstheme="minorHAnsi"/>
          <w:color w:val="262626" w:themeColor="text1" w:themeTint="D9"/>
        </w:rPr>
        <w:t xml:space="preserve"> </w:t>
      </w:r>
      <w:hyperlink r:id="rId18" w:tooltip="Urine" w:history="1">
        <w:r w:rsidRPr="00C13108">
          <w:rPr>
            <w:rStyle w:val="Hyperlink"/>
            <w:rFonts w:cstheme="minorHAnsi"/>
            <w:color w:val="262626" w:themeColor="text1" w:themeTint="D9"/>
          </w:rPr>
          <w:t>urine</w:t>
        </w:r>
      </w:hyperlink>
      <w:r w:rsidRPr="00C13108">
        <w:rPr>
          <w:rFonts w:cstheme="minorHAnsi"/>
        </w:rPr>
        <w:t xml:space="preserve">. </w:t>
      </w:r>
    </w:p>
    <w:p w:rsidR="00C13108" w:rsidRDefault="00C13108" w:rsidP="00C13108">
      <w:pPr>
        <w:pStyle w:val="NormalWeb"/>
      </w:pPr>
      <w:r w:rsidRPr="00C13108">
        <w:rPr>
          <w:rFonts w:asciiTheme="minorHAnsi" w:hAnsiTheme="minorHAnsi" w:cstheme="minorHAnsi"/>
          <w:sz w:val="22"/>
          <w:szCs w:val="22"/>
        </w:rPr>
        <w:t xml:space="preserve">It is seen in conditions in which the body produces excess ketones as an indication that it is using an alternative source of energy. It is seen during starvation or more commonly in </w:t>
      </w:r>
      <w:hyperlink r:id="rId19" w:tooltip="Diabetes mellitus type 1" w:history="1">
        <w:r w:rsidRPr="00C13108">
          <w:rPr>
            <w:rStyle w:val="Hyperlink"/>
            <w:rFonts w:asciiTheme="minorHAnsi" w:hAnsiTheme="minorHAnsi" w:cstheme="minorHAnsi"/>
            <w:color w:val="262626" w:themeColor="text1" w:themeTint="D9"/>
            <w:sz w:val="22"/>
            <w:szCs w:val="22"/>
          </w:rPr>
          <w:t>type 1 diabetes mellitus</w:t>
        </w:r>
      </w:hyperlink>
      <w:r w:rsidRPr="00C13108">
        <w:rPr>
          <w:rFonts w:asciiTheme="minorHAnsi" w:hAnsiTheme="minorHAnsi" w:cstheme="minorHAnsi"/>
          <w:color w:val="262626" w:themeColor="text1" w:themeTint="D9"/>
          <w:sz w:val="22"/>
          <w:szCs w:val="22"/>
        </w:rPr>
        <w:t>.</w:t>
      </w:r>
      <w:r w:rsidRPr="00C13108">
        <w:rPr>
          <w:rFonts w:asciiTheme="minorHAnsi" w:hAnsiTheme="minorHAnsi" w:cstheme="minorHAnsi"/>
          <w:sz w:val="22"/>
          <w:szCs w:val="22"/>
        </w:rPr>
        <w:t xml:space="preserve"> Production of ketone bodies is a normal response to a shortage of</w:t>
      </w:r>
      <w:r w:rsidRPr="00C13108">
        <w:rPr>
          <w:rFonts w:asciiTheme="minorHAnsi" w:hAnsiTheme="minorHAnsi" w:cstheme="minorHAnsi"/>
          <w:color w:val="262626" w:themeColor="text1" w:themeTint="D9"/>
          <w:sz w:val="22"/>
          <w:szCs w:val="22"/>
        </w:rPr>
        <w:t xml:space="preserve"> </w:t>
      </w:r>
      <w:hyperlink r:id="rId20" w:tooltip="Glucose" w:history="1">
        <w:r w:rsidRPr="00C13108">
          <w:rPr>
            <w:rStyle w:val="Hyperlink"/>
            <w:rFonts w:asciiTheme="minorHAnsi" w:hAnsiTheme="minorHAnsi" w:cstheme="minorHAnsi"/>
            <w:color w:val="262626" w:themeColor="text1" w:themeTint="D9"/>
            <w:sz w:val="22"/>
            <w:szCs w:val="22"/>
          </w:rPr>
          <w:t>glucose</w:t>
        </w:r>
      </w:hyperlink>
      <w:r w:rsidRPr="00C13108">
        <w:rPr>
          <w:rFonts w:asciiTheme="minorHAnsi" w:hAnsiTheme="minorHAnsi" w:cstheme="minorHAnsi"/>
          <w:sz w:val="22"/>
          <w:szCs w:val="22"/>
        </w:rPr>
        <w:t xml:space="preserve">, meant to provide an alternate source of fuel from </w:t>
      </w:r>
      <w:hyperlink r:id="rId21" w:tooltip="Fatty acids" w:history="1">
        <w:r w:rsidRPr="00C13108">
          <w:rPr>
            <w:rStyle w:val="Hyperlink"/>
            <w:rFonts w:asciiTheme="minorHAnsi" w:hAnsiTheme="minorHAnsi" w:cstheme="minorHAnsi"/>
            <w:color w:val="262626" w:themeColor="text1" w:themeTint="D9"/>
            <w:sz w:val="22"/>
            <w:szCs w:val="22"/>
          </w:rPr>
          <w:t>fatty acids</w:t>
        </w:r>
      </w:hyperlink>
      <w:r>
        <w:t xml:space="preserve">. </w:t>
      </w:r>
    </w:p>
    <w:p w:rsidR="00C13108" w:rsidRDefault="00C13108" w:rsidP="00C13108">
      <w:r>
        <w:t>D. KETOGENESIS</w:t>
      </w:r>
    </w:p>
    <w:p w:rsidR="00C13108" w:rsidRDefault="00C13108" w:rsidP="00C13108">
      <w:pPr>
        <w:rPr>
          <w:rFonts w:cstheme="minorHAnsi"/>
          <w:color w:val="262626" w:themeColor="text1" w:themeTint="D9"/>
        </w:rPr>
      </w:pPr>
      <w:r w:rsidRPr="00C13108">
        <w:rPr>
          <w:rFonts w:cstheme="minorHAnsi"/>
          <w:b/>
          <w:bCs/>
          <w:color w:val="262626" w:themeColor="text1" w:themeTint="D9"/>
        </w:rPr>
        <w:t>Ketogenesis</w:t>
      </w:r>
      <w:r w:rsidRPr="00C13108">
        <w:rPr>
          <w:rFonts w:cstheme="minorHAnsi"/>
          <w:color w:val="262626" w:themeColor="text1" w:themeTint="D9"/>
        </w:rPr>
        <w:t xml:space="preserve"> is the </w:t>
      </w:r>
      <w:hyperlink r:id="rId22" w:tooltip="Biochemistry" w:history="1">
        <w:r w:rsidRPr="00C13108">
          <w:rPr>
            <w:rStyle w:val="Hyperlink"/>
            <w:rFonts w:cstheme="minorHAnsi"/>
            <w:color w:val="262626" w:themeColor="text1" w:themeTint="D9"/>
          </w:rPr>
          <w:t>biochemical</w:t>
        </w:r>
      </w:hyperlink>
      <w:r w:rsidRPr="00C13108">
        <w:rPr>
          <w:rFonts w:cstheme="minorHAnsi"/>
          <w:color w:val="262626" w:themeColor="text1" w:themeTint="D9"/>
        </w:rPr>
        <w:t xml:space="preserve"> process through which organisms produce </w:t>
      </w:r>
      <w:hyperlink r:id="rId23" w:tooltip="Ketone bodies" w:history="1">
        <w:r w:rsidRPr="00C13108">
          <w:rPr>
            <w:rStyle w:val="Hyperlink"/>
            <w:rFonts w:cstheme="minorHAnsi"/>
            <w:color w:val="262626" w:themeColor="text1" w:themeTint="D9"/>
          </w:rPr>
          <w:t>ketone bodies</w:t>
        </w:r>
      </w:hyperlink>
      <w:r w:rsidRPr="00C13108">
        <w:rPr>
          <w:rFonts w:cstheme="minorHAnsi"/>
          <w:color w:val="262626" w:themeColor="text1" w:themeTint="D9"/>
        </w:rPr>
        <w:t xml:space="preserve"> through </w:t>
      </w:r>
      <w:hyperlink r:id="rId24" w:tooltip="Fatty acid metabolism" w:history="1">
        <w:r w:rsidRPr="00C13108">
          <w:rPr>
            <w:rStyle w:val="Hyperlink"/>
            <w:rFonts w:cstheme="minorHAnsi"/>
            <w:color w:val="262626" w:themeColor="text1" w:themeTint="D9"/>
          </w:rPr>
          <w:t>breakdown of fatty acids</w:t>
        </w:r>
      </w:hyperlink>
      <w:r w:rsidRPr="00C13108">
        <w:rPr>
          <w:rFonts w:cstheme="minorHAnsi"/>
          <w:color w:val="262626" w:themeColor="text1" w:themeTint="D9"/>
        </w:rPr>
        <w:t xml:space="preserve"> and </w:t>
      </w:r>
      <w:hyperlink r:id="rId25" w:tooltip="Ketogenic amino acid" w:history="1">
        <w:r w:rsidRPr="00C13108">
          <w:rPr>
            <w:rStyle w:val="Hyperlink"/>
            <w:rFonts w:cstheme="minorHAnsi"/>
            <w:color w:val="262626" w:themeColor="text1" w:themeTint="D9"/>
          </w:rPr>
          <w:t>ketogenic amino acids</w:t>
        </w:r>
      </w:hyperlink>
      <w:r w:rsidRPr="00C13108">
        <w:rPr>
          <w:rFonts w:cstheme="minorHAnsi"/>
          <w:color w:val="262626" w:themeColor="text1" w:themeTint="D9"/>
        </w:rPr>
        <w:t xml:space="preserve">. This process supplies energy under circumstances such as </w:t>
      </w:r>
      <w:hyperlink r:id="rId26" w:tooltip="Fasting" w:history="1">
        <w:r w:rsidRPr="00C13108">
          <w:rPr>
            <w:rStyle w:val="Hyperlink"/>
            <w:rFonts w:cstheme="minorHAnsi"/>
            <w:color w:val="262626" w:themeColor="text1" w:themeTint="D9"/>
          </w:rPr>
          <w:t>fasting</w:t>
        </w:r>
      </w:hyperlink>
      <w:r w:rsidRPr="00C13108">
        <w:rPr>
          <w:rFonts w:cstheme="minorHAnsi"/>
          <w:color w:val="262626" w:themeColor="text1" w:themeTint="D9"/>
        </w:rPr>
        <w:t xml:space="preserve"> or </w:t>
      </w:r>
      <w:hyperlink r:id="rId27" w:tooltip="Caloric restriction" w:history="1">
        <w:r w:rsidRPr="00C13108">
          <w:rPr>
            <w:rStyle w:val="Hyperlink"/>
            <w:rFonts w:cstheme="minorHAnsi"/>
            <w:color w:val="262626" w:themeColor="text1" w:themeTint="D9"/>
          </w:rPr>
          <w:t>caloric restriction</w:t>
        </w:r>
      </w:hyperlink>
      <w:r w:rsidRPr="00C13108">
        <w:rPr>
          <w:rFonts w:cstheme="minorHAnsi"/>
          <w:color w:val="262626" w:themeColor="text1" w:themeTint="D9"/>
        </w:rPr>
        <w:t xml:space="preserve"> to certain organs, particularly the </w:t>
      </w:r>
      <w:hyperlink r:id="rId28" w:tooltip="Brain" w:history="1">
        <w:r w:rsidRPr="00C13108">
          <w:rPr>
            <w:rStyle w:val="Hyperlink"/>
            <w:rFonts w:cstheme="minorHAnsi"/>
            <w:color w:val="262626" w:themeColor="text1" w:themeTint="D9"/>
          </w:rPr>
          <w:t>brain</w:t>
        </w:r>
      </w:hyperlink>
      <w:r w:rsidRPr="00C13108">
        <w:rPr>
          <w:rFonts w:cstheme="minorHAnsi"/>
          <w:color w:val="262626" w:themeColor="text1" w:themeTint="D9"/>
        </w:rPr>
        <w:t xml:space="preserve">, </w:t>
      </w:r>
      <w:hyperlink r:id="rId29" w:tooltip="Heart" w:history="1">
        <w:r w:rsidRPr="00C13108">
          <w:rPr>
            <w:rStyle w:val="Hyperlink"/>
            <w:rFonts w:cstheme="minorHAnsi"/>
            <w:color w:val="262626" w:themeColor="text1" w:themeTint="D9"/>
          </w:rPr>
          <w:t>heart</w:t>
        </w:r>
      </w:hyperlink>
      <w:r w:rsidRPr="00C13108">
        <w:rPr>
          <w:rFonts w:cstheme="minorHAnsi"/>
          <w:color w:val="262626" w:themeColor="text1" w:themeTint="D9"/>
        </w:rPr>
        <w:t xml:space="preserve"> and </w:t>
      </w:r>
      <w:hyperlink r:id="rId30" w:tooltip="Skeletal muscle" w:history="1">
        <w:r w:rsidRPr="00C13108">
          <w:rPr>
            <w:rStyle w:val="Hyperlink"/>
            <w:rFonts w:cstheme="minorHAnsi"/>
            <w:color w:val="262626" w:themeColor="text1" w:themeTint="D9"/>
          </w:rPr>
          <w:t>skeletal muscle</w:t>
        </w:r>
      </w:hyperlink>
      <w:r w:rsidRPr="00C13108">
        <w:rPr>
          <w:rFonts w:cstheme="minorHAnsi"/>
          <w:color w:val="262626" w:themeColor="text1" w:themeTint="D9"/>
        </w:rPr>
        <w:t xml:space="preserve">. Insufficient </w:t>
      </w:r>
      <w:hyperlink r:id="rId31" w:tooltip="Gluconeogenesis" w:history="1">
        <w:r w:rsidRPr="00C13108">
          <w:rPr>
            <w:rStyle w:val="Hyperlink"/>
            <w:rFonts w:cstheme="minorHAnsi"/>
            <w:color w:val="262626" w:themeColor="text1" w:themeTint="D9"/>
          </w:rPr>
          <w:t>gluconeogenesis</w:t>
        </w:r>
      </w:hyperlink>
      <w:r w:rsidRPr="00C13108">
        <w:rPr>
          <w:rFonts w:cstheme="minorHAnsi"/>
          <w:color w:val="262626" w:themeColor="text1" w:themeTint="D9"/>
        </w:rPr>
        <w:t xml:space="preserve"> can cause </w:t>
      </w:r>
      <w:hyperlink r:id="rId32" w:tooltip="Hypoglycemia" w:history="1">
        <w:r w:rsidRPr="00C13108">
          <w:rPr>
            <w:rStyle w:val="Hyperlink"/>
            <w:rFonts w:cstheme="minorHAnsi"/>
            <w:color w:val="262626" w:themeColor="text1" w:themeTint="D9"/>
          </w:rPr>
          <w:t>hypoglycemia</w:t>
        </w:r>
      </w:hyperlink>
      <w:r w:rsidRPr="00C13108">
        <w:rPr>
          <w:rFonts w:cstheme="minorHAnsi"/>
          <w:color w:val="262626" w:themeColor="text1" w:themeTint="D9"/>
        </w:rPr>
        <w:t xml:space="preserve"> and excessive production of ketone bodies, ultimately leading to a life-threatening condition known as </w:t>
      </w:r>
      <w:hyperlink r:id="rId33" w:tooltip="Ketoacidosis" w:history="1">
        <w:r w:rsidRPr="00C13108">
          <w:rPr>
            <w:rStyle w:val="Hyperlink"/>
            <w:rFonts w:cstheme="minorHAnsi"/>
            <w:color w:val="262626" w:themeColor="text1" w:themeTint="D9"/>
          </w:rPr>
          <w:t>ketoacidosis</w:t>
        </w:r>
      </w:hyperlink>
      <w:r w:rsidRPr="00C13108">
        <w:rPr>
          <w:rFonts w:cstheme="minorHAnsi"/>
          <w:color w:val="262626" w:themeColor="text1" w:themeTint="D9"/>
        </w:rPr>
        <w:t>.</w:t>
      </w:r>
    </w:p>
    <w:p w:rsidR="00C13108" w:rsidRDefault="00C13108" w:rsidP="00C13108">
      <w:pPr>
        <w:rPr>
          <w:rFonts w:cstheme="minorHAnsi"/>
          <w:color w:val="262626" w:themeColor="text1" w:themeTint="D9"/>
        </w:rPr>
      </w:pPr>
      <w:r>
        <w:rPr>
          <w:rFonts w:cstheme="minorHAnsi"/>
          <w:color w:val="262626" w:themeColor="text1" w:themeTint="D9"/>
        </w:rPr>
        <w:t>2. WHAT ARE THE CONSEQUENCES OF KETOSIS</w:t>
      </w:r>
    </w:p>
    <w:p w:rsidR="00BC6070" w:rsidRPr="00BC6070" w:rsidRDefault="00BC6070" w:rsidP="00BC6070">
      <w:pPr>
        <w:spacing w:before="100" w:beforeAutospacing="1" w:after="100" w:afterAutospacing="1" w:line="240" w:lineRule="auto"/>
        <w:outlineLvl w:val="1"/>
        <w:rPr>
          <w:rFonts w:eastAsia="Times New Roman" w:cstheme="minorHAnsi"/>
          <w:b/>
          <w:bCs/>
        </w:rPr>
      </w:pPr>
      <w:r w:rsidRPr="00BC6070">
        <w:rPr>
          <w:rFonts w:eastAsia="Times New Roman" w:cstheme="minorHAnsi"/>
          <w:b/>
          <w:bCs/>
        </w:rPr>
        <w:t>What Is Ketosis?</w:t>
      </w:r>
    </w:p>
    <w:p w:rsidR="00BC6070" w:rsidRDefault="00BC6070" w:rsidP="00BC6070">
      <w:pPr>
        <w:spacing w:before="100" w:beforeAutospacing="1" w:after="100" w:afterAutospacing="1" w:line="240" w:lineRule="auto"/>
        <w:rPr>
          <w:rFonts w:eastAsia="Times New Roman" w:cstheme="minorHAnsi"/>
        </w:rPr>
      </w:pPr>
      <w:r w:rsidRPr="00BC6070">
        <w:rPr>
          <w:rFonts w:eastAsia="Times New Roman" w:cstheme="minorHAnsi"/>
        </w:rPr>
        <w:lastRenderedPageBreak/>
        <w:t>Ketosis is a normal process that happens when your body doesn't have enough carbs to burn for energy. Instead, it burns fat and makes substances called ketones, which it can use for fuel.</w:t>
      </w:r>
    </w:p>
    <w:p w:rsidR="00BC6070" w:rsidRPr="00BC6070" w:rsidRDefault="00BC6070" w:rsidP="00BC6070">
      <w:pPr>
        <w:spacing w:before="100" w:beforeAutospacing="1" w:after="100" w:afterAutospacing="1" w:line="240" w:lineRule="auto"/>
        <w:outlineLvl w:val="1"/>
        <w:rPr>
          <w:rFonts w:eastAsia="Times New Roman" w:cstheme="minorHAnsi"/>
          <w:b/>
          <w:bCs/>
        </w:rPr>
      </w:pPr>
      <w:r w:rsidRPr="00BC6070">
        <w:rPr>
          <w:rFonts w:eastAsia="Times New Roman" w:cstheme="minorHAnsi"/>
          <w:b/>
          <w:bCs/>
        </w:rPr>
        <w:t>Keto Diet Side Effects and Signs of Ketosis</w:t>
      </w:r>
    </w:p>
    <w:p w:rsidR="00BC6070" w:rsidRPr="00BC6070" w:rsidRDefault="00BC6070" w:rsidP="00BC6070">
      <w:pPr>
        <w:spacing w:before="100" w:beforeAutospacing="1" w:after="100" w:afterAutospacing="1" w:line="240" w:lineRule="auto"/>
        <w:rPr>
          <w:rFonts w:eastAsia="Times New Roman" w:cstheme="minorHAnsi"/>
        </w:rPr>
      </w:pPr>
      <w:r w:rsidRPr="00BC6070">
        <w:rPr>
          <w:rFonts w:eastAsia="Times New Roman" w:cstheme="minorHAnsi"/>
        </w:rPr>
        <w:t>During the fir</w:t>
      </w:r>
      <w:r>
        <w:rPr>
          <w:rFonts w:eastAsia="Times New Roman" w:cstheme="minorHAnsi"/>
        </w:rPr>
        <w:t xml:space="preserve">st week of  a keto genic diet </w:t>
      </w:r>
      <w:r w:rsidRPr="00BC6070">
        <w:rPr>
          <w:rFonts w:eastAsia="Times New Roman" w:cstheme="minorHAnsi"/>
        </w:rPr>
        <w:t>, you might start to feel bad</w:t>
      </w:r>
      <w:r>
        <w:rPr>
          <w:rFonts w:eastAsia="Times New Roman" w:cstheme="minorHAnsi"/>
        </w:rPr>
        <w:t xml:space="preserve"> symptoms</w:t>
      </w:r>
      <w:r w:rsidRPr="00BC6070">
        <w:rPr>
          <w:rFonts w:eastAsia="Times New Roman" w:cstheme="minorHAnsi"/>
        </w:rPr>
        <w:t>. Some doctors think this is due to sugar and carbohydrate withdrawal. Or it could be changes to your gut bacteria or even an immune</w:t>
      </w:r>
      <w:r>
        <w:rPr>
          <w:rFonts w:eastAsia="Times New Roman" w:cstheme="minorHAnsi"/>
        </w:rPr>
        <w:t xml:space="preserve"> system reaction. You may notice the following </w:t>
      </w:r>
      <w:r w:rsidRPr="00BC6070">
        <w:rPr>
          <w:rFonts w:eastAsia="Times New Roman" w:cstheme="minorHAnsi"/>
        </w:rPr>
        <w:t xml:space="preserve"> such as:</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Headache</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Fatigue</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Brain fog</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Irritability</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Constipation</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Trouble sleeping</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Nausea</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Stomachache</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Dizziness</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Sugar cravings</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Cramps</w:t>
      </w:r>
    </w:p>
    <w:p w:rsidR="00BC6070" w:rsidRP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Sore muscles</w:t>
      </w:r>
    </w:p>
    <w:p w:rsidR="00BC6070" w:rsidRDefault="00BC6070" w:rsidP="00BC6070">
      <w:pPr>
        <w:numPr>
          <w:ilvl w:val="0"/>
          <w:numId w:val="1"/>
        </w:numPr>
        <w:spacing w:before="100" w:beforeAutospacing="1" w:after="100" w:afterAutospacing="1" w:line="240" w:lineRule="auto"/>
        <w:rPr>
          <w:rFonts w:eastAsia="Times New Roman" w:cstheme="minorHAnsi"/>
        </w:rPr>
      </w:pPr>
      <w:r w:rsidRPr="00BC6070">
        <w:rPr>
          <w:rFonts w:eastAsia="Times New Roman" w:cstheme="minorHAnsi"/>
        </w:rPr>
        <w:t>Bad breath</w:t>
      </w:r>
    </w:p>
    <w:p w:rsidR="00BC6070" w:rsidRDefault="00BC6070" w:rsidP="00BC6070">
      <w:pPr>
        <w:spacing w:before="100" w:beforeAutospacing="1" w:after="100" w:afterAutospacing="1" w:line="240" w:lineRule="auto"/>
        <w:ind w:left="720"/>
        <w:rPr>
          <w:rFonts w:eastAsia="Times New Roman" w:cstheme="minorHAnsi"/>
        </w:rPr>
      </w:pPr>
      <w:r w:rsidRPr="00BC6070">
        <w:rPr>
          <w:rFonts w:eastAsia="Times New Roman" w:cstheme="minorHAnsi"/>
        </w:rPr>
        <w:t>Some people call this the "keto flu," though this isn’t an official medical condition. Drinking plenty of water can ease or help you avoid these consequences of ketosis</w:t>
      </w:r>
    </w:p>
    <w:p w:rsidR="00BC6070" w:rsidRDefault="00BC6070" w:rsidP="00BC6070">
      <w:pPr>
        <w:spacing w:before="100" w:beforeAutospacing="1" w:after="100" w:afterAutospacing="1" w:line="240" w:lineRule="auto"/>
        <w:ind w:left="720"/>
        <w:rPr>
          <w:rFonts w:eastAsia="Times New Roman" w:cstheme="minorHAnsi"/>
        </w:rPr>
      </w:pPr>
      <w:r>
        <w:rPr>
          <w:rFonts w:eastAsia="Times New Roman" w:cstheme="minorHAnsi"/>
        </w:rPr>
        <w:t>3. WR</w:t>
      </w:r>
      <w:r w:rsidR="00361D02">
        <w:rPr>
          <w:rFonts w:eastAsia="Times New Roman" w:cstheme="minorHAnsi"/>
        </w:rPr>
        <w:t>ITE CONCISELY ON THE MANAGEMENT OF KETOACIDOSIS</w:t>
      </w:r>
    </w:p>
    <w:p w:rsidR="00361D02" w:rsidRPr="00361D02" w:rsidRDefault="00361D02" w:rsidP="00361D02">
      <w:pPr>
        <w:pStyle w:val="Heading2"/>
        <w:rPr>
          <w:rFonts w:asciiTheme="minorHAnsi" w:hAnsiTheme="minorHAnsi" w:cstheme="minorHAnsi"/>
          <w:color w:val="262626" w:themeColor="text1" w:themeTint="D9"/>
          <w:sz w:val="22"/>
          <w:szCs w:val="22"/>
        </w:rPr>
      </w:pPr>
      <w:r w:rsidRPr="00361D02">
        <w:rPr>
          <w:rStyle w:val="mw-headline"/>
          <w:rFonts w:asciiTheme="minorHAnsi" w:hAnsiTheme="minorHAnsi" w:cstheme="minorHAnsi"/>
          <w:color w:val="262626" w:themeColor="text1" w:themeTint="D9"/>
          <w:sz w:val="22"/>
          <w:szCs w:val="22"/>
        </w:rPr>
        <w:t>Management</w:t>
      </w:r>
      <w:r w:rsidR="00E66E56">
        <w:rPr>
          <w:rStyle w:val="mw-headline"/>
          <w:rFonts w:asciiTheme="minorHAnsi" w:hAnsiTheme="minorHAnsi" w:cstheme="minorHAnsi"/>
          <w:color w:val="262626" w:themeColor="text1" w:themeTint="D9"/>
          <w:sz w:val="22"/>
          <w:szCs w:val="22"/>
        </w:rPr>
        <w:t xml:space="preserve"> of ketoacidosis are as follows </w:t>
      </w:r>
    </w:p>
    <w:p w:rsidR="00361D02" w:rsidRPr="00E66E56"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 xml:space="preserve">The main aims in the treatment of diabetic ketoacidosis are replacing the lost fluids and electrolytes while suppressing the high blood sugars and ketone production with insulin. Admission to an </w:t>
      </w:r>
      <w:hyperlink r:id="rId34" w:tooltip="Intensive care unit" w:history="1">
        <w:r w:rsidRPr="00361D02">
          <w:rPr>
            <w:rStyle w:val="Hyperlink"/>
            <w:rFonts w:asciiTheme="minorHAnsi" w:hAnsiTheme="minorHAnsi" w:cstheme="minorHAnsi"/>
            <w:color w:val="262626" w:themeColor="text1" w:themeTint="D9"/>
            <w:sz w:val="22"/>
            <w:szCs w:val="22"/>
          </w:rPr>
          <w:t>intensive care unit</w:t>
        </w:r>
      </w:hyperlink>
      <w:r w:rsidRPr="00361D02">
        <w:rPr>
          <w:rFonts w:asciiTheme="minorHAnsi" w:hAnsiTheme="minorHAnsi" w:cstheme="minorHAnsi"/>
          <w:color w:val="262626" w:themeColor="text1" w:themeTint="D9"/>
          <w:sz w:val="22"/>
          <w:szCs w:val="22"/>
        </w:rPr>
        <w:t xml:space="preserve"> (ICU) or similar high-dependency area or ward for close observation may be necessary.</w:t>
      </w:r>
    </w:p>
    <w:p w:rsidR="00361D02" w:rsidRPr="00361D02" w:rsidRDefault="00361D02" w:rsidP="00361D02">
      <w:pPr>
        <w:pStyle w:val="Heading3"/>
        <w:rPr>
          <w:rFonts w:asciiTheme="minorHAnsi" w:hAnsiTheme="minorHAnsi" w:cstheme="minorHAnsi"/>
          <w:color w:val="262626" w:themeColor="text1" w:themeTint="D9"/>
        </w:rPr>
      </w:pPr>
      <w:r w:rsidRPr="00361D02">
        <w:rPr>
          <w:rStyle w:val="mw-headline"/>
          <w:rFonts w:asciiTheme="minorHAnsi" w:hAnsiTheme="minorHAnsi" w:cstheme="minorHAnsi"/>
          <w:color w:val="262626" w:themeColor="text1" w:themeTint="D9"/>
        </w:rPr>
        <w:t>Fluid replacement</w:t>
      </w:r>
    </w:p>
    <w:p w:rsidR="00361D02" w:rsidRPr="00361D02"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 xml:space="preserve">The amount of fluid replaced depends on the estimated degree of dehydration. If dehydration is so severe as to cause </w:t>
      </w:r>
      <w:hyperlink r:id="rId35" w:tooltip="Shock (circulatory)" w:history="1">
        <w:r w:rsidRPr="00361D02">
          <w:rPr>
            <w:rStyle w:val="Hyperlink"/>
            <w:rFonts w:asciiTheme="minorHAnsi" w:hAnsiTheme="minorHAnsi" w:cstheme="minorHAnsi"/>
            <w:color w:val="262626" w:themeColor="text1" w:themeTint="D9"/>
            <w:sz w:val="22"/>
            <w:szCs w:val="22"/>
          </w:rPr>
          <w:t>shock</w:t>
        </w:r>
      </w:hyperlink>
      <w:r w:rsidRPr="00361D02">
        <w:rPr>
          <w:rFonts w:asciiTheme="minorHAnsi" w:hAnsiTheme="minorHAnsi" w:cstheme="minorHAnsi"/>
          <w:color w:val="262626" w:themeColor="text1" w:themeTint="D9"/>
          <w:sz w:val="22"/>
          <w:szCs w:val="22"/>
        </w:rPr>
        <w:t xml:space="preserve"> (severely decreased </w:t>
      </w:r>
      <w:hyperlink r:id="rId36" w:tooltip="Blood pressure" w:history="1">
        <w:r w:rsidRPr="00361D02">
          <w:rPr>
            <w:rStyle w:val="Hyperlink"/>
            <w:rFonts w:asciiTheme="minorHAnsi" w:hAnsiTheme="minorHAnsi" w:cstheme="minorHAnsi"/>
            <w:color w:val="262626" w:themeColor="text1" w:themeTint="D9"/>
            <w:sz w:val="22"/>
            <w:szCs w:val="22"/>
          </w:rPr>
          <w:t>blood pressure</w:t>
        </w:r>
      </w:hyperlink>
      <w:r w:rsidRPr="00361D02">
        <w:rPr>
          <w:rFonts w:asciiTheme="minorHAnsi" w:hAnsiTheme="minorHAnsi" w:cstheme="minorHAnsi"/>
          <w:color w:val="262626" w:themeColor="text1" w:themeTint="D9"/>
          <w:sz w:val="22"/>
          <w:szCs w:val="22"/>
        </w:rPr>
        <w:t xml:space="preserve"> with insufficient blood supply to the body's organs), or a depressed level of consciousness, rapid infusion of </w:t>
      </w:r>
      <w:hyperlink r:id="rId37" w:tooltip="Saline (medicine)" w:history="1">
        <w:r w:rsidRPr="00361D02">
          <w:rPr>
            <w:rStyle w:val="Hyperlink"/>
            <w:rFonts w:asciiTheme="minorHAnsi" w:hAnsiTheme="minorHAnsi" w:cstheme="minorHAnsi"/>
            <w:color w:val="262626" w:themeColor="text1" w:themeTint="D9"/>
            <w:sz w:val="22"/>
            <w:szCs w:val="22"/>
          </w:rPr>
          <w:t>saline</w:t>
        </w:r>
      </w:hyperlink>
      <w:r w:rsidRPr="00361D02">
        <w:rPr>
          <w:rFonts w:asciiTheme="minorHAnsi" w:hAnsiTheme="minorHAnsi" w:cstheme="minorHAnsi"/>
          <w:color w:val="262626" w:themeColor="text1" w:themeTint="D9"/>
          <w:sz w:val="22"/>
          <w:szCs w:val="22"/>
        </w:rPr>
        <w:t xml:space="preserve"> (1 liter for adults, 10 ml/kg in repeated doses for children) is recommended to restore circulating volume. Slower rehydration based on calculated water and sodium shortage may be possible if the dehydration is moderate, and again saline is the recommended fluid. Very mild ketoacidosis with no associated vomiting and mild dehydration may be treated with oral rehydration and subcutaneous rather than intravenous insulin under observation for signs of deterioration.</w:t>
      </w:r>
    </w:p>
    <w:p w:rsidR="00361D02" w:rsidRPr="00361D02" w:rsidRDefault="00361D02" w:rsidP="00361D02">
      <w:pPr>
        <w:pStyle w:val="NormalWeb"/>
        <w:rPr>
          <w:rFonts w:asciiTheme="minorHAnsi" w:hAnsiTheme="minorHAnsi" w:cstheme="minorHAnsi"/>
          <w:color w:val="262626" w:themeColor="text1" w:themeTint="D9"/>
          <w:sz w:val="22"/>
          <w:szCs w:val="22"/>
        </w:rPr>
      </w:pPr>
      <w:hyperlink r:id="rId38" w:tooltip="Normal saline" w:history="1">
        <w:r w:rsidRPr="00361D02">
          <w:rPr>
            <w:rStyle w:val="Hyperlink"/>
            <w:rFonts w:asciiTheme="minorHAnsi" w:hAnsiTheme="minorHAnsi" w:cstheme="minorHAnsi"/>
            <w:color w:val="262626" w:themeColor="text1" w:themeTint="D9"/>
            <w:sz w:val="22"/>
            <w:szCs w:val="22"/>
          </w:rPr>
          <w:t>Normal saline</w:t>
        </w:r>
      </w:hyperlink>
      <w:r w:rsidRPr="00361D02">
        <w:rPr>
          <w:rFonts w:asciiTheme="minorHAnsi" w:hAnsiTheme="minorHAnsi" w:cstheme="minorHAnsi"/>
          <w:color w:val="262626" w:themeColor="text1" w:themeTint="D9"/>
          <w:sz w:val="22"/>
          <w:szCs w:val="22"/>
        </w:rPr>
        <w:t xml:space="preserve"> (0.9% saline) has generally been the fluid of choice. There have been a few small trials looking at balanced fluids with few differences.</w:t>
      </w:r>
    </w:p>
    <w:p w:rsidR="00361D02" w:rsidRPr="00E66E56"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lastRenderedPageBreak/>
        <w:t xml:space="preserve">A special but unusual consideration is </w:t>
      </w:r>
      <w:hyperlink r:id="rId39" w:tooltip="Cardiogenic shock" w:history="1">
        <w:r w:rsidRPr="00361D02">
          <w:rPr>
            <w:rStyle w:val="Hyperlink"/>
            <w:rFonts w:asciiTheme="minorHAnsi" w:hAnsiTheme="minorHAnsi" w:cstheme="minorHAnsi"/>
            <w:color w:val="262626" w:themeColor="text1" w:themeTint="D9"/>
            <w:sz w:val="22"/>
            <w:szCs w:val="22"/>
          </w:rPr>
          <w:t>cardiogenic shock</w:t>
        </w:r>
      </w:hyperlink>
      <w:r w:rsidRPr="00361D02">
        <w:rPr>
          <w:rFonts w:asciiTheme="minorHAnsi" w:hAnsiTheme="minorHAnsi" w:cstheme="minorHAnsi"/>
          <w:color w:val="262626" w:themeColor="text1" w:themeTint="D9"/>
          <w:sz w:val="22"/>
          <w:szCs w:val="22"/>
        </w:rPr>
        <w:t xml:space="preserve">, where the blood pressure is decreased not due to dehydration but due to inability of the heart to pump blood through the blood vessels. This situation requires ICU admission, monitoring of the </w:t>
      </w:r>
      <w:hyperlink r:id="rId40" w:tooltip="Central venous pressure" w:history="1">
        <w:r w:rsidRPr="00361D02">
          <w:rPr>
            <w:rStyle w:val="Hyperlink"/>
            <w:rFonts w:asciiTheme="minorHAnsi" w:hAnsiTheme="minorHAnsi" w:cstheme="minorHAnsi"/>
            <w:color w:val="262626" w:themeColor="text1" w:themeTint="D9"/>
            <w:sz w:val="22"/>
            <w:szCs w:val="22"/>
          </w:rPr>
          <w:t>central venous pressure</w:t>
        </w:r>
      </w:hyperlink>
      <w:r w:rsidRPr="00361D02">
        <w:rPr>
          <w:rFonts w:asciiTheme="minorHAnsi" w:hAnsiTheme="minorHAnsi" w:cstheme="minorHAnsi"/>
          <w:color w:val="262626" w:themeColor="text1" w:themeTint="D9"/>
          <w:sz w:val="22"/>
          <w:szCs w:val="22"/>
        </w:rPr>
        <w:t xml:space="preserve"> (which requires the insertion of a </w:t>
      </w:r>
      <w:hyperlink r:id="rId41" w:tooltip="Central venous catheter" w:history="1">
        <w:r w:rsidRPr="00361D02">
          <w:rPr>
            <w:rStyle w:val="Hyperlink"/>
            <w:rFonts w:asciiTheme="minorHAnsi" w:hAnsiTheme="minorHAnsi" w:cstheme="minorHAnsi"/>
            <w:color w:val="262626" w:themeColor="text1" w:themeTint="D9"/>
            <w:sz w:val="22"/>
            <w:szCs w:val="22"/>
          </w:rPr>
          <w:t>central venous catheter</w:t>
        </w:r>
      </w:hyperlink>
      <w:r w:rsidRPr="00361D02">
        <w:rPr>
          <w:rFonts w:asciiTheme="minorHAnsi" w:hAnsiTheme="minorHAnsi" w:cstheme="minorHAnsi"/>
          <w:color w:val="262626" w:themeColor="text1" w:themeTint="D9"/>
          <w:sz w:val="22"/>
          <w:szCs w:val="22"/>
        </w:rPr>
        <w:t xml:space="preserve"> in a large upper body vein), and the administration of </w:t>
      </w:r>
      <w:hyperlink r:id="rId42" w:tooltip="Inotrope" w:history="1">
        <w:r w:rsidRPr="00361D02">
          <w:rPr>
            <w:rStyle w:val="Hyperlink"/>
            <w:rFonts w:asciiTheme="minorHAnsi" w:hAnsiTheme="minorHAnsi" w:cstheme="minorHAnsi"/>
            <w:color w:val="262626" w:themeColor="text1" w:themeTint="D9"/>
            <w:sz w:val="22"/>
            <w:szCs w:val="22"/>
          </w:rPr>
          <w:t>medication that increases the heart pumping action</w:t>
        </w:r>
      </w:hyperlink>
      <w:r w:rsidRPr="00361D02">
        <w:rPr>
          <w:rFonts w:asciiTheme="minorHAnsi" w:hAnsiTheme="minorHAnsi" w:cstheme="minorHAnsi"/>
          <w:color w:val="262626" w:themeColor="text1" w:themeTint="D9"/>
          <w:sz w:val="22"/>
          <w:szCs w:val="22"/>
        </w:rPr>
        <w:t xml:space="preserve"> and blood pressure.</w:t>
      </w:r>
    </w:p>
    <w:p w:rsidR="00361D02" w:rsidRPr="00361D02" w:rsidRDefault="00361D02" w:rsidP="00361D02">
      <w:pPr>
        <w:pStyle w:val="Heading3"/>
        <w:rPr>
          <w:rFonts w:asciiTheme="minorHAnsi" w:hAnsiTheme="minorHAnsi" w:cstheme="minorHAnsi"/>
          <w:color w:val="262626" w:themeColor="text1" w:themeTint="D9"/>
        </w:rPr>
      </w:pPr>
      <w:r w:rsidRPr="00361D02">
        <w:rPr>
          <w:rStyle w:val="mw-headline"/>
          <w:rFonts w:asciiTheme="minorHAnsi" w:hAnsiTheme="minorHAnsi" w:cstheme="minorHAnsi"/>
          <w:color w:val="262626" w:themeColor="text1" w:themeTint="D9"/>
        </w:rPr>
        <w:t>Insulin</w:t>
      </w:r>
    </w:p>
    <w:p w:rsidR="00361D02" w:rsidRPr="00361D02"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Some guidelines recommend a bolus (initial large dose) of insulin of 0.1 unit of insulin per kilogram of body weight. This can be administered immediately after the potassium level is known to be higher than 3.3 mmol/l; if the level is any lower, administering insulin could lead to a dangerously low potassium level (see below). Other guidelines recommend delaying the initiation of insulin until fluids have been administered</w:t>
      </w:r>
      <w:r w:rsidR="00E66E56">
        <w:rPr>
          <w:rFonts w:asciiTheme="minorHAnsi" w:hAnsiTheme="minorHAnsi" w:cstheme="minorHAnsi"/>
          <w:color w:val="262626" w:themeColor="text1" w:themeTint="D9"/>
          <w:sz w:val="22"/>
          <w:szCs w:val="22"/>
        </w:rPr>
        <w:t>.</w:t>
      </w:r>
      <w:r w:rsidRPr="00361D02">
        <w:rPr>
          <w:rFonts w:asciiTheme="minorHAnsi" w:hAnsiTheme="minorHAnsi" w:cstheme="minorHAnsi"/>
          <w:color w:val="262626" w:themeColor="text1" w:themeTint="D9"/>
          <w:sz w:val="22"/>
          <w:szCs w:val="22"/>
        </w:rPr>
        <w:t xml:space="preserve"> It is possible to use rapid acting </w:t>
      </w:r>
      <w:hyperlink r:id="rId43" w:tooltip="Insulin analog" w:history="1">
        <w:r w:rsidRPr="00361D02">
          <w:rPr>
            <w:rStyle w:val="Hyperlink"/>
            <w:rFonts w:asciiTheme="minorHAnsi" w:hAnsiTheme="minorHAnsi" w:cstheme="minorHAnsi"/>
            <w:color w:val="262626" w:themeColor="text1" w:themeTint="D9"/>
            <w:sz w:val="22"/>
            <w:szCs w:val="22"/>
          </w:rPr>
          <w:t>insulin analogs</w:t>
        </w:r>
      </w:hyperlink>
      <w:r w:rsidRPr="00361D02">
        <w:rPr>
          <w:rFonts w:asciiTheme="minorHAnsi" w:hAnsiTheme="minorHAnsi" w:cstheme="minorHAnsi"/>
          <w:color w:val="262626" w:themeColor="text1" w:themeTint="D9"/>
          <w:sz w:val="22"/>
          <w:szCs w:val="22"/>
        </w:rPr>
        <w:t xml:space="preserve"> </w:t>
      </w:r>
      <w:hyperlink r:id="rId44" w:tooltip="Subcutaneous injection" w:history="1">
        <w:r w:rsidRPr="00361D02">
          <w:rPr>
            <w:rStyle w:val="Hyperlink"/>
            <w:rFonts w:asciiTheme="minorHAnsi" w:hAnsiTheme="minorHAnsi" w:cstheme="minorHAnsi"/>
            <w:color w:val="262626" w:themeColor="text1" w:themeTint="D9"/>
            <w:sz w:val="22"/>
            <w:szCs w:val="22"/>
          </w:rPr>
          <w:t>injections under the skin</w:t>
        </w:r>
      </w:hyperlink>
      <w:r w:rsidRPr="00361D02">
        <w:rPr>
          <w:rFonts w:asciiTheme="minorHAnsi" w:hAnsiTheme="minorHAnsi" w:cstheme="minorHAnsi"/>
          <w:color w:val="262626" w:themeColor="text1" w:themeTint="D9"/>
          <w:sz w:val="22"/>
          <w:szCs w:val="22"/>
        </w:rPr>
        <w:t xml:space="preserve"> for mild or moderate cases.</w:t>
      </w:r>
    </w:p>
    <w:p w:rsidR="00361D02" w:rsidRPr="00361D02"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In general, insulin is given at 0.1 unit/kg per hour to reduce the blood sugars and suppress ketone production. Guidelines differ as to which dose to use when blood sugar levels start falling; some recommend reducing the dose of insulin once glucose falls below 16.6 mmol/l (300 mg/dl)but other recommend infusing glucose in addition to saline to allow for ongoing infusion of higher doses of insulin.</w:t>
      </w:r>
    </w:p>
    <w:p w:rsidR="00361D02" w:rsidRPr="00361D02" w:rsidRDefault="00361D02" w:rsidP="00361D02">
      <w:pPr>
        <w:pStyle w:val="Heading3"/>
        <w:rPr>
          <w:rFonts w:asciiTheme="minorHAnsi" w:hAnsiTheme="minorHAnsi" w:cstheme="minorHAnsi"/>
          <w:color w:val="262626" w:themeColor="text1" w:themeTint="D9"/>
        </w:rPr>
      </w:pPr>
      <w:r w:rsidRPr="00361D02">
        <w:rPr>
          <w:rStyle w:val="mw-headline"/>
          <w:rFonts w:asciiTheme="minorHAnsi" w:hAnsiTheme="minorHAnsi" w:cstheme="minorHAnsi"/>
          <w:color w:val="262626" w:themeColor="text1" w:themeTint="D9"/>
        </w:rPr>
        <w:t>Potassium</w:t>
      </w:r>
    </w:p>
    <w:p w:rsidR="00361D02" w:rsidRPr="00361D02"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 xml:space="preserve">Potassium levels can fluctuate severely during the treatment of DKA, because insulin decreases potassium levels in the blood by redistributing it into </w:t>
      </w:r>
      <w:hyperlink r:id="rId45" w:tooltip="Cell (biology)" w:history="1">
        <w:r w:rsidRPr="00361D02">
          <w:rPr>
            <w:rStyle w:val="Hyperlink"/>
            <w:rFonts w:asciiTheme="minorHAnsi" w:hAnsiTheme="minorHAnsi" w:cstheme="minorHAnsi"/>
            <w:color w:val="262626" w:themeColor="text1" w:themeTint="D9"/>
            <w:sz w:val="22"/>
            <w:szCs w:val="22"/>
          </w:rPr>
          <w:t>cells</w:t>
        </w:r>
      </w:hyperlink>
      <w:r w:rsidRPr="00361D02">
        <w:rPr>
          <w:rFonts w:asciiTheme="minorHAnsi" w:hAnsiTheme="minorHAnsi" w:cstheme="minorHAnsi"/>
          <w:color w:val="262626" w:themeColor="text1" w:themeTint="D9"/>
          <w:sz w:val="22"/>
          <w:szCs w:val="22"/>
        </w:rPr>
        <w:t xml:space="preserve"> via increased sodium-potassium pump activity. A large part of the shifted extracellular potassium would have been lost in urine because of osmotic diuresis. </w:t>
      </w:r>
      <w:hyperlink r:id="rId46" w:tooltip="Hypokalemia" w:history="1">
        <w:r w:rsidRPr="00361D02">
          <w:rPr>
            <w:rStyle w:val="Hyperlink"/>
            <w:rFonts w:asciiTheme="minorHAnsi" w:hAnsiTheme="minorHAnsi" w:cstheme="minorHAnsi"/>
            <w:color w:val="262626" w:themeColor="text1" w:themeTint="D9"/>
            <w:sz w:val="22"/>
            <w:szCs w:val="22"/>
          </w:rPr>
          <w:t>Hypokalemia</w:t>
        </w:r>
      </w:hyperlink>
      <w:r w:rsidRPr="00361D02">
        <w:rPr>
          <w:rFonts w:asciiTheme="minorHAnsi" w:hAnsiTheme="minorHAnsi" w:cstheme="minorHAnsi"/>
          <w:color w:val="262626" w:themeColor="text1" w:themeTint="D9"/>
          <w:sz w:val="22"/>
          <w:szCs w:val="22"/>
        </w:rPr>
        <w:t xml:space="preserve"> (low blood potassium concentration) often follows treatment. This increases the risk of </w:t>
      </w:r>
      <w:hyperlink r:id="rId47" w:tooltip="Cardiac arrhythmia" w:history="1">
        <w:r w:rsidRPr="00361D02">
          <w:rPr>
            <w:rStyle w:val="Hyperlink"/>
            <w:rFonts w:asciiTheme="minorHAnsi" w:hAnsiTheme="minorHAnsi" w:cstheme="minorHAnsi"/>
            <w:color w:val="262626" w:themeColor="text1" w:themeTint="D9"/>
            <w:sz w:val="22"/>
            <w:szCs w:val="22"/>
          </w:rPr>
          <w:t>dangerous irregularities in the heart rate</w:t>
        </w:r>
      </w:hyperlink>
      <w:r w:rsidRPr="00361D02">
        <w:rPr>
          <w:rFonts w:asciiTheme="minorHAnsi" w:hAnsiTheme="minorHAnsi" w:cstheme="minorHAnsi"/>
          <w:color w:val="262626" w:themeColor="text1" w:themeTint="D9"/>
          <w:sz w:val="22"/>
          <w:szCs w:val="22"/>
        </w:rPr>
        <w:t>. Therefore, continuous observation of the heart rate is recommended</w:t>
      </w:r>
      <w:r w:rsidR="00692A14">
        <w:rPr>
          <w:rFonts w:asciiTheme="minorHAnsi" w:hAnsiTheme="minorHAnsi" w:cstheme="minorHAnsi"/>
          <w:color w:val="262626" w:themeColor="text1" w:themeTint="D9"/>
          <w:sz w:val="22"/>
          <w:szCs w:val="22"/>
        </w:rPr>
        <w:t>,</w:t>
      </w:r>
      <w:r w:rsidRPr="00361D02">
        <w:rPr>
          <w:rFonts w:asciiTheme="minorHAnsi" w:hAnsiTheme="minorHAnsi" w:cstheme="minorHAnsi"/>
          <w:color w:val="262626" w:themeColor="text1" w:themeTint="D9"/>
          <w:sz w:val="22"/>
          <w:szCs w:val="22"/>
        </w:rPr>
        <w:t xml:space="preserve"> as well as repeated measurement of the potassium levels and addition of potassium to the intravenous fluids once levels fall below 5.3 mmol/l. If potassium levels fall below 3.3 mmol/l, insulin administration may need to be interrupted to allow correction of the hypokalemia.</w:t>
      </w:r>
    </w:p>
    <w:p w:rsidR="00361D02" w:rsidRPr="00361D02" w:rsidRDefault="00361D02" w:rsidP="00361D02">
      <w:pPr>
        <w:pStyle w:val="Heading3"/>
        <w:rPr>
          <w:rFonts w:asciiTheme="minorHAnsi" w:hAnsiTheme="minorHAnsi" w:cstheme="minorHAnsi"/>
          <w:color w:val="262626" w:themeColor="text1" w:themeTint="D9"/>
        </w:rPr>
      </w:pPr>
      <w:r w:rsidRPr="00361D02">
        <w:rPr>
          <w:rStyle w:val="mw-headline"/>
          <w:rFonts w:asciiTheme="minorHAnsi" w:hAnsiTheme="minorHAnsi" w:cstheme="minorHAnsi"/>
          <w:color w:val="262626" w:themeColor="text1" w:themeTint="D9"/>
        </w:rPr>
        <w:t>Sodium bicarbonate</w:t>
      </w:r>
    </w:p>
    <w:p w:rsidR="00361D02" w:rsidRPr="00361D02" w:rsidRDefault="00361D02" w:rsidP="00361D02">
      <w:pPr>
        <w:pStyle w:val="NormalWeb"/>
        <w:rPr>
          <w:rFonts w:asciiTheme="minorHAnsi" w:hAnsiTheme="minorHAnsi" w:cstheme="minorHAnsi"/>
          <w:color w:val="262626" w:themeColor="text1" w:themeTint="D9"/>
          <w:sz w:val="22"/>
          <w:szCs w:val="22"/>
        </w:rPr>
      </w:pPr>
      <w:r w:rsidRPr="00361D02">
        <w:rPr>
          <w:rFonts w:asciiTheme="minorHAnsi" w:hAnsiTheme="minorHAnsi" w:cstheme="minorHAnsi"/>
          <w:color w:val="262626" w:themeColor="text1" w:themeTint="D9"/>
          <w:sz w:val="22"/>
          <w:szCs w:val="22"/>
        </w:rPr>
        <w:t xml:space="preserve">The administration of </w:t>
      </w:r>
      <w:hyperlink r:id="rId48" w:tooltip="Sodium bicarbonate" w:history="1">
        <w:r w:rsidRPr="00361D02">
          <w:rPr>
            <w:rStyle w:val="Hyperlink"/>
            <w:rFonts w:asciiTheme="minorHAnsi" w:hAnsiTheme="minorHAnsi" w:cstheme="minorHAnsi"/>
            <w:color w:val="262626" w:themeColor="text1" w:themeTint="D9"/>
            <w:sz w:val="22"/>
            <w:szCs w:val="22"/>
          </w:rPr>
          <w:t>sodium bicarbonate</w:t>
        </w:r>
      </w:hyperlink>
      <w:r w:rsidRPr="00361D02">
        <w:rPr>
          <w:rFonts w:asciiTheme="minorHAnsi" w:hAnsiTheme="minorHAnsi" w:cstheme="minorHAnsi"/>
          <w:color w:val="262626" w:themeColor="text1" w:themeTint="D9"/>
          <w:sz w:val="22"/>
          <w:szCs w:val="22"/>
        </w:rPr>
        <w:t xml:space="preserve"> solution to rapidly improve the acid levels in the blood is controversial. There is little evidence that it improves outcomes beyond standard therapy, and indeed some evidence that while it may improve the acidity of the blood, it may actually worsen acidity inside the body's cells and increase the risk of certain complications. Its use is therefore discouraged,although some guidelines recommend it for extreme acidosis (pH&lt;6.9), and smaller amounts for severe acidosis (pH 6.9–7.0).</w:t>
      </w:r>
    </w:p>
    <w:p w:rsidR="00361D02" w:rsidRPr="00361D02" w:rsidRDefault="00361D02" w:rsidP="00361D02">
      <w:pPr>
        <w:pStyle w:val="Heading3"/>
        <w:rPr>
          <w:rFonts w:asciiTheme="minorHAnsi" w:hAnsiTheme="minorHAnsi" w:cstheme="minorHAnsi"/>
          <w:color w:val="262626" w:themeColor="text1" w:themeTint="D9"/>
        </w:rPr>
      </w:pPr>
      <w:r w:rsidRPr="00361D02">
        <w:rPr>
          <w:rStyle w:val="mw-headline"/>
          <w:rFonts w:asciiTheme="minorHAnsi" w:hAnsiTheme="minorHAnsi" w:cstheme="minorHAnsi"/>
          <w:color w:val="262626" w:themeColor="text1" w:themeTint="D9"/>
        </w:rPr>
        <w:t>Cerebral edema</w:t>
      </w:r>
    </w:p>
    <w:p w:rsidR="00361D02" w:rsidRPr="00361D02" w:rsidRDefault="00361D02" w:rsidP="00361D02">
      <w:pPr>
        <w:pStyle w:val="NormalWeb"/>
        <w:rPr>
          <w:color w:val="262626" w:themeColor="text1" w:themeTint="D9"/>
        </w:rPr>
      </w:pPr>
      <w:r w:rsidRPr="00361D02">
        <w:rPr>
          <w:rFonts w:asciiTheme="minorHAnsi" w:hAnsiTheme="minorHAnsi" w:cstheme="minorHAnsi"/>
          <w:color w:val="262626" w:themeColor="text1" w:themeTint="D9"/>
          <w:sz w:val="22"/>
          <w:szCs w:val="22"/>
        </w:rPr>
        <w:t xml:space="preserve">Cerebral edema, if associated with coma, often necessitates admission to intensive care, </w:t>
      </w:r>
      <w:hyperlink r:id="rId49" w:tooltip="Artificial ventilation" w:history="1">
        <w:r w:rsidRPr="00361D02">
          <w:rPr>
            <w:rStyle w:val="Hyperlink"/>
            <w:rFonts w:asciiTheme="minorHAnsi" w:hAnsiTheme="minorHAnsi" w:cstheme="minorHAnsi"/>
            <w:color w:val="262626" w:themeColor="text1" w:themeTint="D9"/>
            <w:sz w:val="22"/>
            <w:szCs w:val="22"/>
          </w:rPr>
          <w:t>artificial ventilation</w:t>
        </w:r>
      </w:hyperlink>
      <w:r w:rsidRPr="00361D02">
        <w:rPr>
          <w:rFonts w:asciiTheme="minorHAnsi" w:hAnsiTheme="minorHAnsi" w:cstheme="minorHAnsi"/>
          <w:color w:val="262626" w:themeColor="text1" w:themeTint="D9"/>
          <w:sz w:val="22"/>
          <w:szCs w:val="22"/>
        </w:rPr>
        <w:t xml:space="preserve">, and close observation. The administration of fluids is slowed. The ideal treatment of cerebral edema in DKA is not established, but intravenous </w:t>
      </w:r>
      <w:hyperlink r:id="rId50" w:tooltip="Mannitol" w:history="1">
        <w:r w:rsidRPr="00361D02">
          <w:rPr>
            <w:rStyle w:val="Hyperlink"/>
            <w:rFonts w:asciiTheme="minorHAnsi" w:hAnsiTheme="minorHAnsi" w:cstheme="minorHAnsi"/>
            <w:color w:val="262626" w:themeColor="text1" w:themeTint="D9"/>
            <w:sz w:val="22"/>
            <w:szCs w:val="22"/>
          </w:rPr>
          <w:t>mannitol</w:t>
        </w:r>
      </w:hyperlink>
      <w:r w:rsidRPr="00361D02">
        <w:rPr>
          <w:rFonts w:asciiTheme="minorHAnsi" w:hAnsiTheme="minorHAnsi" w:cstheme="minorHAnsi"/>
          <w:color w:val="262626" w:themeColor="text1" w:themeTint="D9"/>
          <w:sz w:val="22"/>
          <w:szCs w:val="22"/>
        </w:rPr>
        <w:t xml:space="preserve"> and </w:t>
      </w:r>
      <w:hyperlink r:id="rId51" w:anchor="Hypertonic_saline" w:tooltip="Saline (medicine)" w:history="1">
        <w:r w:rsidRPr="00361D02">
          <w:rPr>
            <w:rStyle w:val="Hyperlink"/>
            <w:rFonts w:asciiTheme="minorHAnsi" w:hAnsiTheme="minorHAnsi" w:cstheme="minorHAnsi"/>
            <w:color w:val="262626" w:themeColor="text1" w:themeTint="D9"/>
            <w:sz w:val="22"/>
            <w:szCs w:val="22"/>
          </w:rPr>
          <w:t>hypertonic saline</w:t>
        </w:r>
      </w:hyperlink>
      <w:r w:rsidRPr="00361D02">
        <w:rPr>
          <w:rFonts w:asciiTheme="minorHAnsi" w:hAnsiTheme="minorHAnsi" w:cstheme="minorHAnsi"/>
          <w:color w:val="262626" w:themeColor="text1" w:themeTint="D9"/>
          <w:sz w:val="22"/>
          <w:szCs w:val="22"/>
        </w:rPr>
        <w:t xml:space="preserve"> (3%) are used—as in some other forms of cerebral edema—in an attempt to reduce the swelling.</w:t>
      </w:r>
    </w:p>
    <w:p w:rsidR="00361D02" w:rsidRPr="00BC6070" w:rsidRDefault="00361D02" w:rsidP="00BC6070">
      <w:pPr>
        <w:spacing w:before="100" w:beforeAutospacing="1" w:after="100" w:afterAutospacing="1" w:line="240" w:lineRule="auto"/>
        <w:ind w:left="720"/>
        <w:rPr>
          <w:rFonts w:eastAsia="Times New Roman" w:cstheme="minorHAnsi"/>
        </w:rPr>
      </w:pPr>
    </w:p>
    <w:p w:rsidR="00BC6070" w:rsidRPr="00BC6070" w:rsidRDefault="00BC6070" w:rsidP="00BC6070">
      <w:pPr>
        <w:spacing w:before="100" w:beforeAutospacing="1" w:after="100" w:afterAutospacing="1" w:line="240" w:lineRule="auto"/>
        <w:rPr>
          <w:rFonts w:eastAsia="Times New Roman" w:cstheme="minorHAnsi"/>
        </w:rPr>
      </w:pPr>
    </w:p>
    <w:p w:rsidR="00C13108" w:rsidRPr="00C13108" w:rsidRDefault="00C13108" w:rsidP="00C13108"/>
    <w:p w:rsidR="00C13108" w:rsidRDefault="00C13108"/>
    <w:p w:rsidR="00C13108" w:rsidRDefault="00C13108"/>
    <w:sectPr w:rsidR="00C13108" w:rsidSect="00001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4621F"/>
    <w:multiLevelType w:val="multilevel"/>
    <w:tmpl w:val="12F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0EFA"/>
    <w:rsid w:val="00001B56"/>
    <w:rsid w:val="0020544E"/>
    <w:rsid w:val="00361D02"/>
    <w:rsid w:val="00692A14"/>
    <w:rsid w:val="00BC0EFA"/>
    <w:rsid w:val="00BC6070"/>
    <w:rsid w:val="00C13108"/>
    <w:rsid w:val="00E66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6"/>
  </w:style>
  <w:style w:type="paragraph" w:styleId="Heading2">
    <w:name w:val="heading 2"/>
    <w:basedOn w:val="Normal"/>
    <w:link w:val="Heading2Char"/>
    <w:uiPriority w:val="9"/>
    <w:qFormat/>
    <w:rsid w:val="00BC6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1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EFA"/>
    <w:rPr>
      <w:color w:val="0000FF"/>
      <w:u w:val="single"/>
    </w:rPr>
  </w:style>
  <w:style w:type="character" w:customStyle="1" w:styleId="hvr">
    <w:name w:val="hvr"/>
    <w:basedOn w:val="DefaultParagraphFont"/>
    <w:rsid w:val="00C13108"/>
  </w:style>
  <w:style w:type="character" w:customStyle="1" w:styleId="Heading2Char">
    <w:name w:val="Heading 2 Char"/>
    <w:basedOn w:val="DefaultParagraphFont"/>
    <w:link w:val="Heading2"/>
    <w:uiPriority w:val="9"/>
    <w:rsid w:val="00BC60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1D0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361D02"/>
  </w:style>
</w:styles>
</file>

<file path=word/webSettings.xml><?xml version="1.0" encoding="utf-8"?>
<w:webSettings xmlns:r="http://schemas.openxmlformats.org/officeDocument/2006/relationships" xmlns:w="http://schemas.openxmlformats.org/wordprocessingml/2006/main">
  <w:divs>
    <w:div w:id="493688029">
      <w:bodyDiv w:val="1"/>
      <w:marLeft w:val="0"/>
      <w:marRight w:val="0"/>
      <w:marTop w:val="0"/>
      <w:marBottom w:val="0"/>
      <w:divBdr>
        <w:top w:val="none" w:sz="0" w:space="0" w:color="auto"/>
        <w:left w:val="none" w:sz="0" w:space="0" w:color="auto"/>
        <w:bottom w:val="none" w:sz="0" w:space="0" w:color="auto"/>
        <w:right w:val="none" w:sz="0" w:space="0" w:color="auto"/>
      </w:divBdr>
    </w:div>
    <w:div w:id="881089690">
      <w:bodyDiv w:val="1"/>
      <w:marLeft w:val="0"/>
      <w:marRight w:val="0"/>
      <w:marTop w:val="0"/>
      <w:marBottom w:val="0"/>
      <w:divBdr>
        <w:top w:val="none" w:sz="0" w:space="0" w:color="auto"/>
        <w:left w:val="none" w:sz="0" w:space="0" w:color="auto"/>
        <w:bottom w:val="none" w:sz="0" w:space="0" w:color="auto"/>
        <w:right w:val="none" w:sz="0" w:space="0" w:color="auto"/>
      </w:divBdr>
    </w:div>
    <w:div w:id="911281242">
      <w:bodyDiv w:val="1"/>
      <w:marLeft w:val="0"/>
      <w:marRight w:val="0"/>
      <w:marTop w:val="0"/>
      <w:marBottom w:val="0"/>
      <w:divBdr>
        <w:top w:val="none" w:sz="0" w:space="0" w:color="auto"/>
        <w:left w:val="none" w:sz="0" w:space="0" w:color="auto"/>
        <w:bottom w:val="none" w:sz="0" w:space="0" w:color="auto"/>
        <w:right w:val="none" w:sz="0" w:space="0" w:color="auto"/>
      </w:divBdr>
    </w:div>
    <w:div w:id="1143111678">
      <w:bodyDiv w:val="1"/>
      <w:marLeft w:val="0"/>
      <w:marRight w:val="0"/>
      <w:marTop w:val="0"/>
      <w:marBottom w:val="0"/>
      <w:divBdr>
        <w:top w:val="none" w:sz="0" w:space="0" w:color="auto"/>
        <w:left w:val="none" w:sz="0" w:space="0" w:color="auto"/>
        <w:bottom w:val="none" w:sz="0" w:space="0" w:color="auto"/>
        <w:right w:val="none" w:sz="0" w:space="0" w:color="auto"/>
      </w:divBdr>
    </w:div>
    <w:div w:id="1222521554">
      <w:bodyDiv w:val="1"/>
      <w:marLeft w:val="0"/>
      <w:marRight w:val="0"/>
      <w:marTop w:val="0"/>
      <w:marBottom w:val="0"/>
      <w:divBdr>
        <w:top w:val="none" w:sz="0" w:space="0" w:color="auto"/>
        <w:left w:val="none" w:sz="0" w:space="0" w:color="auto"/>
        <w:bottom w:val="none" w:sz="0" w:space="0" w:color="auto"/>
        <w:right w:val="none" w:sz="0" w:space="0" w:color="auto"/>
      </w:divBdr>
    </w:div>
    <w:div w:id="18544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keletal_muscle" TargetMode="External"/><Relationship Id="rId18" Type="http://schemas.openxmlformats.org/officeDocument/2006/relationships/hyperlink" Target="https://en.wikipedia.org/wiki/Urine" TargetMode="External"/><Relationship Id="rId26" Type="http://schemas.openxmlformats.org/officeDocument/2006/relationships/hyperlink" Target="https://en.wikipedia.org/wiki/Fasting" TargetMode="External"/><Relationship Id="rId39" Type="http://schemas.openxmlformats.org/officeDocument/2006/relationships/hyperlink" Target="https://en.wikipedia.org/wiki/Cardiogenic_shock" TargetMode="External"/><Relationship Id="rId3" Type="http://schemas.openxmlformats.org/officeDocument/2006/relationships/settings" Target="settings.xml"/><Relationship Id="rId21" Type="http://schemas.openxmlformats.org/officeDocument/2006/relationships/hyperlink" Target="https://en.wikipedia.org/wiki/Fatty_acids" TargetMode="External"/><Relationship Id="rId34" Type="http://schemas.openxmlformats.org/officeDocument/2006/relationships/hyperlink" Target="https://en.wikipedia.org/wiki/Intensive_care_unit" TargetMode="External"/><Relationship Id="rId42" Type="http://schemas.openxmlformats.org/officeDocument/2006/relationships/hyperlink" Target="https://en.wikipedia.org/wiki/Inotrope" TargetMode="External"/><Relationship Id="rId47" Type="http://schemas.openxmlformats.org/officeDocument/2006/relationships/hyperlink" Target="https://en.wikipedia.org/wiki/Cardiac_arrhythmia" TargetMode="External"/><Relationship Id="rId50" Type="http://schemas.openxmlformats.org/officeDocument/2006/relationships/hyperlink" Target="https://en.wikipedia.org/wiki/Mannitol" TargetMode="External"/><Relationship Id="rId7" Type="http://schemas.openxmlformats.org/officeDocument/2006/relationships/hyperlink" Target="https://en.wikipedia.org/wiki/Fatty_acid_metabolism" TargetMode="External"/><Relationship Id="rId12" Type="http://schemas.openxmlformats.org/officeDocument/2006/relationships/hyperlink" Target="https://en.wikipedia.org/wiki/Heart" TargetMode="External"/><Relationship Id="rId17" Type="http://schemas.openxmlformats.org/officeDocument/2006/relationships/hyperlink" Target="https://en.wikipedia.org/wiki/Ketone_bodies" TargetMode="External"/><Relationship Id="rId25" Type="http://schemas.openxmlformats.org/officeDocument/2006/relationships/hyperlink" Target="https://en.wikipedia.org/wiki/Ketogenic_amino_acid" TargetMode="External"/><Relationship Id="rId33" Type="http://schemas.openxmlformats.org/officeDocument/2006/relationships/hyperlink" Target="https://en.wikipedia.org/wiki/Ketoacidosis" TargetMode="External"/><Relationship Id="rId38" Type="http://schemas.openxmlformats.org/officeDocument/2006/relationships/hyperlink" Target="https://en.wikipedia.org/wiki/Normal_saline" TargetMode="External"/><Relationship Id="rId46" Type="http://schemas.openxmlformats.org/officeDocument/2006/relationships/hyperlink" Target="https://en.wikipedia.org/wiki/Hypokalemia" TargetMode="External"/><Relationship Id="rId2" Type="http://schemas.openxmlformats.org/officeDocument/2006/relationships/styles" Target="styles.xml"/><Relationship Id="rId16" Type="http://schemas.openxmlformats.org/officeDocument/2006/relationships/hyperlink" Target="https://en.wikipedia.org/wiki/Ketoacidosis" TargetMode="External"/><Relationship Id="rId20" Type="http://schemas.openxmlformats.org/officeDocument/2006/relationships/hyperlink" Target="https://en.wikipedia.org/wiki/Glucose" TargetMode="External"/><Relationship Id="rId29" Type="http://schemas.openxmlformats.org/officeDocument/2006/relationships/hyperlink" Target="https://en.wikipedia.org/wiki/Heart" TargetMode="External"/><Relationship Id="rId41" Type="http://schemas.openxmlformats.org/officeDocument/2006/relationships/hyperlink" Target="https://en.wikipedia.org/wiki/Central_venous_catheter" TargetMode="External"/><Relationship Id="rId1" Type="http://schemas.openxmlformats.org/officeDocument/2006/relationships/numbering" Target="numbering.xml"/><Relationship Id="rId6" Type="http://schemas.openxmlformats.org/officeDocument/2006/relationships/hyperlink" Target="https://en.wikipedia.org/wiki/Ketone_bodies" TargetMode="External"/><Relationship Id="rId11" Type="http://schemas.openxmlformats.org/officeDocument/2006/relationships/hyperlink" Target="https://en.wikipedia.org/wiki/Brain" TargetMode="External"/><Relationship Id="rId24" Type="http://schemas.openxmlformats.org/officeDocument/2006/relationships/hyperlink" Target="https://en.wikipedia.org/wiki/Fatty_acid_metabolism" TargetMode="External"/><Relationship Id="rId32" Type="http://schemas.openxmlformats.org/officeDocument/2006/relationships/hyperlink" Target="https://en.wikipedia.org/wiki/Hypoglycemia" TargetMode="External"/><Relationship Id="rId37" Type="http://schemas.openxmlformats.org/officeDocument/2006/relationships/hyperlink" Target="https://en.wikipedia.org/wiki/Saline_(medicine)" TargetMode="External"/><Relationship Id="rId40" Type="http://schemas.openxmlformats.org/officeDocument/2006/relationships/hyperlink" Target="https://en.wikipedia.org/wiki/Central_venous_pressure" TargetMode="External"/><Relationship Id="rId45" Type="http://schemas.openxmlformats.org/officeDocument/2006/relationships/hyperlink" Target="https://en.wikipedia.org/wiki/Cell_(biology)" TargetMode="External"/><Relationship Id="rId53" Type="http://schemas.openxmlformats.org/officeDocument/2006/relationships/theme" Target="theme/theme1.xml"/><Relationship Id="rId5" Type="http://schemas.openxmlformats.org/officeDocument/2006/relationships/hyperlink" Target="https://en.wikipedia.org/wiki/Biochemistry" TargetMode="External"/><Relationship Id="rId15" Type="http://schemas.openxmlformats.org/officeDocument/2006/relationships/hyperlink" Target="https://en.wikipedia.org/wiki/Hypoglycemia" TargetMode="External"/><Relationship Id="rId23" Type="http://schemas.openxmlformats.org/officeDocument/2006/relationships/hyperlink" Target="https://en.wikipedia.org/wiki/Ketone_bodies" TargetMode="External"/><Relationship Id="rId28" Type="http://schemas.openxmlformats.org/officeDocument/2006/relationships/hyperlink" Target="https://en.wikipedia.org/wiki/Brain" TargetMode="External"/><Relationship Id="rId36" Type="http://schemas.openxmlformats.org/officeDocument/2006/relationships/hyperlink" Target="https://en.wikipedia.org/wiki/Blood_pressure" TargetMode="External"/><Relationship Id="rId49" Type="http://schemas.openxmlformats.org/officeDocument/2006/relationships/hyperlink" Target="https://en.wikipedia.org/wiki/Artificial_ventilation" TargetMode="External"/><Relationship Id="rId10" Type="http://schemas.openxmlformats.org/officeDocument/2006/relationships/hyperlink" Target="https://en.wikipedia.org/wiki/Caloric_restriction" TargetMode="External"/><Relationship Id="rId19" Type="http://schemas.openxmlformats.org/officeDocument/2006/relationships/hyperlink" Target="https://en.wikipedia.org/wiki/Diabetes_mellitus_type_1" TargetMode="External"/><Relationship Id="rId31" Type="http://schemas.openxmlformats.org/officeDocument/2006/relationships/hyperlink" Target="https://en.wikipedia.org/wiki/Gluconeogenesis" TargetMode="External"/><Relationship Id="rId44" Type="http://schemas.openxmlformats.org/officeDocument/2006/relationships/hyperlink" Target="https://en.wikipedia.org/wiki/Subcutaneous_injec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asting" TargetMode="External"/><Relationship Id="rId14" Type="http://schemas.openxmlformats.org/officeDocument/2006/relationships/hyperlink" Target="https://en.wikipedia.org/wiki/Gluconeogenesis" TargetMode="External"/><Relationship Id="rId22" Type="http://schemas.openxmlformats.org/officeDocument/2006/relationships/hyperlink" Target="https://en.wikipedia.org/wiki/Biochemistry" TargetMode="External"/><Relationship Id="rId27" Type="http://schemas.openxmlformats.org/officeDocument/2006/relationships/hyperlink" Target="https://en.wikipedia.org/wiki/Caloric_restriction" TargetMode="External"/><Relationship Id="rId30" Type="http://schemas.openxmlformats.org/officeDocument/2006/relationships/hyperlink" Target="https://en.wikipedia.org/wiki/Skeletal_muscle" TargetMode="External"/><Relationship Id="rId35" Type="http://schemas.openxmlformats.org/officeDocument/2006/relationships/hyperlink" Target="https://en.wikipedia.org/wiki/Shock_(circulatory)" TargetMode="External"/><Relationship Id="rId43" Type="http://schemas.openxmlformats.org/officeDocument/2006/relationships/hyperlink" Target="https://en.wikipedia.org/wiki/Insulin_analog" TargetMode="External"/><Relationship Id="rId48" Type="http://schemas.openxmlformats.org/officeDocument/2006/relationships/hyperlink" Target="https://en.wikipedia.org/wiki/Sodium_bicarbonate" TargetMode="External"/><Relationship Id="rId8" Type="http://schemas.openxmlformats.org/officeDocument/2006/relationships/hyperlink" Target="https://en.wikipedia.org/wiki/Ketogenic_amino_acid" TargetMode="External"/><Relationship Id="rId51" Type="http://schemas.openxmlformats.org/officeDocument/2006/relationships/hyperlink" Target="https://en.wikipedia.org/wiki/Saline_(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2020-05-08T14:05:00Z</dcterms:created>
  <dcterms:modified xsi:type="dcterms:W3CDTF">2020-05-08T14:43:00Z</dcterms:modified>
</cp:coreProperties>
</file>