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21" w:rsidRPr="00311DEA" w:rsidRDefault="00F44321">
      <w:pPr>
        <w:rPr>
          <w:rFonts w:ascii="Times New Roman" w:hAnsi="Times New Roman" w:cs="Times New Roman"/>
          <w:bCs/>
          <w:sz w:val="24"/>
          <w:szCs w:val="24"/>
        </w:rPr>
      </w:pPr>
      <w:r w:rsidRPr="00311DEA">
        <w:rPr>
          <w:rFonts w:ascii="Times New Roman" w:hAnsi="Times New Roman" w:cs="Times New Roman"/>
          <w:bCs/>
          <w:sz w:val="24"/>
          <w:szCs w:val="24"/>
        </w:rPr>
        <w:t>NAME:</w:t>
      </w:r>
      <w:r w:rsidR="00311DEA" w:rsidRPr="00311DEA">
        <w:rPr>
          <w:rFonts w:ascii="Times New Roman" w:hAnsi="Times New Roman" w:cs="Times New Roman"/>
          <w:bCs/>
          <w:sz w:val="24"/>
          <w:szCs w:val="24"/>
        </w:rPr>
        <w:tab/>
      </w:r>
      <w:r w:rsidR="00311DEA" w:rsidRPr="00311DEA">
        <w:rPr>
          <w:rFonts w:ascii="Times New Roman" w:hAnsi="Times New Roman" w:cs="Times New Roman"/>
          <w:bCs/>
          <w:sz w:val="24"/>
          <w:szCs w:val="24"/>
        </w:rPr>
        <w:tab/>
        <w:t>EKONG GEORGE UTIP</w:t>
      </w:r>
    </w:p>
    <w:p w:rsidR="00CC695D" w:rsidRDefault="00CC695D">
      <w:pPr>
        <w:rPr>
          <w:rFonts w:ascii="Times New Roman" w:hAnsi="Times New Roman" w:cs="Times New Roman"/>
          <w:bCs/>
          <w:sz w:val="24"/>
          <w:szCs w:val="24"/>
        </w:rPr>
      </w:pPr>
      <w:r>
        <w:rPr>
          <w:rFonts w:ascii="Times New Roman" w:hAnsi="Times New Roman" w:cs="Times New Roman"/>
          <w:bCs/>
          <w:sz w:val="24"/>
          <w:szCs w:val="24"/>
        </w:rPr>
        <w:t>MATRIC NO:</w:t>
      </w:r>
      <w:r>
        <w:rPr>
          <w:rFonts w:ascii="Times New Roman" w:hAnsi="Times New Roman" w:cs="Times New Roman"/>
          <w:bCs/>
          <w:sz w:val="24"/>
          <w:szCs w:val="24"/>
        </w:rPr>
        <w:tab/>
      </w:r>
      <w:r>
        <w:rPr>
          <w:rFonts w:ascii="Times New Roman" w:hAnsi="Times New Roman" w:cs="Times New Roman"/>
          <w:bCs/>
          <w:sz w:val="24"/>
          <w:szCs w:val="24"/>
        </w:rPr>
        <w:tab/>
        <w:t>16/Law01/072</w:t>
      </w:r>
    </w:p>
    <w:p w:rsidR="00F44321" w:rsidRPr="00311DEA" w:rsidRDefault="00F44321">
      <w:pPr>
        <w:rPr>
          <w:rFonts w:ascii="Times New Roman" w:hAnsi="Times New Roman" w:cs="Times New Roman"/>
          <w:bCs/>
          <w:sz w:val="24"/>
          <w:szCs w:val="24"/>
        </w:rPr>
      </w:pPr>
      <w:r w:rsidRPr="00311DEA">
        <w:rPr>
          <w:rFonts w:ascii="Times New Roman" w:hAnsi="Times New Roman" w:cs="Times New Roman"/>
          <w:bCs/>
          <w:sz w:val="24"/>
          <w:szCs w:val="24"/>
        </w:rPr>
        <w:t xml:space="preserve">COURSE: </w:t>
      </w:r>
      <w:r w:rsidR="00311DEA" w:rsidRPr="00311DEA">
        <w:rPr>
          <w:rFonts w:ascii="Times New Roman" w:hAnsi="Times New Roman" w:cs="Times New Roman"/>
          <w:bCs/>
          <w:sz w:val="24"/>
          <w:szCs w:val="24"/>
        </w:rPr>
        <w:tab/>
      </w:r>
      <w:r w:rsidR="00311DEA" w:rsidRPr="00311DEA">
        <w:rPr>
          <w:rFonts w:ascii="Times New Roman" w:hAnsi="Times New Roman" w:cs="Times New Roman"/>
          <w:bCs/>
          <w:sz w:val="24"/>
          <w:szCs w:val="24"/>
        </w:rPr>
        <w:tab/>
      </w:r>
      <w:r w:rsidRPr="00311DEA">
        <w:rPr>
          <w:rFonts w:ascii="Times New Roman" w:hAnsi="Times New Roman" w:cs="Times New Roman"/>
          <w:bCs/>
          <w:sz w:val="24"/>
          <w:szCs w:val="24"/>
        </w:rPr>
        <w:t>LAW OF TORTS II</w:t>
      </w:r>
    </w:p>
    <w:p w:rsidR="00F44321" w:rsidRPr="00311DEA" w:rsidRDefault="00F44321">
      <w:pPr>
        <w:rPr>
          <w:rFonts w:ascii="Times New Roman" w:hAnsi="Times New Roman" w:cs="Times New Roman"/>
          <w:bCs/>
          <w:sz w:val="24"/>
          <w:szCs w:val="24"/>
        </w:rPr>
      </w:pPr>
      <w:r w:rsidRPr="00311DEA">
        <w:rPr>
          <w:rFonts w:ascii="Times New Roman" w:hAnsi="Times New Roman" w:cs="Times New Roman"/>
          <w:bCs/>
          <w:sz w:val="24"/>
          <w:szCs w:val="24"/>
        </w:rPr>
        <w:t xml:space="preserve">COURSE CODE: </w:t>
      </w:r>
      <w:r w:rsidR="00311DEA" w:rsidRPr="00311DEA">
        <w:rPr>
          <w:rFonts w:ascii="Times New Roman" w:hAnsi="Times New Roman" w:cs="Times New Roman"/>
          <w:bCs/>
          <w:sz w:val="24"/>
          <w:szCs w:val="24"/>
        </w:rPr>
        <w:tab/>
      </w:r>
      <w:r w:rsidRPr="00311DEA">
        <w:rPr>
          <w:rFonts w:ascii="Times New Roman" w:hAnsi="Times New Roman" w:cs="Times New Roman"/>
          <w:bCs/>
          <w:sz w:val="24"/>
          <w:szCs w:val="24"/>
        </w:rPr>
        <w:t>LPB 302</w:t>
      </w:r>
    </w:p>
    <w:p w:rsidR="00F44321" w:rsidRPr="00311DEA" w:rsidRDefault="00F44321">
      <w:pPr>
        <w:rPr>
          <w:rFonts w:ascii="Times New Roman" w:hAnsi="Times New Roman" w:cs="Times New Roman"/>
          <w:bCs/>
          <w:sz w:val="24"/>
          <w:szCs w:val="24"/>
        </w:rPr>
      </w:pPr>
      <w:r w:rsidRPr="00311DEA">
        <w:rPr>
          <w:rFonts w:ascii="Times New Roman" w:hAnsi="Times New Roman" w:cs="Times New Roman"/>
          <w:bCs/>
          <w:sz w:val="24"/>
          <w:szCs w:val="24"/>
        </w:rPr>
        <w:t xml:space="preserve">DEPARTMENT: </w:t>
      </w:r>
      <w:r w:rsidR="00311DEA" w:rsidRPr="00311DEA">
        <w:rPr>
          <w:rFonts w:ascii="Times New Roman" w:hAnsi="Times New Roman" w:cs="Times New Roman"/>
          <w:bCs/>
          <w:sz w:val="24"/>
          <w:szCs w:val="24"/>
        </w:rPr>
        <w:tab/>
      </w:r>
      <w:r w:rsidRPr="00311DEA">
        <w:rPr>
          <w:rFonts w:ascii="Times New Roman" w:hAnsi="Times New Roman" w:cs="Times New Roman"/>
          <w:bCs/>
          <w:sz w:val="24"/>
          <w:szCs w:val="24"/>
        </w:rPr>
        <w:t>LAW</w:t>
      </w:r>
    </w:p>
    <w:p w:rsidR="00F44321" w:rsidRPr="00311DEA" w:rsidRDefault="00F44321">
      <w:pPr>
        <w:rPr>
          <w:rFonts w:ascii="Times New Roman" w:hAnsi="Times New Roman" w:cs="Times New Roman"/>
          <w:bCs/>
          <w:sz w:val="24"/>
          <w:szCs w:val="24"/>
        </w:rPr>
      </w:pPr>
      <w:r w:rsidRPr="00311DEA">
        <w:rPr>
          <w:rFonts w:ascii="Times New Roman" w:hAnsi="Times New Roman" w:cs="Times New Roman"/>
          <w:bCs/>
          <w:sz w:val="24"/>
          <w:szCs w:val="24"/>
        </w:rPr>
        <w:t>LEVEL:</w:t>
      </w:r>
      <w:r w:rsidR="00311DEA" w:rsidRPr="00311DEA">
        <w:rPr>
          <w:rFonts w:ascii="Times New Roman" w:hAnsi="Times New Roman" w:cs="Times New Roman"/>
          <w:bCs/>
          <w:sz w:val="24"/>
          <w:szCs w:val="24"/>
        </w:rPr>
        <w:tab/>
      </w:r>
      <w:r w:rsidR="00311DEA" w:rsidRPr="00311DEA">
        <w:rPr>
          <w:rFonts w:ascii="Times New Roman" w:hAnsi="Times New Roman" w:cs="Times New Roman"/>
          <w:bCs/>
          <w:sz w:val="24"/>
          <w:szCs w:val="24"/>
        </w:rPr>
        <w:tab/>
      </w:r>
      <w:r w:rsidRPr="00311DEA">
        <w:rPr>
          <w:rFonts w:ascii="Times New Roman" w:hAnsi="Times New Roman" w:cs="Times New Roman"/>
          <w:bCs/>
          <w:sz w:val="24"/>
          <w:szCs w:val="24"/>
        </w:rPr>
        <w:t xml:space="preserve"> </w:t>
      </w:r>
      <w:r w:rsidR="00311DEA" w:rsidRPr="00311DEA">
        <w:rPr>
          <w:rFonts w:ascii="Times New Roman" w:hAnsi="Times New Roman" w:cs="Times New Roman"/>
          <w:bCs/>
          <w:sz w:val="24"/>
          <w:szCs w:val="24"/>
        </w:rPr>
        <w:t>4</w:t>
      </w:r>
      <w:r w:rsidRPr="00311DEA">
        <w:rPr>
          <w:rFonts w:ascii="Times New Roman" w:hAnsi="Times New Roman" w:cs="Times New Roman"/>
          <w:bCs/>
          <w:sz w:val="24"/>
          <w:szCs w:val="24"/>
        </w:rPr>
        <w:t>0</w:t>
      </w:r>
      <w:r w:rsidR="00311DEA" w:rsidRPr="00311DEA">
        <w:rPr>
          <w:rFonts w:ascii="Times New Roman" w:hAnsi="Times New Roman" w:cs="Times New Roman"/>
          <w:bCs/>
          <w:sz w:val="24"/>
          <w:szCs w:val="24"/>
        </w:rPr>
        <w:t>0</w:t>
      </w:r>
    </w:p>
    <w:p w:rsidR="00311DEA" w:rsidRDefault="00311DEA">
      <w:pPr>
        <w:rPr>
          <w:rFonts w:ascii="Times New Roman" w:hAnsi="Times New Roman" w:cs="Times New Roman"/>
          <w:b/>
          <w:sz w:val="24"/>
          <w:szCs w:val="24"/>
        </w:rPr>
      </w:pPr>
    </w:p>
    <w:p w:rsidR="0050180D" w:rsidRPr="00311DEA" w:rsidRDefault="0050180D">
      <w:pPr>
        <w:rPr>
          <w:rFonts w:ascii="Times New Roman" w:hAnsi="Times New Roman" w:cs="Times New Roman"/>
          <w:bCs/>
          <w:sz w:val="24"/>
          <w:szCs w:val="24"/>
        </w:rPr>
      </w:pPr>
      <w:r w:rsidRPr="00311DEA">
        <w:rPr>
          <w:rFonts w:ascii="Times New Roman" w:hAnsi="Times New Roman" w:cs="Times New Roman"/>
          <w:bCs/>
          <w:sz w:val="24"/>
          <w:szCs w:val="24"/>
        </w:rPr>
        <w:t>QUESTION</w:t>
      </w:r>
    </w:p>
    <w:p w:rsidR="00B427BB" w:rsidRPr="00311DEA" w:rsidRDefault="0050180D" w:rsidP="00311DEA">
      <w:pPr>
        <w:rPr>
          <w:rFonts w:ascii="Times New Roman" w:hAnsi="Times New Roman" w:cs="Times New Roman"/>
          <w:bCs/>
          <w:sz w:val="24"/>
          <w:szCs w:val="24"/>
        </w:rPr>
      </w:pPr>
      <w:r w:rsidRPr="00311DEA">
        <w:rPr>
          <w:rFonts w:ascii="Times New Roman" w:hAnsi="Times New Roman" w:cs="Times New Roman"/>
          <w:bCs/>
          <w:sz w:val="24"/>
          <w:szCs w:val="24"/>
        </w:rPr>
        <w:t>DISCUSS THE RELEVANCE OF PASSING OFF AS A FORM OF ECONOMIC TORTS IN THE 21</w:t>
      </w:r>
      <w:r w:rsidRPr="00311DEA">
        <w:rPr>
          <w:rFonts w:ascii="Times New Roman" w:hAnsi="Times New Roman" w:cs="Times New Roman"/>
          <w:bCs/>
          <w:sz w:val="24"/>
          <w:szCs w:val="24"/>
          <w:vertAlign w:val="superscript"/>
        </w:rPr>
        <w:t>ST</w:t>
      </w:r>
      <w:r w:rsidRPr="00311DEA">
        <w:rPr>
          <w:rFonts w:ascii="Times New Roman" w:hAnsi="Times New Roman" w:cs="Times New Roman"/>
          <w:bCs/>
          <w:sz w:val="24"/>
          <w:szCs w:val="24"/>
        </w:rPr>
        <w:t xml:space="preserve"> CENTURY NIGERIA</w:t>
      </w:r>
      <w:r w:rsidR="00B427BB" w:rsidRPr="00311DEA">
        <w:rPr>
          <w:rFonts w:ascii="Times New Roman" w:hAnsi="Times New Roman" w:cs="Times New Roman"/>
          <w:bCs/>
          <w:sz w:val="24"/>
          <w:szCs w:val="24"/>
        </w:rPr>
        <w:t>.</w:t>
      </w:r>
    </w:p>
    <w:p w:rsidR="00D759CE" w:rsidRDefault="00D759CE" w:rsidP="00DA6E77">
      <w:pPr>
        <w:spacing w:line="360" w:lineRule="auto"/>
        <w:jc w:val="both"/>
        <w:rPr>
          <w:rFonts w:ascii="Times New Roman" w:hAnsi="Times New Roman" w:cs="Times New Roman"/>
          <w:sz w:val="24"/>
          <w:szCs w:val="24"/>
        </w:rPr>
      </w:pPr>
      <w:r w:rsidRPr="00D759CE">
        <w:rPr>
          <w:rFonts w:ascii="Times New Roman" w:hAnsi="Times New Roman" w:cs="Times New Roman"/>
          <w:sz w:val="24"/>
          <w:szCs w:val="24"/>
        </w:rPr>
        <w:t xml:space="preserve">According to Morison, the term </w:t>
      </w:r>
      <w:r w:rsidRPr="00D759CE">
        <w:rPr>
          <w:rFonts w:ascii="Times New Roman" w:hAnsi="Times New Roman" w:cs="Times New Roman"/>
          <w:i/>
          <w:iCs/>
          <w:sz w:val="24"/>
          <w:szCs w:val="24"/>
        </w:rPr>
        <w:t>passing-off</w:t>
      </w:r>
      <w:r w:rsidRPr="00D759CE">
        <w:rPr>
          <w:rFonts w:ascii="Times New Roman" w:hAnsi="Times New Roman" w:cs="Times New Roman"/>
          <w:sz w:val="24"/>
          <w:szCs w:val="24"/>
        </w:rPr>
        <w:t xml:space="preserve"> indicates the act of offering goods for sale with an accompanying misrepresentation either by words or by conduct as to the origin of the goods, whereby the purchaser has been misled and business has been diverted from the plaintiff to the defendant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4E160E">
        <w:rPr>
          <w:rFonts w:ascii="Times New Roman" w:hAnsi="Times New Roman" w:cs="Times New Roman"/>
          <w:sz w:val="24"/>
          <w:szCs w:val="24"/>
        </w:rPr>
        <w:t xml:space="preserve"> </w:t>
      </w:r>
      <w:r w:rsidR="004E160E" w:rsidRPr="004E160E">
        <w:rPr>
          <w:rFonts w:ascii="Times New Roman" w:hAnsi="Times New Roman" w:cs="Times New Roman"/>
          <w:sz w:val="24"/>
          <w:szCs w:val="24"/>
        </w:rPr>
        <w:t>It is commonly called a strict liability tort because the plaintiff does not need to show any wrongful intention on the part of the defendant, fraud apparently having been abandoned as an element of proof of the tort of passing-off</w:t>
      </w:r>
      <w:r w:rsidR="004E160E">
        <w:rPr>
          <w:rFonts w:ascii="Times New Roman" w:hAnsi="Times New Roman" w:cs="Times New Roman"/>
          <w:sz w:val="24"/>
          <w:szCs w:val="24"/>
        </w:rPr>
        <w:t>.</w:t>
      </w:r>
    </w:p>
    <w:p w:rsidR="004E160E" w:rsidRDefault="004E160E" w:rsidP="00DA6E77">
      <w:pPr>
        <w:spacing w:line="360" w:lineRule="auto"/>
        <w:jc w:val="both"/>
        <w:rPr>
          <w:rFonts w:ascii="Times New Roman" w:hAnsi="Times New Roman" w:cs="Times New Roman"/>
          <w:sz w:val="24"/>
          <w:szCs w:val="24"/>
        </w:rPr>
      </w:pPr>
      <w:r w:rsidRPr="004E160E">
        <w:rPr>
          <w:rFonts w:ascii="Times New Roman" w:hAnsi="Times New Roman" w:cs="Times New Roman"/>
          <w:sz w:val="24"/>
          <w:szCs w:val="24"/>
        </w:rPr>
        <w:t>In the nineteenth century, the courts of law generally agreed that passing-off actions were questions of fact rather than questions of law, while the courts of equity performed the work of discovering the legal right they would protect. If the reported cases can be relied upon to represent the development of the tort, then it appears from them that passing-off was successful in equity before the time of any successful cause of action in the common law courts.</w:t>
      </w:r>
    </w:p>
    <w:p w:rsidR="00B427BB" w:rsidRPr="00031305" w:rsidRDefault="00B427BB" w:rsidP="00DA6E77">
      <w:p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 xml:space="preserve">The tort of </w:t>
      </w:r>
      <w:r w:rsidRPr="004E160E">
        <w:rPr>
          <w:rFonts w:ascii="Times New Roman" w:hAnsi="Times New Roman" w:cs="Times New Roman"/>
          <w:i/>
          <w:iCs/>
          <w:sz w:val="24"/>
          <w:szCs w:val="24"/>
        </w:rPr>
        <w:t>passing</w:t>
      </w:r>
      <w:r w:rsidR="004E160E" w:rsidRPr="004E160E">
        <w:rPr>
          <w:rFonts w:ascii="Times New Roman" w:hAnsi="Times New Roman" w:cs="Times New Roman"/>
          <w:i/>
          <w:iCs/>
          <w:sz w:val="24"/>
          <w:szCs w:val="24"/>
        </w:rPr>
        <w:t>-</w:t>
      </w:r>
      <w:r w:rsidRPr="004E160E">
        <w:rPr>
          <w:rFonts w:ascii="Times New Roman" w:hAnsi="Times New Roman" w:cs="Times New Roman"/>
          <w:i/>
          <w:iCs/>
          <w:sz w:val="24"/>
          <w:szCs w:val="24"/>
        </w:rPr>
        <w:t>off</w:t>
      </w:r>
      <w:r w:rsidRPr="00031305">
        <w:rPr>
          <w:rFonts w:ascii="Times New Roman" w:hAnsi="Times New Roman" w:cs="Times New Roman"/>
          <w:sz w:val="24"/>
          <w:szCs w:val="24"/>
        </w:rPr>
        <w:t xml:space="preserve"> is practiced in Common Law countries like Nigeria, the United Kingdom, New Zealand, Australia etc.</w:t>
      </w:r>
      <w:r w:rsidR="00AE62D6" w:rsidRPr="00031305">
        <w:rPr>
          <w:rFonts w:ascii="Times New Roman" w:hAnsi="Times New Roman" w:cs="Times New Roman"/>
          <w:sz w:val="24"/>
          <w:szCs w:val="24"/>
        </w:rPr>
        <w:t xml:space="preserve"> </w:t>
      </w:r>
      <w:r w:rsidRPr="00031305">
        <w:rPr>
          <w:rFonts w:ascii="Times New Roman" w:hAnsi="Times New Roman" w:cs="Times New Roman"/>
          <w:sz w:val="24"/>
          <w:szCs w:val="24"/>
        </w:rPr>
        <w:t xml:space="preserve">The tort of </w:t>
      </w:r>
      <w:r w:rsidRPr="004E160E">
        <w:rPr>
          <w:rFonts w:ascii="Times New Roman" w:hAnsi="Times New Roman" w:cs="Times New Roman"/>
          <w:i/>
          <w:iCs/>
          <w:sz w:val="24"/>
          <w:szCs w:val="24"/>
        </w:rPr>
        <w:t>passing</w:t>
      </w:r>
      <w:r w:rsidR="004E160E" w:rsidRPr="004E160E">
        <w:rPr>
          <w:rFonts w:ascii="Times New Roman" w:hAnsi="Times New Roman" w:cs="Times New Roman"/>
          <w:i/>
          <w:iCs/>
          <w:sz w:val="24"/>
          <w:szCs w:val="24"/>
        </w:rPr>
        <w:t>-</w:t>
      </w:r>
      <w:r w:rsidRPr="004E160E">
        <w:rPr>
          <w:rFonts w:ascii="Times New Roman" w:hAnsi="Times New Roman" w:cs="Times New Roman"/>
          <w:i/>
          <w:iCs/>
          <w:sz w:val="24"/>
          <w:szCs w:val="24"/>
        </w:rPr>
        <w:t>off</w:t>
      </w:r>
      <w:r w:rsidRPr="00031305">
        <w:rPr>
          <w:rFonts w:ascii="Times New Roman" w:hAnsi="Times New Roman" w:cs="Times New Roman"/>
          <w:sz w:val="24"/>
          <w:szCs w:val="24"/>
        </w:rPr>
        <w:t xml:space="preserve"> is designed to protect traders</w:t>
      </w:r>
      <w:r w:rsidR="004E160E">
        <w:rPr>
          <w:rFonts w:ascii="Times New Roman" w:hAnsi="Times New Roman" w:cs="Times New Roman"/>
          <w:sz w:val="24"/>
          <w:szCs w:val="24"/>
        </w:rPr>
        <w:t>,</w:t>
      </w:r>
      <w:r w:rsidRPr="00031305">
        <w:rPr>
          <w:rFonts w:ascii="Times New Roman" w:hAnsi="Times New Roman" w:cs="Times New Roman"/>
          <w:sz w:val="24"/>
          <w:szCs w:val="24"/>
        </w:rPr>
        <w:t xml:space="preserve"> businessmen against unfair competition acquired by false or misleading information and to prevent a rival trader from benefitting from the reputation already achieved by a trader</w:t>
      </w:r>
      <w:r w:rsidR="004E160E">
        <w:rPr>
          <w:rFonts w:ascii="Times New Roman" w:hAnsi="Times New Roman" w:cs="Times New Roman"/>
          <w:sz w:val="24"/>
          <w:szCs w:val="24"/>
        </w:rPr>
        <w:t xml:space="preserve"> or </w:t>
      </w:r>
      <w:r w:rsidR="004E160E" w:rsidRPr="00031305">
        <w:rPr>
          <w:rFonts w:ascii="Times New Roman" w:hAnsi="Times New Roman" w:cs="Times New Roman"/>
          <w:sz w:val="24"/>
          <w:szCs w:val="24"/>
        </w:rPr>
        <w:t>businessman</w:t>
      </w:r>
      <w:r w:rsidRPr="00031305">
        <w:rPr>
          <w:rFonts w:ascii="Times New Roman" w:hAnsi="Times New Roman" w:cs="Times New Roman"/>
          <w:sz w:val="24"/>
          <w:szCs w:val="24"/>
        </w:rPr>
        <w:t>.</w:t>
      </w:r>
      <w:r w:rsidR="00AE62D6" w:rsidRPr="00031305">
        <w:rPr>
          <w:rFonts w:ascii="Times New Roman" w:hAnsi="Times New Roman" w:cs="Times New Roman"/>
          <w:sz w:val="24"/>
          <w:szCs w:val="24"/>
        </w:rPr>
        <w:t xml:space="preserve"> </w:t>
      </w:r>
    </w:p>
    <w:p w:rsidR="002D24DB" w:rsidRPr="00031305" w:rsidRDefault="0027193F" w:rsidP="00DA6E77">
      <w:pPr>
        <w:shd w:val="clear" w:color="auto" w:fill="FFFFFF"/>
        <w:spacing w:after="100" w:afterAutospacing="1" w:line="360" w:lineRule="auto"/>
        <w:rPr>
          <w:rFonts w:ascii="Times New Roman" w:eastAsia="Times New Roman" w:hAnsi="Times New Roman" w:cs="Times New Roman"/>
          <w:color w:val="212529"/>
          <w:sz w:val="24"/>
          <w:szCs w:val="24"/>
          <w:lang w:eastAsia="en-GB"/>
        </w:rPr>
      </w:pPr>
      <w:r w:rsidRPr="00031305">
        <w:rPr>
          <w:rFonts w:ascii="Times New Roman" w:eastAsia="Times New Roman" w:hAnsi="Times New Roman" w:cs="Times New Roman"/>
          <w:color w:val="212529"/>
          <w:sz w:val="24"/>
          <w:szCs w:val="24"/>
          <w:lang w:eastAsia="en-GB"/>
        </w:rPr>
        <w:t xml:space="preserve">In 1875 a statutory system of registering </w:t>
      </w:r>
      <w:r w:rsidR="00F77D52" w:rsidRPr="00031305">
        <w:rPr>
          <w:rFonts w:ascii="Times New Roman" w:eastAsia="Times New Roman" w:hAnsi="Times New Roman" w:cs="Times New Roman"/>
          <w:color w:val="212529"/>
          <w:sz w:val="24"/>
          <w:szCs w:val="24"/>
          <w:lang w:eastAsia="en-GB"/>
        </w:rPr>
        <w:t>trademarks</w:t>
      </w:r>
      <w:r w:rsidRPr="00031305">
        <w:rPr>
          <w:rFonts w:ascii="Times New Roman" w:eastAsia="Times New Roman" w:hAnsi="Times New Roman" w:cs="Times New Roman"/>
          <w:color w:val="212529"/>
          <w:sz w:val="24"/>
          <w:szCs w:val="24"/>
          <w:lang w:eastAsia="en-GB"/>
        </w:rPr>
        <w:t xml:space="preserve"> was introduced</w:t>
      </w:r>
      <w:r w:rsidR="00F77D52" w:rsidRPr="00031305">
        <w:rPr>
          <w:rFonts w:ascii="Times New Roman" w:eastAsia="Times New Roman" w:hAnsi="Times New Roman" w:cs="Times New Roman"/>
          <w:color w:val="212529"/>
          <w:sz w:val="24"/>
          <w:szCs w:val="24"/>
          <w:lang w:eastAsia="en-GB"/>
        </w:rPr>
        <w:t> whereby</w:t>
      </w:r>
      <w:r w:rsidRPr="00031305">
        <w:rPr>
          <w:rFonts w:ascii="Times New Roman" w:eastAsia="Times New Roman" w:hAnsi="Times New Roman" w:cs="Times New Roman"/>
          <w:color w:val="212529"/>
          <w:sz w:val="24"/>
          <w:szCs w:val="24"/>
          <w:lang w:eastAsia="en-GB"/>
        </w:rPr>
        <w:t xml:space="preserve"> registering a mark which acts as an indication as to the identity or origin of a product, protects that mark from being used by anyone other than the proprietor of the trade mark. This solved the earlier problems of having to show title to the mark by establishing goodwill as </w:t>
      </w:r>
      <w:r w:rsidR="004E160E">
        <w:rPr>
          <w:rFonts w:ascii="Times New Roman" w:eastAsia="Times New Roman" w:hAnsi="Times New Roman" w:cs="Times New Roman"/>
          <w:color w:val="212529"/>
          <w:sz w:val="24"/>
          <w:szCs w:val="24"/>
          <w:lang w:eastAsia="en-GB"/>
        </w:rPr>
        <w:t>it is</w:t>
      </w:r>
      <w:r w:rsidRPr="00031305">
        <w:rPr>
          <w:rFonts w:ascii="Times New Roman" w:eastAsia="Times New Roman" w:hAnsi="Times New Roman" w:cs="Times New Roman"/>
          <w:color w:val="212529"/>
          <w:sz w:val="24"/>
          <w:szCs w:val="24"/>
          <w:lang w:eastAsia="en-GB"/>
        </w:rPr>
        <w:t xml:space="preserve"> necessary for a </w:t>
      </w:r>
      <w:r w:rsidRPr="009B64F4">
        <w:rPr>
          <w:rFonts w:ascii="Times New Roman" w:eastAsia="Times New Roman" w:hAnsi="Times New Roman" w:cs="Times New Roman"/>
          <w:i/>
          <w:iCs/>
          <w:color w:val="212529"/>
          <w:sz w:val="24"/>
          <w:szCs w:val="24"/>
          <w:lang w:eastAsia="en-GB"/>
        </w:rPr>
        <w:lastRenderedPageBreak/>
        <w:t>passing</w:t>
      </w:r>
      <w:r w:rsidR="009B64F4" w:rsidRPr="009B64F4">
        <w:rPr>
          <w:rFonts w:ascii="Times New Roman" w:eastAsia="Times New Roman" w:hAnsi="Times New Roman" w:cs="Times New Roman"/>
          <w:i/>
          <w:iCs/>
          <w:color w:val="212529"/>
          <w:sz w:val="24"/>
          <w:szCs w:val="24"/>
          <w:lang w:eastAsia="en-GB"/>
        </w:rPr>
        <w:t>-</w:t>
      </w:r>
      <w:r w:rsidRPr="009B64F4">
        <w:rPr>
          <w:rFonts w:ascii="Times New Roman" w:eastAsia="Times New Roman" w:hAnsi="Times New Roman" w:cs="Times New Roman"/>
          <w:i/>
          <w:iCs/>
          <w:color w:val="212529"/>
          <w:sz w:val="24"/>
          <w:szCs w:val="24"/>
          <w:lang w:eastAsia="en-GB"/>
        </w:rPr>
        <w:t>off</w:t>
      </w:r>
      <w:r w:rsidRPr="00031305">
        <w:rPr>
          <w:rFonts w:ascii="Times New Roman" w:eastAsia="Times New Roman" w:hAnsi="Times New Roman" w:cs="Times New Roman"/>
          <w:color w:val="212529"/>
          <w:sz w:val="24"/>
          <w:szCs w:val="24"/>
          <w:lang w:eastAsia="en-GB"/>
        </w:rPr>
        <w:t xml:space="preserve"> action. The law has been subsequently amended by numerous statutes until the Trade Mark Directive was finally implemented into English law in the form of the Trade Mark Act 1994 (‘TMA’) which is where the law stands today.</w:t>
      </w:r>
    </w:p>
    <w:p w:rsidR="009B64F4" w:rsidRDefault="0027193F" w:rsidP="00DA6E77">
      <w:pPr>
        <w:pStyle w:val="NormalWeb"/>
        <w:shd w:val="clear" w:color="auto" w:fill="FFFFFF"/>
        <w:spacing w:line="360" w:lineRule="auto"/>
        <w:rPr>
          <w:rFonts w:eastAsia="Times New Roman"/>
          <w:color w:val="212529"/>
          <w:lang w:eastAsia="en-GB"/>
        </w:rPr>
      </w:pPr>
      <w:r w:rsidRPr="00031305">
        <w:rPr>
          <w:rFonts w:eastAsia="Times New Roman"/>
          <w:color w:val="212529"/>
          <w:lang w:eastAsia="en-GB"/>
        </w:rPr>
        <w:t>The purpose of the TMA was to widen the scope of trade mark infringement by allowing for the registration of</w:t>
      </w:r>
      <w:r w:rsidR="00F77D52" w:rsidRPr="00031305">
        <w:rPr>
          <w:rFonts w:eastAsia="Times New Roman"/>
          <w:color w:val="212529"/>
          <w:lang w:eastAsia="en-GB"/>
        </w:rPr>
        <w:t xml:space="preserve"> any sign capable of being represented graphically which is capable of distinguishing goods of services of one undertaking from those of other undertakings. </w:t>
      </w:r>
    </w:p>
    <w:p w:rsidR="00B427BB" w:rsidRPr="000101A2" w:rsidRDefault="00F77D52" w:rsidP="00DA6E77">
      <w:pPr>
        <w:pStyle w:val="NormalWeb"/>
        <w:shd w:val="clear" w:color="auto" w:fill="FFFFFF"/>
        <w:spacing w:line="360" w:lineRule="auto"/>
        <w:rPr>
          <w:rFonts w:eastAsia="Times New Roman"/>
          <w:color w:val="212529"/>
          <w:lang w:eastAsia="en-GB"/>
        </w:rPr>
      </w:pPr>
      <w:r w:rsidRPr="00031305">
        <w:rPr>
          <w:rFonts w:eastAsia="Times New Roman"/>
          <w:color w:val="212529"/>
          <w:lang w:eastAsia="en-GB"/>
        </w:rPr>
        <w:t xml:space="preserve">It has been suggested that this broad definition of what constitutes a registerable mark will considerably limit the role of </w:t>
      </w:r>
      <w:r w:rsidRPr="009B64F4">
        <w:rPr>
          <w:rFonts w:eastAsia="Times New Roman"/>
          <w:i/>
          <w:iCs/>
          <w:color w:val="212529"/>
          <w:lang w:eastAsia="en-GB"/>
        </w:rPr>
        <w:t>passing</w:t>
      </w:r>
      <w:r w:rsidR="009B64F4" w:rsidRPr="009B64F4">
        <w:rPr>
          <w:rFonts w:eastAsia="Times New Roman"/>
          <w:i/>
          <w:iCs/>
          <w:color w:val="212529"/>
          <w:lang w:eastAsia="en-GB"/>
        </w:rPr>
        <w:t>-</w:t>
      </w:r>
      <w:r w:rsidRPr="009B64F4">
        <w:rPr>
          <w:rFonts w:eastAsia="Times New Roman"/>
          <w:i/>
          <w:iCs/>
          <w:color w:val="212529"/>
          <w:lang w:eastAsia="en-GB"/>
        </w:rPr>
        <w:t>off</w:t>
      </w:r>
      <w:r w:rsidRPr="00031305">
        <w:rPr>
          <w:rFonts w:eastAsia="Times New Roman"/>
          <w:color w:val="212529"/>
          <w:lang w:eastAsia="en-GB"/>
        </w:rPr>
        <w:t xml:space="preserve"> in the future as its effect is to allow registration of almost anything which is capable of being a distinguishing indicium for the purposes of a claim for </w:t>
      </w:r>
      <w:r w:rsidRPr="009B64F4">
        <w:rPr>
          <w:rFonts w:eastAsia="Times New Roman"/>
          <w:i/>
          <w:iCs/>
          <w:color w:val="212529"/>
          <w:lang w:eastAsia="en-GB"/>
        </w:rPr>
        <w:t>passing</w:t>
      </w:r>
      <w:r w:rsidR="009B64F4" w:rsidRPr="009B64F4">
        <w:rPr>
          <w:rFonts w:eastAsia="Times New Roman"/>
          <w:i/>
          <w:iCs/>
          <w:color w:val="212529"/>
          <w:lang w:eastAsia="en-GB"/>
        </w:rPr>
        <w:t>-</w:t>
      </w:r>
      <w:r w:rsidRPr="009B64F4">
        <w:rPr>
          <w:rFonts w:eastAsia="Times New Roman"/>
          <w:i/>
          <w:iCs/>
          <w:color w:val="212529"/>
          <w:lang w:eastAsia="en-GB"/>
        </w:rPr>
        <w:t>off</w:t>
      </w:r>
      <w:r w:rsidRPr="00031305">
        <w:rPr>
          <w:rFonts w:eastAsia="Times New Roman"/>
          <w:color w:val="212529"/>
          <w:lang w:eastAsia="en-GB"/>
        </w:rPr>
        <w:t>’.</w:t>
      </w:r>
      <w:r w:rsidR="009B64F4">
        <w:rPr>
          <w:rFonts w:eastAsia="Times New Roman"/>
          <w:color w:val="212529"/>
          <w:lang w:eastAsia="en-GB"/>
        </w:rPr>
        <w:t xml:space="preserve"> Notwithstanding, </w:t>
      </w:r>
      <w:r w:rsidRPr="00031305">
        <w:rPr>
          <w:rFonts w:eastAsia="Times New Roman"/>
          <w:color w:val="212529"/>
          <w:lang w:eastAsia="en-GB"/>
        </w:rPr>
        <w:t xml:space="preserve">despite this extended definition, </w:t>
      </w:r>
      <w:r w:rsidRPr="003A3DBC">
        <w:rPr>
          <w:rFonts w:eastAsia="Times New Roman"/>
          <w:i/>
          <w:iCs/>
          <w:color w:val="212529"/>
          <w:lang w:eastAsia="en-GB"/>
        </w:rPr>
        <w:t>passing</w:t>
      </w:r>
      <w:r w:rsidR="003A3DBC" w:rsidRPr="003A3DBC">
        <w:rPr>
          <w:rFonts w:eastAsia="Times New Roman"/>
          <w:i/>
          <w:iCs/>
          <w:color w:val="212529"/>
          <w:lang w:eastAsia="en-GB"/>
        </w:rPr>
        <w:t>-</w:t>
      </w:r>
      <w:r w:rsidRPr="003A3DBC">
        <w:rPr>
          <w:rFonts w:eastAsia="Times New Roman"/>
          <w:i/>
          <w:iCs/>
          <w:color w:val="212529"/>
          <w:lang w:eastAsia="en-GB"/>
        </w:rPr>
        <w:t>off</w:t>
      </w:r>
      <w:r w:rsidRPr="00031305">
        <w:rPr>
          <w:rFonts w:eastAsia="Times New Roman"/>
          <w:color w:val="212529"/>
          <w:lang w:eastAsia="en-GB"/>
        </w:rPr>
        <w:t xml:space="preserve"> actions will remain an essential feature in English law. </w:t>
      </w:r>
      <w:r w:rsidR="000101A2">
        <w:rPr>
          <w:rFonts w:eastAsia="Times New Roman"/>
          <w:color w:val="212529"/>
          <w:lang w:eastAsia="en-GB"/>
        </w:rPr>
        <w:t xml:space="preserve">In </w:t>
      </w:r>
      <w:r w:rsidR="00B427BB" w:rsidRPr="00031305">
        <w:t>every common law legal syste</w:t>
      </w:r>
      <w:r w:rsidR="000101A2">
        <w:t xml:space="preserve">m, the tort of </w:t>
      </w:r>
      <w:r w:rsidR="000101A2" w:rsidRPr="000101A2">
        <w:rPr>
          <w:i/>
          <w:iCs/>
        </w:rPr>
        <w:t>passing-off</w:t>
      </w:r>
      <w:r w:rsidR="000101A2">
        <w:t xml:space="preserve"> aims to achieve; </w:t>
      </w:r>
      <w:r w:rsidR="00B427BB" w:rsidRPr="000101A2">
        <w:t>enabl</w:t>
      </w:r>
      <w:r w:rsidR="000101A2">
        <w:t>ing</w:t>
      </w:r>
      <w:r w:rsidR="00B427BB" w:rsidRPr="000101A2">
        <w:t xml:space="preserve"> businesses </w:t>
      </w:r>
      <w:r w:rsidR="000101A2">
        <w:t xml:space="preserve">to </w:t>
      </w:r>
      <w:r w:rsidR="00B427BB" w:rsidRPr="000101A2">
        <w:t>continue to earn profit and;</w:t>
      </w:r>
      <w:r w:rsidR="000101A2">
        <w:t xml:space="preserve"> t</w:t>
      </w:r>
      <w:r w:rsidR="00B427BB" w:rsidRPr="000101A2">
        <w:t>o protect the right of property that exists in goodwill (i.e. business value).</w:t>
      </w:r>
    </w:p>
    <w:p w:rsidR="00B427BB" w:rsidRPr="000101A2" w:rsidRDefault="000101A2" w:rsidP="00DA6E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For the tort of </w:t>
      </w:r>
      <w:r w:rsidRPr="000101A2">
        <w:rPr>
          <w:rFonts w:ascii="Times New Roman" w:hAnsi="Times New Roman" w:cs="Times New Roman"/>
          <w:bCs/>
          <w:i/>
          <w:iCs/>
          <w:sz w:val="24"/>
          <w:szCs w:val="24"/>
        </w:rPr>
        <w:t>passing-off</w:t>
      </w:r>
      <w:r>
        <w:rPr>
          <w:rFonts w:ascii="Times New Roman" w:hAnsi="Times New Roman" w:cs="Times New Roman"/>
          <w:bCs/>
          <w:sz w:val="24"/>
          <w:szCs w:val="24"/>
        </w:rPr>
        <w:t xml:space="preserve"> to succeed, the following elements much be established:</w:t>
      </w:r>
    </w:p>
    <w:p w:rsidR="00B427BB" w:rsidRPr="00031305" w:rsidRDefault="00B427BB" w:rsidP="00DA6E77">
      <w:pPr>
        <w:pStyle w:val="ListParagraph"/>
        <w:numPr>
          <w:ilvl w:val="0"/>
          <w:numId w:val="2"/>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Goodwill: The claimant must show the court that there is business value (Goodwill i.e. the attractive force that brings customers) which is attached to the goods and services he produces in a suit for passing off.</w:t>
      </w:r>
    </w:p>
    <w:p w:rsidR="00B427BB" w:rsidRPr="00031305" w:rsidRDefault="00B427BB" w:rsidP="00DA6E77">
      <w:pPr>
        <w:pStyle w:val="ListParagraph"/>
        <w:numPr>
          <w:ilvl w:val="0"/>
          <w:numId w:val="2"/>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Misrepresentation: The claimant/ plaintiff needs to demonstrate and explain to the court that the goods and services the defendant is offering the public deceitfully (whether intentionally or not) are actually the goods and services of the claimant.</w:t>
      </w:r>
    </w:p>
    <w:p w:rsidR="00B427BB" w:rsidRPr="00031305" w:rsidRDefault="00B427BB" w:rsidP="00DA6E77">
      <w:pPr>
        <w:pStyle w:val="ListParagraph"/>
        <w:numPr>
          <w:ilvl w:val="0"/>
          <w:numId w:val="2"/>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 xml:space="preserve">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 </w:t>
      </w:r>
    </w:p>
    <w:p w:rsidR="00B427BB" w:rsidRPr="00031305" w:rsidRDefault="00B427BB" w:rsidP="00DA6E77">
      <w:p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These (3) three elements known as the Classic Trinity were stated in the House of Lord’s case of</w:t>
      </w:r>
      <w:r w:rsidR="000101A2">
        <w:rPr>
          <w:rFonts w:ascii="Times New Roman" w:hAnsi="Times New Roman" w:cs="Times New Roman"/>
          <w:sz w:val="24"/>
          <w:szCs w:val="24"/>
        </w:rPr>
        <w:t xml:space="preserve"> </w:t>
      </w:r>
      <w:r w:rsidR="000101A2" w:rsidRPr="000101A2">
        <w:rPr>
          <w:rFonts w:ascii="Times New Roman" w:hAnsi="Times New Roman" w:cs="Times New Roman"/>
          <w:i/>
          <w:iCs/>
          <w:sz w:val="24"/>
          <w:szCs w:val="24"/>
        </w:rPr>
        <w:t>Reckitt &amp; Colman Products Ltd v Borden Inc</w:t>
      </w:r>
      <w:r w:rsidR="000101A2">
        <w:rPr>
          <w:rFonts w:ascii="Times New Roman" w:hAnsi="Times New Roman" w:cs="Times New Roman"/>
          <w:sz w:val="24"/>
          <w:szCs w:val="24"/>
        </w:rPr>
        <w:t>.</w:t>
      </w:r>
      <w:r w:rsidR="000101A2">
        <w:rPr>
          <w:rStyle w:val="FootnoteReference"/>
          <w:rFonts w:ascii="Times New Roman" w:hAnsi="Times New Roman" w:cs="Times New Roman"/>
          <w:sz w:val="24"/>
          <w:szCs w:val="24"/>
        </w:rPr>
        <w:footnoteReference w:id="2"/>
      </w:r>
    </w:p>
    <w:p w:rsidR="00B427BB" w:rsidRPr="00031305" w:rsidRDefault="002D24DB" w:rsidP="00DA6E77">
      <w:pPr>
        <w:pStyle w:val="FootnoteText"/>
        <w:spacing w:line="360" w:lineRule="auto"/>
        <w:jc w:val="both"/>
        <w:rPr>
          <w:rFonts w:ascii="Times New Roman" w:hAnsi="Times New Roman" w:cs="Times New Roman"/>
          <w:sz w:val="24"/>
          <w:szCs w:val="24"/>
          <w:lang w:val="en-US"/>
        </w:rPr>
      </w:pPr>
      <w:r w:rsidRPr="00031305">
        <w:rPr>
          <w:rFonts w:ascii="Times New Roman" w:hAnsi="Times New Roman" w:cs="Times New Roman"/>
          <w:sz w:val="24"/>
          <w:szCs w:val="24"/>
        </w:rPr>
        <w:t>T</w:t>
      </w:r>
      <w:r w:rsidR="00B427BB" w:rsidRPr="00031305">
        <w:rPr>
          <w:rFonts w:ascii="Times New Roman" w:hAnsi="Times New Roman" w:cs="Times New Roman"/>
          <w:sz w:val="24"/>
          <w:szCs w:val="24"/>
        </w:rPr>
        <w:t xml:space="preserve">he elements of passing off need to be proved in any of the forms which passing off can take which include; </w:t>
      </w:r>
    </w:p>
    <w:p w:rsid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u w:val="single"/>
        </w:rPr>
        <w:lastRenderedPageBreak/>
        <w:t>Trading under a name which is closely related to that of the claimant/ plaintiff such name being likely to mislead the public</w:t>
      </w:r>
      <w:r w:rsidRPr="00F17008">
        <w:rPr>
          <w:rFonts w:ascii="Times New Roman" w:hAnsi="Times New Roman" w:cs="Times New Roman"/>
          <w:sz w:val="24"/>
          <w:szCs w:val="24"/>
        </w:rPr>
        <w:t xml:space="preserve">: </w:t>
      </w:r>
    </w:p>
    <w:p w:rsidR="00B427BB" w:rsidRP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rPr>
        <w:t xml:space="preserve">The well-established case on this is </w:t>
      </w:r>
      <w:r w:rsidRPr="00F17008">
        <w:rPr>
          <w:rFonts w:ascii="Times New Roman" w:hAnsi="Times New Roman" w:cs="Times New Roman"/>
          <w:i/>
          <w:sz w:val="24"/>
          <w:szCs w:val="24"/>
        </w:rPr>
        <w:t>Hendriks v Montagu</w:t>
      </w:r>
      <w:r w:rsidR="00BE34C3">
        <w:rPr>
          <w:rFonts w:ascii="Times New Roman" w:hAnsi="Times New Roman" w:cs="Times New Roman"/>
          <w:i/>
          <w:sz w:val="24"/>
          <w:szCs w:val="24"/>
        </w:rPr>
        <w:t xml:space="preserve"> </w:t>
      </w:r>
      <w:r w:rsidRPr="00F17008">
        <w:rPr>
          <w:rFonts w:ascii="Times New Roman" w:hAnsi="Times New Roman" w:cs="Times New Roman"/>
          <w:i/>
          <w:sz w:val="24"/>
          <w:szCs w:val="24"/>
        </w:rPr>
        <w:t xml:space="preserve"> </w:t>
      </w:r>
      <w:r w:rsidRPr="00F17008">
        <w:rPr>
          <w:rFonts w:ascii="Times New Roman" w:hAnsi="Times New Roman" w:cs="Times New Roman"/>
          <w:sz w:val="24"/>
          <w:szCs w:val="24"/>
        </w:rPr>
        <w:t xml:space="preserve">where the Universal Life Assurance Society were granted an injunction by the court in order to restrain the company of the defendant which was incorporated later on from carrying on business under the name “Universe Life Assurance Association”. In Nigeria, the court has decided a similar situation in </w:t>
      </w:r>
      <w:r w:rsidRPr="00F17008">
        <w:rPr>
          <w:rFonts w:ascii="Times New Roman" w:hAnsi="Times New Roman" w:cs="Times New Roman"/>
          <w:i/>
          <w:sz w:val="24"/>
          <w:szCs w:val="24"/>
        </w:rPr>
        <w:t>Niger Chemists ltd. v. Nigeria Chemists</w:t>
      </w:r>
      <w:r w:rsidR="00F17008">
        <w:rPr>
          <w:rFonts w:ascii="Times New Roman" w:hAnsi="Times New Roman" w:cs="Times New Roman"/>
          <w:i/>
          <w:sz w:val="24"/>
          <w:szCs w:val="24"/>
        </w:rPr>
        <w:t>.</w:t>
      </w:r>
      <w:r w:rsidR="00F17008">
        <w:rPr>
          <w:rStyle w:val="FootnoteReference"/>
          <w:rFonts w:ascii="Times New Roman" w:hAnsi="Times New Roman" w:cs="Times New Roman"/>
          <w:i/>
          <w:sz w:val="24"/>
          <w:szCs w:val="24"/>
        </w:rPr>
        <w:footnoteReference w:id="3"/>
      </w:r>
      <w:r w:rsidRPr="00F17008">
        <w:rPr>
          <w:rFonts w:ascii="Times New Roman" w:hAnsi="Times New Roman" w:cs="Times New Roman"/>
          <w:sz w:val="24"/>
          <w:szCs w:val="24"/>
        </w:rPr>
        <w:t xml:space="preserve"> Palmer J. granted an injunction restraining the defendants from using the name “Nigeria Chemists” as it was calculated to deceive those who had the intention to deal with Niger Chemists. </w:t>
      </w:r>
      <w:r w:rsidR="00F17008">
        <w:rPr>
          <w:rFonts w:ascii="Times New Roman" w:hAnsi="Times New Roman" w:cs="Times New Roman"/>
          <w:sz w:val="24"/>
          <w:szCs w:val="24"/>
        </w:rPr>
        <w:t>Bo</w:t>
      </w:r>
      <w:r w:rsidRPr="00F17008">
        <w:rPr>
          <w:rFonts w:ascii="Times New Roman" w:hAnsi="Times New Roman" w:cs="Times New Roman"/>
          <w:sz w:val="24"/>
          <w:szCs w:val="24"/>
        </w:rPr>
        <w:t>th parties in the suit were engaged in a similar business. Thus, where a name is made to deceive a consumer or the public due to its similarity with that of a plaintiff then that is a form of passing off and there exists a tort.</w:t>
      </w:r>
    </w:p>
    <w:p w:rsid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u w:val="single"/>
        </w:rPr>
        <w:t>Trading under a name already given for goods of that kind by the plaintiff or trading under a name so similar to that of the plaintiff’s as to be mistaken for it</w:t>
      </w:r>
      <w:r w:rsidRPr="00F17008">
        <w:rPr>
          <w:rFonts w:ascii="Times New Roman" w:hAnsi="Times New Roman" w:cs="Times New Roman"/>
          <w:sz w:val="24"/>
          <w:szCs w:val="24"/>
        </w:rPr>
        <w:t xml:space="preserve">: </w:t>
      </w:r>
    </w:p>
    <w:p w:rsidR="00B427BB" w:rsidRP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rPr>
        <w:t xml:space="preserve">Where a trade name is already in use by the plaintiff for his goods and services, it will be actionable passing off for a defendant to trade under the name of the plaintiff. A trade name is a name under which goods and services are sold by a certain individual and which by established usage has become known to the public to the effect that the goods and services are that of the individual. Descriptive names such as ‘water’, ‘beer’ ‘stout’ </w:t>
      </w:r>
      <w:r w:rsidR="00F17008">
        <w:rPr>
          <w:rFonts w:ascii="Times New Roman" w:hAnsi="Times New Roman" w:cs="Times New Roman"/>
          <w:sz w:val="24"/>
          <w:szCs w:val="24"/>
        </w:rPr>
        <w:t>are</w:t>
      </w:r>
      <w:r w:rsidRPr="00F17008">
        <w:rPr>
          <w:rFonts w:ascii="Times New Roman" w:hAnsi="Times New Roman" w:cs="Times New Roman"/>
          <w:sz w:val="24"/>
          <w:szCs w:val="24"/>
        </w:rPr>
        <w:t xml:space="preserve"> not protected unless the plaintiff can prove that the descriptive name has acquired a secondary name exclusively associated with the plaintiff’s own product.</w:t>
      </w:r>
    </w:p>
    <w:p w:rsidR="00B427BB" w:rsidRP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u w:val="single"/>
        </w:rPr>
        <w:t>A direct statement by the defendant that the goods and services are that of the plaintiff</w:t>
      </w:r>
      <w:r w:rsidRPr="00F17008">
        <w:rPr>
          <w:rFonts w:ascii="Times New Roman" w:hAnsi="Times New Roman" w:cs="Times New Roman"/>
          <w:sz w:val="24"/>
          <w:szCs w:val="24"/>
        </w:rPr>
        <w:t>:</w:t>
      </w:r>
      <w:r w:rsidR="00F17008">
        <w:rPr>
          <w:rFonts w:ascii="Times New Roman" w:hAnsi="Times New Roman" w:cs="Times New Roman"/>
          <w:sz w:val="24"/>
          <w:szCs w:val="24"/>
        </w:rPr>
        <w:br/>
      </w:r>
      <w:r w:rsidRPr="00F17008">
        <w:rPr>
          <w:rFonts w:ascii="Times New Roman" w:hAnsi="Times New Roman" w:cs="Times New Roman"/>
          <w:sz w:val="24"/>
          <w:szCs w:val="24"/>
        </w:rPr>
        <w:t>Actionable passing off occurs where the defendant markets his products as that of the plaintiff.</w:t>
      </w:r>
    </w:p>
    <w:p w:rsidR="00B427BB" w:rsidRP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rPr>
        <w:t>Where the defendant trades under the trademark of the plaintiff or any deceptive imitation of the plaintiff’s mark. A trademark refers to a mark used by a trader in order to indicate a connection between the marked goods and the trader and also to show that the marked goods are the trader’s merchandise</w:t>
      </w:r>
      <w:r w:rsidR="00AE62D6" w:rsidRPr="00F17008">
        <w:rPr>
          <w:rFonts w:ascii="Times New Roman" w:hAnsi="Times New Roman" w:cs="Times New Roman"/>
          <w:sz w:val="24"/>
          <w:szCs w:val="24"/>
        </w:rPr>
        <w:t xml:space="preserve">. </w:t>
      </w:r>
    </w:p>
    <w:p w:rsid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u w:val="single"/>
        </w:rPr>
        <w:t xml:space="preserve">Imitating the </w:t>
      </w:r>
      <w:r w:rsidR="00F17008">
        <w:rPr>
          <w:rFonts w:ascii="Times New Roman" w:hAnsi="Times New Roman" w:cs="Times New Roman"/>
          <w:sz w:val="24"/>
          <w:szCs w:val="24"/>
          <w:u w:val="single"/>
        </w:rPr>
        <w:t>g</w:t>
      </w:r>
      <w:r w:rsidRPr="00F17008">
        <w:rPr>
          <w:rFonts w:ascii="Times New Roman" w:hAnsi="Times New Roman" w:cs="Times New Roman"/>
          <w:sz w:val="24"/>
          <w:szCs w:val="24"/>
          <w:u w:val="single"/>
        </w:rPr>
        <w:t xml:space="preserve">et </w:t>
      </w:r>
      <w:r w:rsidR="00F17008">
        <w:rPr>
          <w:rFonts w:ascii="Times New Roman" w:hAnsi="Times New Roman" w:cs="Times New Roman"/>
          <w:sz w:val="24"/>
          <w:szCs w:val="24"/>
          <w:u w:val="single"/>
        </w:rPr>
        <w:t>u</w:t>
      </w:r>
      <w:r w:rsidRPr="00F17008">
        <w:rPr>
          <w:rFonts w:ascii="Times New Roman" w:hAnsi="Times New Roman" w:cs="Times New Roman"/>
          <w:sz w:val="24"/>
          <w:szCs w:val="24"/>
          <w:u w:val="single"/>
        </w:rPr>
        <w:t xml:space="preserve">p or </w:t>
      </w:r>
      <w:r w:rsidR="00F17008">
        <w:rPr>
          <w:rFonts w:ascii="Times New Roman" w:hAnsi="Times New Roman" w:cs="Times New Roman"/>
          <w:sz w:val="24"/>
          <w:szCs w:val="24"/>
          <w:u w:val="single"/>
        </w:rPr>
        <w:t>a</w:t>
      </w:r>
      <w:r w:rsidRPr="00F17008">
        <w:rPr>
          <w:rFonts w:ascii="Times New Roman" w:hAnsi="Times New Roman" w:cs="Times New Roman"/>
          <w:sz w:val="24"/>
          <w:szCs w:val="24"/>
          <w:u w:val="single"/>
        </w:rPr>
        <w:t xml:space="preserve">ppearance of the </w:t>
      </w:r>
      <w:r w:rsidR="00F17008">
        <w:rPr>
          <w:rFonts w:ascii="Times New Roman" w:hAnsi="Times New Roman" w:cs="Times New Roman"/>
          <w:sz w:val="24"/>
          <w:szCs w:val="24"/>
          <w:u w:val="single"/>
        </w:rPr>
        <w:t>p</w:t>
      </w:r>
      <w:r w:rsidRPr="00F17008">
        <w:rPr>
          <w:rFonts w:ascii="Times New Roman" w:hAnsi="Times New Roman" w:cs="Times New Roman"/>
          <w:sz w:val="24"/>
          <w:szCs w:val="24"/>
          <w:u w:val="single"/>
        </w:rPr>
        <w:t xml:space="preserve">laintiff’s </w:t>
      </w:r>
      <w:r w:rsidR="00F17008">
        <w:rPr>
          <w:rFonts w:ascii="Times New Roman" w:hAnsi="Times New Roman" w:cs="Times New Roman"/>
          <w:sz w:val="24"/>
          <w:szCs w:val="24"/>
          <w:u w:val="single"/>
        </w:rPr>
        <w:t>g</w:t>
      </w:r>
      <w:r w:rsidRPr="00F17008">
        <w:rPr>
          <w:rFonts w:ascii="Times New Roman" w:hAnsi="Times New Roman" w:cs="Times New Roman"/>
          <w:sz w:val="24"/>
          <w:szCs w:val="24"/>
          <w:u w:val="single"/>
        </w:rPr>
        <w:t>oods</w:t>
      </w:r>
      <w:r w:rsidRPr="00F17008">
        <w:rPr>
          <w:rFonts w:ascii="Times New Roman" w:hAnsi="Times New Roman" w:cs="Times New Roman"/>
          <w:sz w:val="24"/>
          <w:szCs w:val="24"/>
        </w:rPr>
        <w:t xml:space="preserve">: </w:t>
      </w:r>
    </w:p>
    <w:p w:rsidR="00B427BB" w:rsidRPr="00F17008" w:rsidRDefault="00B427BB" w:rsidP="00DA6E77">
      <w:pPr>
        <w:spacing w:line="360" w:lineRule="auto"/>
        <w:jc w:val="both"/>
        <w:rPr>
          <w:rFonts w:ascii="Times New Roman" w:hAnsi="Times New Roman" w:cs="Times New Roman"/>
          <w:sz w:val="24"/>
          <w:szCs w:val="24"/>
        </w:rPr>
      </w:pPr>
      <w:r w:rsidRPr="00F17008">
        <w:rPr>
          <w:rFonts w:ascii="Times New Roman" w:hAnsi="Times New Roman" w:cs="Times New Roman"/>
          <w:sz w:val="24"/>
          <w:szCs w:val="24"/>
        </w:rPr>
        <w:t xml:space="preserve">Where there </w:t>
      </w:r>
      <w:r w:rsidR="00F17008">
        <w:rPr>
          <w:rFonts w:ascii="Times New Roman" w:hAnsi="Times New Roman" w:cs="Times New Roman"/>
          <w:sz w:val="24"/>
          <w:szCs w:val="24"/>
        </w:rPr>
        <w:t>is</w:t>
      </w:r>
      <w:r w:rsidRPr="00F17008">
        <w:rPr>
          <w:rFonts w:ascii="Times New Roman" w:hAnsi="Times New Roman" w:cs="Times New Roman"/>
          <w:sz w:val="24"/>
          <w:szCs w:val="24"/>
        </w:rPr>
        <w:t xml:space="preserve"> appearance of the plaintiff’s goods which identifies the goods as those of the plaintiff, any adoption or imitation of the appearance or get up of the plaintiff’s goods by </w:t>
      </w:r>
      <w:r w:rsidRPr="00F17008">
        <w:rPr>
          <w:rFonts w:ascii="Times New Roman" w:hAnsi="Times New Roman" w:cs="Times New Roman"/>
          <w:sz w:val="24"/>
          <w:szCs w:val="24"/>
        </w:rPr>
        <w:lastRenderedPageBreak/>
        <w:t>another in a manner likely to deceive will give rise to the tort of passing off. Thus, where the defendant imitates the get up or appearance of the plaintiff’s goods, the defendant is liable for passing off.</w:t>
      </w:r>
      <w:r w:rsidR="00FD7F16" w:rsidRPr="00F17008">
        <w:rPr>
          <w:rFonts w:ascii="Times New Roman" w:hAnsi="Times New Roman" w:cs="Times New Roman"/>
          <w:sz w:val="24"/>
          <w:szCs w:val="24"/>
        </w:rPr>
        <w:t xml:space="preserve"> </w:t>
      </w:r>
      <w:r w:rsidR="00FD7F16">
        <w:rPr>
          <w:rFonts w:ascii="Times New Roman" w:hAnsi="Times New Roman" w:cs="Times New Roman"/>
          <w:sz w:val="24"/>
          <w:szCs w:val="24"/>
        </w:rPr>
        <w:t xml:space="preserve">There is a scenario where </w:t>
      </w:r>
      <w:r w:rsidRPr="00F17008">
        <w:rPr>
          <w:rFonts w:ascii="Times New Roman" w:hAnsi="Times New Roman" w:cs="Times New Roman"/>
          <w:sz w:val="24"/>
          <w:szCs w:val="24"/>
        </w:rPr>
        <w:t>the plaintiffs claimed that the defendants were guilty of passing off their products as that of the plaintiffs. The court</w:t>
      </w:r>
      <w:r w:rsidR="00FD7F16">
        <w:rPr>
          <w:rFonts w:ascii="Times New Roman" w:hAnsi="Times New Roman" w:cs="Times New Roman"/>
          <w:sz w:val="24"/>
          <w:szCs w:val="24"/>
        </w:rPr>
        <w:t xml:space="preserve"> held </w:t>
      </w:r>
      <w:r w:rsidRPr="00F17008">
        <w:rPr>
          <w:rFonts w:ascii="Times New Roman" w:hAnsi="Times New Roman" w:cs="Times New Roman"/>
          <w:sz w:val="24"/>
          <w:szCs w:val="24"/>
        </w:rPr>
        <w:t>at the defendants had in every aspect from carton to tablet to manufacturing marketed a product as similar as possible to that of the plaintiffs.</w:t>
      </w:r>
      <w:r w:rsidR="00FD7F16">
        <w:rPr>
          <w:rStyle w:val="FootnoteReference"/>
          <w:rFonts w:ascii="Times New Roman" w:hAnsi="Times New Roman" w:cs="Times New Roman"/>
          <w:sz w:val="24"/>
          <w:szCs w:val="24"/>
        </w:rPr>
        <w:footnoteReference w:id="4"/>
      </w:r>
    </w:p>
    <w:p w:rsidR="002D24DB" w:rsidRPr="00FD7F16" w:rsidRDefault="00FD7F16" w:rsidP="00DA6E77">
      <w:pPr>
        <w:spacing w:line="360" w:lineRule="auto"/>
        <w:jc w:val="both"/>
        <w:rPr>
          <w:rFonts w:ascii="Times New Roman" w:hAnsi="Times New Roman" w:cs="Times New Roman"/>
          <w:b/>
          <w:sz w:val="24"/>
          <w:szCs w:val="24"/>
          <w:u w:val="single"/>
        </w:rPr>
      </w:pPr>
      <w:r>
        <w:rPr>
          <w:rFonts w:ascii="Times New Roman" w:hAnsi="Times New Roman" w:cs="Times New Roman"/>
          <w:bCs/>
          <w:sz w:val="24"/>
          <w:szCs w:val="24"/>
        </w:rPr>
        <w:t xml:space="preserve">The following remedies for </w:t>
      </w:r>
      <w:r w:rsidRPr="00FD7F16">
        <w:rPr>
          <w:rFonts w:ascii="Times New Roman" w:hAnsi="Times New Roman" w:cs="Times New Roman"/>
          <w:bCs/>
          <w:i/>
          <w:iCs/>
          <w:sz w:val="24"/>
          <w:szCs w:val="24"/>
        </w:rPr>
        <w:t>passing-off</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injuries </w:t>
      </w:r>
      <w:r w:rsidR="00B427BB" w:rsidRPr="00031305">
        <w:rPr>
          <w:rFonts w:ascii="Times New Roman" w:hAnsi="Times New Roman" w:cs="Times New Roman"/>
          <w:sz w:val="24"/>
          <w:szCs w:val="24"/>
        </w:rPr>
        <w:t>can be claimed by the pl</w:t>
      </w:r>
      <w:r w:rsidR="002D24DB" w:rsidRPr="00031305">
        <w:rPr>
          <w:rFonts w:ascii="Times New Roman" w:hAnsi="Times New Roman" w:cs="Times New Roman"/>
          <w:sz w:val="24"/>
          <w:szCs w:val="24"/>
        </w:rPr>
        <w:t>aintiff</w:t>
      </w:r>
      <w:r>
        <w:rPr>
          <w:rFonts w:ascii="Times New Roman" w:hAnsi="Times New Roman" w:cs="Times New Roman"/>
          <w:sz w:val="24"/>
          <w:szCs w:val="24"/>
        </w:rPr>
        <w:t>:</w:t>
      </w:r>
    </w:p>
    <w:p w:rsidR="00B427BB" w:rsidRPr="00031305" w:rsidRDefault="00B427BB" w:rsidP="00DA6E77">
      <w:pPr>
        <w:pStyle w:val="ListParagraph"/>
        <w:numPr>
          <w:ilvl w:val="0"/>
          <w:numId w:val="4"/>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Damages: - A successful plaintiff in a suit for passing off is entitled to damages. The court can award general damages, special damages or punitive damages. This is because it is presumed that the plaintiff must have suffered losses especially in the course of business.</w:t>
      </w:r>
    </w:p>
    <w:p w:rsidR="00B427BB" w:rsidRPr="00031305" w:rsidRDefault="00B427BB" w:rsidP="00DA6E77">
      <w:pPr>
        <w:pStyle w:val="ListParagraph"/>
        <w:numPr>
          <w:ilvl w:val="0"/>
          <w:numId w:val="4"/>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Injunction: - A plaintiff can ask the court to restrain or prohibit the use of a mark subject matter of the passing off suit in court. Further, a perpetual injunction can be granted by the court when the suit has been concluded i.e. the defendant will never use the mark again.</w:t>
      </w:r>
    </w:p>
    <w:p w:rsidR="00B427BB" w:rsidRPr="00031305" w:rsidRDefault="00B427BB" w:rsidP="00DA6E77">
      <w:pPr>
        <w:pStyle w:val="ListParagraph"/>
        <w:numPr>
          <w:ilvl w:val="0"/>
          <w:numId w:val="4"/>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A plaintiff can also approach the court to grant him/her the delivery of the goods of the defendant which breach the trademark to be destroyed.</w:t>
      </w:r>
    </w:p>
    <w:p w:rsidR="00B427BB" w:rsidRPr="00FD7F16" w:rsidRDefault="00B427BB" w:rsidP="00DA6E77">
      <w:pPr>
        <w:spacing w:line="360" w:lineRule="auto"/>
        <w:jc w:val="both"/>
        <w:rPr>
          <w:rFonts w:ascii="Times New Roman" w:hAnsi="Times New Roman" w:cs="Times New Roman"/>
          <w:bCs/>
          <w:sz w:val="24"/>
          <w:szCs w:val="24"/>
        </w:rPr>
      </w:pPr>
      <w:r w:rsidRPr="00FD7F16">
        <w:rPr>
          <w:rFonts w:ascii="Times New Roman" w:hAnsi="Times New Roman" w:cs="Times New Roman"/>
          <w:bCs/>
          <w:sz w:val="24"/>
          <w:szCs w:val="24"/>
        </w:rPr>
        <w:t xml:space="preserve">Defences available to a </w:t>
      </w:r>
      <w:r w:rsidR="00FD7F16">
        <w:rPr>
          <w:rFonts w:ascii="Times New Roman" w:hAnsi="Times New Roman" w:cs="Times New Roman"/>
          <w:bCs/>
          <w:sz w:val="24"/>
          <w:szCs w:val="24"/>
        </w:rPr>
        <w:t>d</w:t>
      </w:r>
      <w:r w:rsidRPr="00FD7F16">
        <w:rPr>
          <w:rFonts w:ascii="Times New Roman" w:hAnsi="Times New Roman" w:cs="Times New Roman"/>
          <w:bCs/>
          <w:sz w:val="24"/>
          <w:szCs w:val="24"/>
        </w:rPr>
        <w:t>efendant</w:t>
      </w:r>
      <w:r w:rsidR="00FD7F16">
        <w:rPr>
          <w:rFonts w:ascii="Times New Roman" w:hAnsi="Times New Roman" w:cs="Times New Roman"/>
          <w:bCs/>
          <w:sz w:val="24"/>
          <w:szCs w:val="24"/>
        </w:rPr>
        <w:t xml:space="preserve"> include:</w:t>
      </w:r>
    </w:p>
    <w:p w:rsidR="00B427BB" w:rsidRPr="00031305" w:rsidRDefault="00B427BB" w:rsidP="00DA6E77">
      <w:pPr>
        <w:pStyle w:val="ListParagraph"/>
        <w:numPr>
          <w:ilvl w:val="0"/>
          <w:numId w:val="5"/>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Dissimilarities in the mark between that of the defendant and that of the plaintiff. See Trebor Nig. Ltd. (Supra).</w:t>
      </w:r>
    </w:p>
    <w:p w:rsidR="00B427BB" w:rsidRPr="00031305" w:rsidRDefault="00B427BB" w:rsidP="00DA6E77">
      <w:pPr>
        <w:pStyle w:val="ListParagraph"/>
        <w:numPr>
          <w:ilvl w:val="0"/>
          <w:numId w:val="5"/>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Consent of the plaintiff was sought before using the name or mark or slogan as the case may be.</w:t>
      </w:r>
    </w:p>
    <w:p w:rsidR="00B427BB" w:rsidRPr="00031305" w:rsidRDefault="00B427BB" w:rsidP="00DA6E77">
      <w:pPr>
        <w:pStyle w:val="ListParagraph"/>
        <w:numPr>
          <w:ilvl w:val="0"/>
          <w:numId w:val="5"/>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The defendant can also plead innocent usage of the plaintiff’s name.</w:t>
      </w:r>
    </w:p>
    <w:p w:rsidR="00B427BB" w:rsidRPr="00031305" w:rsidRDefault="00B427BB" w:rsidP="00DA6E77">
      <w:pPr>
        <w:pStyle w:val="ListParagraph"/>
        <w:numPr>
          <w:ilvl w:val="0"/>
          <w:numId w:val="5"/>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The plaintiff’s name or mark has become common/ generic.</w:t>
      </w:r>
    </w:p>
    <w:p w:rsidR="00B427BB" w:rsidRPr="00031305" w:rsidRDefault="00B427BB" w:rsidP="00DA6E77">
      <w:pPr>
        <w:pStyle w:val="ListParagraph"/>
        <w:numPr>
          <w:ilvl w:val="0"/>
          <w:numId w:val="5"/>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The mark of the plaintiff is not distinctive.</w:t>
      </w:r>
    </w:p>
    <w:p w:rsidR="00B427BB" w:rsidRPr="00FD7F16" w:rsidRDefault="00B427BB" w:rsidP="00DA6E77">
      <w:pPr>
        <w:spacing w:line="360" w:lineRule="auto"/>
        <w:jc w:val="both"/>
        <w:rPr>
          <w:rFonts w:ascii="Times New Roman" w:hAnsi="Times New Roman" w:cs="Times New Roman"/>
          <w:bCs/>
          <w:sz w:val="24"/>
          <w:szCs w:val="24"/>
          <w:u w:val="single"/>
        </w:rPr>
      </w:pPr>
      <w:r w:rsidRPr="00FD7F16">
        <w:rPr>
          <w:rFonts w:ascii="Times New Roman" w:hAnsi="Times New Roman" w:cs="Times New Roman"/>
          <w:bCs/>
          <w:sz w:val="24"/>
          <w:szCs w:val="24"/>
          <w:u w:val="single"/>
        </w:rPr>
        <w:t>Passing Off and Trademark Infringement</w:t>
      </w:r>
    </w:p>
    <w:p w:rsidR="00B427BB" w:rsidRPr="00031305" w:rsidRDefault="00B427BB" w:rsidP="00DA6E77">
      <w:p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 xml:space="preserve">The tort of passing off arises when a mark, sign or product is unregistered under the Trademarks Act of 1961. The plaintiff has to prove that the mark or sign has sufficient goodwill, an established usage and the identical mark will deceive the innocent man and as such seeks to be protected by the law of passing off. However, passing off claims are time consuming and less </w:t>
      </w:r>
      <w:r w:rsidRPr="00031305">
        <w:rPr>
          <w:rFonts w:ascii="Times New Roman" w:hAnsi="Times New Roman" w:cs="Times New Roman"/>
          <w:sz w:val="24"/>
          <w:szCs w:val="24"/>
        </w:rPr>
        <w:lastRenderedPageBreak/>
        <w:t>straightforward. Trademark infringement unlike passing off involves a registered trademark. Where there has been constant usage of an identical mark by the defendant and such usage is likely to cause deceit or confusion in the course of business. Then that is trademark infringement. It is</w:t>
      </w:r>
      <w:r w:rsidR="00FD7F16">
        <w:rPr>
          <w:rFonts w:ascii="Times New Roman" w:hAnsi="Times New Roman" w:cs="Times New Roman"/>
          <w:sz w:val="24"/>
          <w:szCs w:val="24"/>
        </w:rPr>
        <w:t xml:space="preserve"> worthy of mention that</w:t>
      </w:r>
      <w:r w:rsidRPr="00031305">
        <w:rPr>
          <w:rFonts w:ascii="Times New Roman" w:hAnsi="Times New Roman" w:cs="Times New Roman"/>
          <w:sz w:val="24"/>
          <w:szCs w:val="24"/>
        </w:rPr>
        <w:t xml:space="preserve"> once a trademark is registered, it gives the owner (the proprietor of the trademark) the exclusive right to use the trademark in business, marketing, etc.</w:t>
      </w:r>
      <w:r w:rsidR="00FD7F16">
        <w:rPr>
          <w:rFonts w:ascii="Times New Roman" w:hAnsi="Times New Roman" w:cs="Times New Roman"/>
          <w:sz w:val="24"/>
          <w:szCs w:val="24"/>
        </w:rPr>
        <w:t xml:space="preserve"> The proprietor of the trademark is</w:t>
      </w:r>
      <w:r w:rsidRPr="00031305">
        <w:rPr>
          <w:rFonts w:ascii="Times New Roman" w:hAnsi="Times New Roman" w:cs="Times New Roman"/>
          <w:sz w:val="24"/>
          <w:szCs w:val="24"/>
        </w:rPr>
        <w:t xml:space="preserve"> the individual who is entitled to the exclusive usage of his trademark</w:t>
      </w:r>
      <w:r w:rsidR="00FD7F16">
        <w:rPr>
          <w:rFonts w:ascii="Times New Roman" w:hAnsi="Times New Roman" w:cs="Times New Roman"/>
          <w:sz w:val="24"/>
          <w:szCs w:val="24"/>
        </w:rPr>
        <w:t>.</w:t>
      </w:r>
      <w:r w:rsidRPr="00031305">
        <w:rPr>
          <w:rFonts w:ascii="Times New Roman" w:hAnsi="Times New Roman" w:cs="Times New Roman"/>
          <w:sz w:val="24"/>
          <w:szCs w:val="24"/>
        </w:rPr>
        <w:t xml:space="preserve"> A claim for passing off can exist along with a claim for trademark infringement. In the event where a claim for trademark infringement fails, the claim for passing off will succeed. In Nigeria, three tests exist for determining whether two trademarks are identical and bear similar resemblance thus leading to trademark infringement.</w:t>
      </w:r>
      <w:r w:rsidR="00041F7F">
        <w:rPr>
          <w:rStyle w:val="FootnoteReference"/>
          <w:rFonts w:ascii="Times New Roman" w:hAnsi="Times New Roman" w:cs="Times New Roman"/>
          <w:sz w:val="24"/>
          <w:szCs w:val="24"/>
        </w:rPr>
        <w:footnoteReference w:id="5"/>
      </w:r>
    </w:p>
    <w:p w:rsidR="00B427BB" w:rsidRPr="00031305" w:rsidRDefault="00B427BB" w:rsidP="00DA6E77">
      <w:pPr>
        <w:pStyle w:val="ListParagraph"/>
        <w:numPr>
          <w:ilvl w:val="0"/>
          <w:numId w:val="6"/>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The mark or sign of the defendant will be confused with the existing trademark of the plaintiff.</w:t>
      </w:r>
    </w:p>
    <w:p w:rsidR="00B427BB" w:rsidRPr="00031305" w:rsidRDefault="00B427BB" w:rsidP="00DA6E77">
      <w:pPr>
        <w:pStyle w:val="ListParagraph"/>
        <w:numPr>
          <w:ilvl w:val="0"/>
          <w:numId w:val="6"/>
        </w:numPr>
        <w:spacing w:line="360" w:lineRule="auto"/>
        <w:jc w:val="both"/>
        <w:rPr>
          <w:rFonts w:ascii="Times New Roman" w:hAnsi="Times New Roman" w:cs="Times New Roman"/>
          <w:sz w:val="24"/>
          <w:szCs w:val="24"/>
        </w:rPr>
      </w:pPr>
      <w:r w:rsidRPr="00031305">
        <w:rPr>
          <w:rFonts w:ascii="Times New Roman" w:hAnsi="Times New Roman" w:cs="Times New Roman"/>
          <w:sz w:val="24"/>
          <w:szCs w:val="24"/>
        </w:rPr>
        <w:t>Where words are the subject of the trademark infringement, a close look at the first syllable of the word will help in determining the infringement. This is because the consumer first comes in contact with the first syllable of the word before tasking the product as genuine.</w:t>
      </w:r>
    </w:p>
    <w:p w:rsidR="00DA6E77" w:rsidRDefault="00B427BB" w:rsidP="00DA6E77">
      <w:pPr>
        <w:pStyle w:val="ListParagraph"/>
        <w:numPr>
          <w:ilvl w:val="0"/>
          <w:numId w:val="6"/>
        </w:numPr>
        <w:spacing w:line="360" w:lineRule="auto"/>
        <w:jc w:val="both"/>
        <w:rPr>
          <w:rFonts w:ascii="Times New Roman" w:hAnsi="Times New Roman" w:cs="Times New Roman"/>
          <w:sz w:val="24"/>
          <w:szCs w:val="24"/>
        </w:rPr>
      </w:pPr>
      <w:r w:rsidRPr="00DA6E77">
        <w:rPr>
          <w:rFonts w:ascii="Times New Roman" w:hAnsi="Times New Roman" w:cs="Times New Roman"/>
          <w:sz w:val="24"/>
          <w:szCs w:val="24"/>
        </w:rPr>
        <w:t>The third test is the visible inspection of the mark, sign or slogan and the sound which is imported by the ear (i.e. if there is confusion arising from describing both products via a telephone conversation). Thus, the eyes and ears are employed.</w:t>
      </w:r>
      <w:r w:rsidR="00041F7F">
        <w:rPr>
          <w:rStyle w:val="FootnoteReference"/>
          <w:rFonts w:ascii="Times New Roman" w:hAnsi="Times New Roman" w:cs="Times New Roman"/>
          <w:sz w:val="24"/>
          <w:szCs w:val="24"/>
        </w:rPr>
        <w:footnoteReference w:id="6"/>
      </w:r>
      <w:r w:rsidRPr="00DA6E77">
        <w:rPr>
          <w:rFonts w:ascii="Times New Roman" w:hAnsi="Times New Roman" w:cs="Times New Roman"/>
          <w:sz w:val="24"/>
          <w:szCs w:val="24"/>
        </w:rPr>
        <w:t xml:space="preserve"> </w:t>
      </w:r>
    </w:p>
    <w:p w:rsidR="00DA6E77" w:rsidRDefault="00DA6E77" w:rsidP="00DA6E77">
      <w:pPr>
        <w:spacing w:line="360" w:lineRule="auto"/>
        <w:jc w:val="both"/>
        <w:rPr>
          <w:rFonts w:ascii="Times New Roman" w:hAnsi="Times New Roman" w:cs="Times New Roman"/>
          <w:sz w:val="24"/>
          <w:szCs w:val="24"/>
        </w:rPr>
      </w:pPr>
    </w:p>
    <w:p w:rsidR="00B427BB" w:rsidRPr="00041F7F" w:rsidRDefault="00DA6E77" w:rsidP="00041F7F">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i</w:t>
      </w:r>
      <w:r w:rsidR="00B427BB" w:rsidRPr="00DA6E77">
        <w:rPr>
          <w:rFonts w:ascii="Times New Roman" w:hAnsi="Times New Roman" w:cs="Times New Roman"/>
          <w:sz w:val="24"/>
          <w:szCs w:val="24"/>
        </w:rPr>
        <w:t>t is therefore appropriate to say that</w:t>
      </w:r>
      <w:r w:rsidR="00B427BB" w:rsidRPr="00DA6E77">
        <w:rPr>
          <w:rFonts w:ascii="Times New Roman" w:hAnsi="Times New Roman" w:cs="Times New Roman"/>
          <w:i/>
          <w:iCs/>
          <w:sz w:val="24"/>
          <w:szCs w:val="24"/>
        </w:rPr>
        <w:t xml:space="preserve"> </w:t>
      </w:r>
      <w:r w:rsidRPr="00DA6E77">
        <w:rPr>
          <w:rFonts w:ascii="Times New Roman" w:hAnsi="Times New Roman" w:cs="Times New Roman"/>
          <w:i/>
          <w:iCs/>
          <w:sz w:val="24"/>
          <w:szCs w:val="24"/>
        </w:rPr>
        <w:t>p</w:t>
      </w:r>
      <w:r w:rsidR="00B427BB" w:rsidRPr="00DA6E77">
        <w:rPr>
          <w:rFonts w:ascii="Times New Roman" w:hAnsi="Times New Roman" w:cs="Times New Roman"/>
          <w:i/>
          <w:iCs/>
          <w:sz w:val="24"/>
          <w:szCs w:val="24"/>
        </w:rPr>
        <w:t>assing</w:t>
      </w:r>
      <w:r>
        <w:rPr>
          <w:rFonts w:ascii="Times New Roman" w:hAnsi="Times New Roman" w:cs="Times New Roman"/>
          <w:i/>
          <w:iCs/>
          <w:sz w:val="24"/>
          <w:szCs w:val="24"/>
        </w:rPr>
        <w:t>-</w:t>
      </w:r>
      <w:r w:rsidR="00B427BB" w:rsidRPr="00DA6E77">
        <w:rPr>
          <w:rFonts w:ascii="Times New Roman" w:hAnsi="Times New Roman" w:cs="Times New Roman"/>
          <w:i/>
          <w:iCs/>
          <w:sz w:val="24"/>
          <w:szCs w:val="24"/>
        </w:rPr>
        <w:t>off</w:t>
      </w:r>
      <w:r w:rsidR="00B427BB" w:rsidRPr="00DA6E77">
        <w:rPr>
          <w:rFonts w:ascii="Times New Roman" w:hAnsi="Times New Roman" w:cs="Times New Roman"/>
          <w:sz w:val="24"/>
          <w:szCs w:val="24"/>
        </w:rPr>
        <w:t xml:space="preserve"> is a common law concept which prevents the unlawful usage of a man’s mark, sign or goods and services. </w:t>
      </w:r>
      <w:r w:rsidR="00F77D52" w:rsidRPr="00031305">
        <w:rPr>
          <w:rFonts w:ascii="Times New Roman" w:eastAsia="Times New Roman" w:hAnsi="Times New Roman" w:cs="Times New Roman"/>
          <w:color w:val="212529"/>
          <w:sz w:val="24"/>
          <w:szCs w:val="24"/>
          <w:lang w:eastAsia="en-GB"/>
        </w:rPr>
        <w:t>The common law tort</w:t>
      </w:r>
      <w:r>
        <w:rPr>
          <w:rFonts w:ascii="Times New Roman" w:eastAsia="Times New Roman" w:hAnsi="Times New Roman" w:cs="Times New Roman"/>
          <w:color w:val="212529"/>
          <w:sz w:val="24"/>
          <w:szCs w:val="24"/>
          <w:lang w:eastAsia="en-GB"/>
        </w:rPr>
        <w:t xml:space="preserve"> </w:t>
      </w:r>
      <w:r w:rsidR="00F77D52" w:rsidRPr="00031305">
        <w:rPr>
          <w:rFonts w:ascii="Times New Roman" w:eastAsia="Times New Roman" w:hAnsi="Times New Roman" w:cs="Times New Roman"/>
          <w:color w:val="212529"/>
          <w:sz w:val="24"/>
          <w:szCs w:val="24"/>
          <w:lang w:eastAsia="en-GB"/>
        </w:rPr>
        <w:t>remains a vital form of protection of intellectual property despite the introduction of a registered system of trade mark protection.</w:t>
      </w:r>
      <w:r w:rsidR="00041F7F">
        <w:rPr>
          <w:rStyle w:val="FootnoteReference"/>
          <w:rFonts w:ascii="Times New Roman" w:eastAsia="Times New Roman" w:hAnsi="Times New Roman" w:cs="Times New Roman"/>
          <w:color w:val="212529"/>
          <w:sz w:val="24"/>
          <w:szCs w:val="24"/>
          <w:lang w:eastAsia="en-GB"/>
        </w:rPr>
        <w:footnoteReference w:id="7"/>
      </w:r>
    </w:p>
    <w:p w:rsidR="00B427BB" w:rsidRPr="00031305" w:rsidRDefault="00B427BB">
      <w:pPr>
        <w:rPr>
          <w:rFonts w:ascii="Times New Roman" w:hAnsi="Times New Roman" w:cs="Times New Roman"/>
          <w:sz w:val="24"/>
          <w:szCs w:val="24"/>
        </w:rPr>
      </w:pPr>
    </w:p>
    <w:sectPr w:rsidR="00B427BB" w:rsidRPr="000313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6E" w:rsidRDefault="00DB3A6E" w:rsidP="00B427BB">
      <w:pPr>
        <w:spacing w:after="0" w:line="240" w:lineRule="auto"/>
      </w:pPr>
      <w:r>
        <w:separator/>
      </w:r>
    </w:p>
  </w:endnote>
  <w:endnote w:type="continuationSeparator" w:id="0">
    <w:p w:rsidR="00DB3A6E" w:rsidRDefault="00DB3A6E" w:rsidP="00B4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6E" w:rsidRDefault="00DB3A6E" w:rsidP="00B427BB">
      <w:pPr>
        <w:spacing w:after="0" w:line="240" w:lineRule="auto"/>
      </w:pPr>
      <w:r>
        <w:separator/>
      </w:r>
    </w:p>
  </w:footnote>
  <w:footnote w:type="continuationSeparator" w:id="0">
    <w:p w:rsidR="00DB3A6E" w:rsidRDefault="00DB3A6E" w:rsidP="00B427BB">
      <w:pPr>
        <w:spacing w:after="0" w:line="240" w:lineRule="auto"/>
      </w:pPr>
      <w:r>
        <w:continuationSeparator/>
      </w:r>
    </w:p>
  </w:footnote>
  <w:footnote w:id="1">
    <w:p w:rsidR="00D759CE" w:rsidRDefault="00D759CE">
      <w:pPr>
        <w:pStyle w:val="FootnoteText"/>
      </w:pPr>
      <w:r>
        <w:rPr>
          <w:rStyle w:val="FootnoteReference"/>
        </w:rPr>
        <w:footnoteRef/>
      </w:r>
      <w:r>
        <w:t xml:space="preserve"> Morison, above 1, 56</w:t>
      </w:r>
    </w:p>
  </w:footnote>
  <w:footnote w:id="2">
    <w:p w:rsidR="000101A2" w:rsidRDefault="000101A2">
      <w:pPr>
        <w:pStyle w:val="FootnoteText"/>
      </w:pPr>
      <w:r>
        <w:rPr>
          <w:rStyle w:val="FootnoteReference"/>
        </w:rPr>
        <w:footnoteRef/>
      </w:r>
      <w:r>
        <w:t xml:space="preserve"> </w:t>
      </w:r>
      <w:r w:rsidRPr="000101A2">
        <w:t>[1990] 1 All E.R. 873</w:t>
      </w:r>
    </w:p>
  </w:footnote>
  <w:footnote w:id="3">
    <w:p w:rsidR="00F17008" w:rsidRDefault="00F17008">
      <w:pPr>
        <w:pStyle w:val="FootnoteText"/>
      </w:pPr>
      <w:r>
        <w:rPr>
          <w:rStyle w:val="FootnoteReference"/>
        </w:rPr>
        <w:footnoteRef/>
      </w:r>
      <w:r>
        <w:t xml:space="preserve"> </w:t>
      </w:r>
      <w:r w:rsidRPr="00F17008">
        <w:rPr>
          <w:i/>
        </w:rPr>
        <w:t xml:space="preserve"> </w:t>
      </w:r>
      <w:r w:rsidRPr="00F17008">
        <w:t>[1961] 1 All NLR 171</w:t>
      </w:r>
    </w:p>
  </w:footnote>
  <w:footnote w:id="4">
    <w:p w:rsidR="00FD7F16" w:rsidRDefault="00FD7F16" w:rsidP="00FD7F16">
      <w:pPr>
        <w:pStyle w:val="FootnoteText"/>
      </w:pPr>
      <w:r>
        <w:rPr>
          <w:rStyle w:val="FootnoteReference"/>
        </w:rPr>
        <w:footnoteRef/>
      </w:r>
      <w:r>
        <w:t xml:space="preserve"> </w:t>
      </w:r>
      <w:r w:rsidR="00F17008" w:rsidRPr="00F17008">
        <w:rPr>
          <w:bCs/>
          <w:iCs/>
        </w:rPr>
        <w:t>Trebor Nigeria ltd v. Associated Industries ltd (1972) NNLR 60 Suit no K/127/71 May 29 1972</w:t>
      </w:r>
    </w:p>
  </w:footnote>
  <w:footnote w:id="5">
    <w:p w:rsidR="00041F7F" w:rsidRDefault="00041F7F">
      <w:pPr>
        <w:pStyle w:val="FootnoteText"/>
      </w:pPr>
      <w:r>
        <w:rPr>
          <w:rStyle w:val="FootnoteReference"/>
        </w:rPr>
        <w:footnoteRef/>
      </w:r>
      <w:r>
        <w:t xml:space="preserve"> </w:t>
      </w:r>
      <w:r w:rsidRPr="00041F7F">
        <w:t>G. Kodilinye and O. Aluko, Nigerian Law of Torts (Spectrum Books Limited 1999)</w:t>
      </w:r>
    </w:p>
  </w:footnote>
  <w:footnote w:id="6">
    <w:p w:rsidR="00041F7F" w:rsidRDefault="00041F7F">
      <w:pPr>
        <w:pStyle w:val="FootnoteText"/>
      </w:pPr>
      <w:r>
        <w:rPr>
          <w:rStyle w:val="FootnoteReference"/>
        </w:rPr>
        <w:footnoteRef/>
      </w:r>
      <w:r>
        <w:t xml:space="preserve"> Alban Pharmacy Ltd v Sterling Products International Inc. 11 NIPJD [SC. 1968] 459/1966</w:t>
      </w:r>
    </w:p>
  </w:footnote>
  <w:footnote w:id="7">
    <w:p w:rsidR="00041F7F" w:rsidRPr="00FD7F16" w:rsidRDefault="00041F7F" w:rsidP="00041F7F">
      <w:pPr>
        <w:pStyle w:val="FootnoteText"/>
        <w:rPr>
          <w:u w:val="single"/>
        </w:rPr>
      </w:pPr>
      <w:r>
        <w:rPr>
          <w:rStyle w:val="FootnoteReference"/>
        </w:rPr>
        <w:footnoteRef/>
      </w:r>
      <w:r>
        <w:t xml:space="preserve"> </w:t>
      </w:r>
      <w:r w:rsidRPr="00041F7F">
        <w:t>R. F. V. Heuston, Salmond on the Law of Torts (16</w:t>
      </w:r>
      <w:r w:rsidRPr="00041F7F">
        <w:rPr>
          <w:vertAlign w:val="superscript"/>
        </w:rPr>
        <w:t>th</w:t>
      </w:r>
      <w:r w:rsidRPr="00041F7F">
        <w:t xml:space="preserve"> edn, Sweet &amp; Maxwell London, 1973</w:t>
      </w:r>
    </w:p>
    <w:p w:rsidR="00041F7F" w:rsidRPr="00041F7F" w:rsidRDefault="00041F7F" w:rsidP="00041F7F">
      <w:pPr>
        <w:pStyle w:val="FootnoteText"/>
      </w:pPr>
    </w:p>
    <w:p w:rsidR="00041F7F" w:rsidRDefault="00041F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F84"/>
    <w:multiLevelType w:val="hybridMultilevel"/>
    <w:tmpl w:val="3642E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07F4C"/>
    <w:multiLevelType w:val="hybridMultilevel"/>
    <w:tmpl w:val="75E2E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22102C"/>
    <w:multiLevelType w:val="hybridMultilevel"/>
    <w:tmpl w:val="0C98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FD105C"/>
    <w:multiLevelType w:val="hybridMultilevel"/>
    <w:tmpl w:val="D3CA78F2"/>
    <w:lvl w:ilvl="0" w:tplc="3DBA680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C603F7"/>
    <w:multiLevelType w:val="hybridMultilevel"/>
    <w:tmpl w:val="983CD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805E1F"/>
    <w:multiLevelType w:val="hybridMultilevel"/>
    <w:tmpl w:val="1564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68444D"/>
    <w:multiLevelType w:val="hybridMultilevel"/>
    <w:tmpl w:val="1960F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213F96"/>
    <w:multiLevelType w:val="hybridMultilevel"/>
    <w:tmpl w:val="EF7AE33E"/>
    <w:lvl w:ilvl="0" w:tplc="4CC21DC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21"/>
    <w:rsid w:val="000101A2"/>
    <w:rsid w:val="00022439"/>
    <w:rsid w:val="00031305"/>
    <w:rsid w:val="00041F6C"/>
    <w:rsid w:val="00041F7F"/>
    <w:rsid w:val="00196D08"/>
    <w:rsid w:val="0027193F"/>
    <w:rsid w:val="002977A9"/>
    <w:rsid w:val="002D24DB"/>
    <w:rsid w:val="00311DEA"/>
    <w:rsid w:val="003A3DBC"/>
    <w:rsid w:val="003A6112"/>
    <w:rsid w:val="004C67BF"/>
    <w:rsid w:val="004E160E"/>
    <w:rsid w:val="005015B4"/>
    <w:rsid w:val="0050180D"/>
    <w:rsid w:val="00896B65"/>
    <w:rsid w:val="008C31E2"/>
    <w:rsid w:val="008E77D4"/>
    <w:rsid w:val="0093250B"/>
    <w:rsid w:val="009B64F4"/>
    <w:rsid w:val="00AE62D6"/>
    <w:rsid w:val="00B177DA"/>
    <w:rsid w:val="00B427BB"/>
    <w:rsid w:val="00BE34C3"/>
    <w:rsid w:val="00C113C8"/>
    <w:rsid w:val="00CC695D"/>
    <w:rsid w:val="00D759CE"/>
    <w:rsid w:val="00DA6E77"/>
    <w:rsid w:val="00DB3A6E"/>
    <w:rsid w:val="00E64EDE"/>
    <w:rsid w:val="00F17008"/>
    <w:rsid w:val="00F44321"/>
    <w:rsid w:val="00F77D52"/>
    <w:rsid w:val="00FD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6FC5"/>
  <w15:chartTrackingRefBased/>
  <w15:docId w15:val="{E5880F78-E3A8-46A8-9B3B-929380DD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BB"/>
    <w:rPr>
      <w:color w:val="0563C1" w:themeColor="hyperlink"/>
      <w:u w:val="single"/>
    </w:rPr>
  </w:style>
  <w:style w:type="paragraph" w:styleId="FootnoteText">
    <w:name w:val="footnote text"/>
    <w:basedOn w:val="Normal"/>
    <w:link w:val="FootnoteTextChar"/>
    <w:uiPriority w:val="99"/>
    <w:unhideWhenUsed/>
    <w:rsid w:val="00B427BB"/>
    <w:pPr>
      <w:spacing w:after="0" w:line="240" w:lineRule="auto"/>
    </w:pPr>
    <w:rPr>
      <w:sz w:val="20"/>
      <w:szCs w:val="20"/>
    </w:rPr>
  </w:style>
  <w:style w:type="character" w:customStyle="1" w:styleId="FootnoteTextChar">
    <w:name w:val="Footnote Text Char"/>
    <w:basedOn w:val="DefaultParagraphFont"/>
    <w:link w:val="FootnoteText"/>
    <w:uiPriority w:val="99"/>
    <w:rsid w:val="00B427BB"/>
    <w:rPr>
      <w:sz w:val="20"/>
      <w:szCs w:val="20"/>
    </w:rPr>
  </w:style>
  <w:style w:type="paragraph" w:styleId="ListParagraph">
    <w:name w:val="List Paragraph"/>
    <w:basedOn w:val="Normal"/>
    <w:uiPriority w:val="34"/>
    <w:qFormat/>
    <w:rsid w:val="00B427BB"/>
    <w:pPr>
      <w:spacing w:line="256" w:lineRule="auto"/>
      <w:ind w:left="720"/>
      <w:contextualSpacing/>
    </w:pPr>
  </w:style>
  <w:style w:type="character" w:styleId="FootnoteReference">
    <w:name w:val="footnote reference"/>
    <w:basedOn w:val="DefaultParagraphFont"/>
    <w:uiPriority w:val="99"/>
    <w:semiHidden/>
    <w:unhideWhenUsed/>
    <w:rsid w:val="00B427BB"/>
    <w:rPr>
      <w:vertAlign w:val="superscript"/>
    </w:rPr>
  </w:style>
  <w:style w:type="paragraph" w:styleId="NoSpacing">
    <w:name w:val="No Spacing"/>
    <w:uiPriority w:val="1"/>
    <w:qFormat/>
    <w:rsid w:val="00AE62D6"/>
    <w:pPr>
      <w:spacing w:after="0" w:line="240" w:lineRule="auto"/>
    </w:pPr>
  </w:style>
  <w:style w:type="paragraph" w:styleId="NormalWeb">
    <w:name w:val="Normal (Web)"/>
    <w:basedOn w:val="Normal"/>
    <w:uiPriority w:val="99"/>
    <w:unhideWhenUsed/>
    <w:rsid w:val="00F77D5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B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383">
      <w:bodyDiv w:val="1"/>
      <w:marLeft w:val="0"/>
      <w:marRight w:val="0"/>
      <w:marTop w:val="0"/>
      <w:marBottom w:val="0"/>
      <w:divBdr>
        <w:top w:val="none" w:sz="0" w:space="0" w:color="auto"/>
        <w:left w:val="none" w:sz="0" w:space="0" w:color="auto"/>
        <w:bottom w:val="none" w:sz="0" w:space="0" w:color="auto"/>
        <w:right w:val="none" w:sz="0" w:space="0" w:color="auto"/>
      </w:divBdr>
    </w:div>
    <w:div w:id="273368967">
      <w:bodyDiv w:val="1"/>
      <w:marLeft w:val="0"/>
      <w:marRight w:val="0"/>
      <w:marTop w:val="0"/>
      <w:marBottom w:val="0"/>
      <w:divBdr>
        <w:top w:val="none" w:sz="0" w:space="0" w:color="auto"/>
        <w:left w:val="none" w:sz="0" w:space="0" w:color="auto"/>
        <w:bottom w:val="none" w:sz="0" w:space="0" w:color="auto"/>
        <w:right w:val="none" w:sz="0" w:space="0" w:color="auto"/>
      </w:divBdr>
    </w:div>
    <w:div w:id="337588212">
      <w:bodyDiv w:val="1"/>
      <w:marLeft w:val="0"/>
      <w:marRight w:val="0"/>
      <w:marTop w:val="0"/>
      <w:marBottom w:val="0"/>
      <w:divBdr>
        <w:top w:val="none" w:sz="0" w:space="0" w:color="auto"/>
        <w:left w:val="none" w:sz="0" w:space="0" w:color="auto"/>
        <w:bottom w:val="none" w:sz="0" w:space="0" w:color="auto"/>
        <w:right w:val="none" w:sz="0" w:space="0" w:color="auto"/>
      </w:divBdr>
    </w:div>
    <w:div w:id="504055725">
      <w:bodyDiv w:val="1"/>
      <w:marLeft w:val="0"/>
      <w:marRight w:val="0"/>
      <w:marTop w:val="0"/>
      <w:marBottom w:val="0"/>
      <w:divBdr>
        <w:top w:val="none" w:sz="0" w:space="0" w:color="auto"/>
        <w:left w:val="none" w:sz="0" w:space="0" w:color="auto"/>
        <w:bottom w:val="none" w:sz="0" w:space="0" w:color="auto"/>
        <w:right w:val="none" w:sz="0" w:space="0" w:color="auto"/>
      </w:divBdr>
    </w:div>
    <w:div w:id="593132397">
      <w:bodyDiv w:val="1"/>
      <w:marLeft w:val="0"/>
      <w:marRight w:val="0"/>
      <w:marTop w:val="0"/>
      <w:marBottom w:val="0"/>
      <w:divBdr>
        <w:top w:val="none" w:sz="0" w:space="0" w:color="auto"/>
        <w:left w:val="none" w:sz="0" w:space="0" w:color="auto"/>
        <w:bottom w:val="none" w:sz="0" w:space="0" w:color="auto"/>
        <w:right w:val="none" w:sz="0" w:space="0" w:color="auto"/>
      </w:divBdr>
    </w:div>
    <w:div w:id="925696670">
      <w:bodyDiv w:val="1"/>
      <w:marLeft w:val="0"/>
      <w:marRight w:val="0"/>
      <w:marTop w:val="0"/>
      <w:marBottom w:val="0"/>
      <w:divBdr>
        <w:top w:val="none" w:sz="0" w:space="0" w:color="auto"/>
        <w:left w:val="none" w:sz="0" w:space="0" w:color="auto"/>
        <w:bottom w:val="none" w:sz="0" w:space="0" w:color="auto"/>
        <w:right w:val="none" w:sz="0" w:space="0" w:color="auto"/>
      </w:divBdr>
    </w:div>
    <w:div w:id="1792163661">
      <w:bodyDiv w:val="1"/>
      <w:marLeft w:val="0"/>
      <w:marRight w:val="0"/>
      <w:marTop w:val="0"/>
      <w:marBottom w:val="0"/>
      <w:divBdr>
        <w:top w:val="none" w:sz="0" w:space="0" w:color="auto"/>
        <w:left w:val="none" w:sz="0" w:space="0" w:color="auto"/>
        <w:bottom w:val="none" w:sz="0" w:space="0" w:color="auto"/>
        <w:right w:val="none" w:sz="0" w:space="0" w:color="auto"/>
      </w:divBdr>
    </w:div>
    <w:div w:id="1962687019">
      <w:bodyDiv w:val="1"/>
      <w:marLeft w:val="0"/>
      <w:marRight w:val="0"/>
      <w:marTop w:val="0"/>
      <w:marBottom w:val="0"/>
      <w:divBdr>
        <w:top w:val="none" w:sz="0" w:space="0" w:color="auto"/>
        <w:left w:val="none" w:sz="0" w:space="0" w:color="auto"/>
        <w:bottom w:val="none" w:sz="0" w:space="0" w:color="auto"/>
        <w:right w:val="none" w:sz="0" w:space="0" w:color="auto"/>
      </w:divBdr>
    </w:div>
    <w:div w:id="1978804130">
      <w:bodyDiv w:val="1"/>
      <w:marLeft w:val="0"/>
      <w:marRight w:val="0"/>
      <w:marTop w:val="0"/>
      <w:marBottom w:val="0"/>
      <w:divBdr>
        <w:top w:val="none" w:sz="0" w:space="0" w:color="auto"/>
        <w:left w:val="none" w:sz="0" w:space="0" w:color="auto"/>
        <w:bottom w:val="none" w:sz="0" w:space="0" w:color="auto"/>
        <w:right w:val="none" w:sz="0" w:space="0" w:color="auto"/>
      </w:divBdr>
    </w:div>
    <w:div w:id="20961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Azubuike</dc:creator>
  <cp:keywords/>
  <dc:description/>
  <cp:lastModifiedBy>Gideon Ekong</cp:lastModifiedBy>
  <cp:revision>4</cp:revision>
  <dcterms:created xsi:type="dcterms:W3CDTF">2020-05-08T22:23:00Z</dcterms:created>
  <dcterms:modified xsi:type="dcterms:W3CDTF">2020-05-08T22:25:00Z</dcterms:modified>
</cp:coreProperties>
</file>