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2B8B" w:rsidRDefault="00FB1BDC">
      <w:r>
        <w:t>NAME :  ADETROKUNBO PRECIOUS ADEMIDE</w:t>
      </w:r>
    </w:p>
    <w:p w:rsidR="00FB1BDC" w:rsidRDefault="00FB1BDC">
      <w:r>
        <w:t>MATRIC NO; 19/MHS11/015</w:t>
      </w:r>
    </w:p>
    <w:p w:rsidR="00FB1BDC" w:rsidRDefault="00FB1BDC">
      <w:r>
        <w:t>PHJARMACY</w:t>
      </w:r>
    </w:p>
    <w:p w:rsidR="00FB1BDC" w:rsidRDefault="00FB1BDC">
      <w:r>
        <w:t>BIO 102</w:t>
      </w:r>
    </w:p>
    <w:p w:rsidR="00FB1BDC" w:rsidRDefault="00FB1BDC"/>
    <w:p w:rsidR="00FB1BDC" w:rsidRPr="00A95EA8" w:rsidRDefault="00FB1BDC" w:rsidP="00FB1BDC">
      <w:pPr>
        <w:pStyle w:val="ListParagraph"/>
        <w:numPr>
          <w:ilvl w:val="0"/>
          <w:numId w:val="1"/>
        </w:numPr>
        <w:rPr>
          <w:rFonts w:cstheme="minorHAnsi"/>
          <w:sz w:val="24"/>
          <w:szCs w:val="24"/>
        </w:rPr>
      </w:pPr>
      <w:r w:rsidRPr="00A95EA8">
        <w:rPr>
          <w:rFonts w:cstheme="minorHAnsi"/>
          <w:sz w:val="24"/>
          <w:szCs w:val="24"/>
        </w:rPr>
        <w:t>How are fungi important to mankind?</w:t>
      </w:r>
    </w:p>
    <w:p w:rsidR="00957468" w:rsidRPr="00A95EA8" w:rsidRDefault="00957468" w:rsidP="00957468">
      <w:pPr>
        <w:pStyle w:val="ListParagraph"/>
        <w:numPr>
          <w:ilvl w:val="0"/>
          <w:numId w:val="3"/>
        </w:numPr>
        <w:rPr>
          <w:rFonts w:cstheme="minorHAnsi"/>
          <w:sz w:val="24"/>
          <w:szCs w:val="24"/>
        </w:rPr>
      </w:pPr>
      <w:r w:rsidRPr="00A95EA8">
        <w:rPr>
          <w:rFonts w:cstheme="minorHAnsi"/>
          <w:sz w:val="24"/>
          <w:szCs w:val="24"/>
        </w:rPr>
        <w:t>They are part of the nutrient cycle un the ecosystem by controlling the population of damaging pests.</w:t>
      </w:r>
    </w:p>
    <w:p w:rsidR="00957468" w:rsidRPr="00A95EA8" w:rsidRDefault="00957468" w:rsidP="00957468">
      <w:pPr>
        <w:pStyle w:val="ListParagraph"/>
        <w:numPr>
          <w:ilvl w:val="0"/>
          <w:numId w:val="3"/>
        </w:numPr>
        <w:rPr>
          <w:rFonts w:cstheme="minorHAnsi"/>
          <w:sz w:val="24"/>
          <w:szCs w:val="24"/>
        </w:rPr>
      </w:pPr>
      <w:r w:rsidRPr="00A95EA8">
        <w:rPr>
          <w:rFonts w:cstheme="minorHAnsi"/>
          <w:sz w:val="24"/>
          <w:szCs w:val="24"/>
        </w:rPr>
        <w:t>They are part of the human diet. i.e mushroom</w:t>
      </w:r>
    </w:p>
    <w:p w:rsidR="00957468" w:rsidRPr="00A95EA8" w:rsidRDefault="00957468" w:rsidP="00957468">
      <w:pPr>
        <w:pStyle w:val="ListParagraph"/>
        <w:numPr>
          <w:ilvl w:val="0"/>
          <w:numId w:val="3"/>
        </w:numPr>
        <w:rPr>
          <w:rFonts w:cstheme="minorHAnsi"/>
          <w:sz w:val="24"/>
          <w:szCs w:val="24"/>
        </w:rPr>
      </w:pPr>
      <w:r w:rsidRPr="00A95EA8">
        <w:rPr>
          <w:rFonts w:cstheme="minorHAnsi"/>
          <w:sz w:val="24"/>
          <w:szCs w:val="24"/>
        </w:rPr>
        <w:t>Many antibiotics are produced naturally by fungi to kill or inhibit the growth of bacteria.</w:t>
      </w:r>
    </w:p>
    <w:p w:rsidR="00957468" w:rsidRPr="00A95EA8" w:rsidRDefault="00957468" w:rsidP="00957468">
      <w:pPr>
        <w:pStyle w:val="ListParagraph"/>
        <w:numPr>
          <w:ilvl w:val="0"/>
          <w:numId w:val="3"/>
        </w:numPr>
        <w:rPr>
          <w:rFonts w:cstheme="minorHAnsi"/>
          <w:sz w:val="24"/>
          <w:szCs w:val="24"/>
        </w:rPr>
      </w:pPr>
      <w:r w:rsidRPr="00A95EA8">
        <w:rPr>
          <w:rFonts w:cstheme="minorHAnsi"/>
          <w:sz w:val="24"/>
          <w:szCs w:val="24"/>
        </w:rPr>
        <w:t>As simple eukaryotic organisms, fungi are important model research organisms.</w:t>
      </w:r>
    </w:p>
    <w:p w:rsidR="00957468" w:rsidRPr="00A95EA8" w:rsidRDefault="00957468" w:rsidP="00957468">
      <w:pPr>
        <w:pStyle w:val="ListParagraph"/>
        <w:numPr>
          <w:ilvl w:val="0"/>
          <w:numId w:val="3"/>
        </w:numPr>
        <w:rPr>
          <w:rFonts w:cstheme="minorHAnsi"/>
          <w:sz w:val="24"/>
          <w:szCs w:val="24"/>
        </w:rPr>
      </w:pPr>
      <w:r w:rsidRPr="00A95EA8">
        <w:rPr>
          <w:rFonts w:cstheme="minorHAnsi"/>
          <w:sz w:val="24"/>
          <w:szCs w:val="24"/>
        </w:rPr>
        <w:t>They are important decomposers in the ecosystem.</w:t>
      </w:r>
    </w:p>
    <w:p w:rsidR="00957468" w:rsidRPr="00A95EA8" w:rsidRDefault="00957468" w:rsidP="00957468">
      <w:pPr>
        <w:pStyle w:val="ListParagraph"/>
        <w:numPr>
          <w:ilvl w:val="0"/>
          <w:numId w:val="3"/>
        </w:numPr>
        <w:rPr>
          <w:rFonts w:cstheme="minorHAnsi"/>
          <w:sz w:val="24"/>
          <w:szCs w:val="24"/>
        </w:rPr>
      </w:pPr>
      <w:r w:rsidRPr="00A95EA8">
        <w:rPr>
          <w:rFonts w:cstheme="minorHAnsi"/>
          <w:sz w:val="24"/>
          <w:szCs w:val="24"/>
        </w:rPr>
        <w:t>They serve as the agents of fermentation in the production of bread, wine e.t.c.</w:t>
      </w:r>
    </w:p>
    <w:p w:rsidR="00957468" w:rsidRPr="00A95EA8" w:rsidRDefault="00957468" w:rsidP="00957468">
      <w:pPr>
        <w:pStyle w:val="ListParagraph"/>
        <w:numPr>
          <w:ilvl w:val="0"/>
          <w:numId w:val="3"/>
        </w:numPr>
        <w:rPr>
          <w:rFonts w:cstheme="minorHAnsi"/>
          <w:sz w:val="24"/>
          <w:szCs w:val="24"/>
        </w:rPr>
      </w:pPr>
      <w:r w:rsidRPr="00A95EA8">
        <w:rPr>
          <w:rFonts w:cstheme="minorHAnsi"/>
          <w:sz w:val="24"/>
          <w:szCs w:val="24"/>
        </w:rPr>
        <w:t>Many important and useful enzymes have been synthesized from various fungi.</w:t>
      </w:r>
    </w:p>
    <w:p w:rsidR="00957468" w:rsidRPr="00A95EA8" w:rsidRDefault="00957468" w:rsidP="00812DAC">
      <w:pPr>
        <w:pStyle w:val="ListParagraph"/>
        <w:ind w:left="1080"/>
        <w:rPr>
          <w:rFonts w:cstheme="minorHAnsi"/>
          <w:sz w:val="24"/>
          <w:szCs w:val="24"/>
        </w:rPr>
      </w:pPr>
    </w:p>
    <w:p w:rsidR="00FB1BDC" w:rsidRDefault="00FB1BDC" w:rsidP="00FB1BDC">
      <w:pPr>
        <w:pStyle w:val="ListParagraph"/>
        <w:numPr>
          <w:ilvl w:val="0"/>
          <w:numId w:val="1"/>
        </w:numPr>
        <w:rPr>
          <w:rFonts w:cstheme="minorHAnsi"/>
          <w:sz w:val="24"/>
          <w:szCs w:val="24"/>
        </w:rPr>
      </w:pPr>
      <w:r w:rsidRPr="00A95EA8">
        <w:rPr>
          <w:rFonts w:cstheme="minorHAnsi"/>
          <w:sz w:val="24"/>
          <w:szCs w:val="24"/>
        </w:rPr>
        <w:t>Illustrate the cell structure of a unicellular fungus with a well labeled diagram</w:t>
      </w:r>
    </w:p>
    <w:p w:rsidR="00743CFE" w:rsidRDefault="00743CFE" w:rsidP="00743CFE">
      <w:pPr>
        <w:pStyle w:val="ListParagraph"/>
        <w:rPr>
          <w:rFonts w:cstheme="minorHAnsi"/>
          <w:sz w:val="24"/>
          <w:szCs w:val="24"/>
        </w:rPr>
      </w:pPr>
      <w:r>
        <w:rPr>
          <w:rFonts w:cstheme="minorHAnsi"/>
          <w:noProof/>
          <w:sz w:val="24"/>
          <w:szCs w:val="24"/>
        </w:rPr>
        <w:lastRenderedPageBreak/>
        <w:drawing>
          <wp:inline distT="0" distB="0" distL="0" distR="0">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509_08334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95EA8" w:rsidRPr="00A95EA8" w:rsidRDefault="00A95EA8" w:rsidP="00A95EA8">
      <w:pPr>
        <w:pStyle w:val="ListParagraph"/>
        <w:rPr>
          <w:rFonts w:cstheme="minorHAnsi"/>
          <w:sz w:val="24"/>
          <w:szCs w:val="24"/>
        </w:rPr>
      </w:pPr>
    </w:p>
    <w:p w:rsidR="00812DAC" w:rsidRPr="00A95EA8" w:rsidRDefault="00812DAC" w:rsidP="00812DAC">
      <w:pPr>
        <w:pStyle w:val="ListParagraph"/>
        <w:rPr>
          <w:rFonts w:cstheme="minorHAnsi"/>
          <w:sz w:val="24"/>
          <w:szCs w:val="24"/>
        </w:rPr>
      </w:pPr>
    </w:p>
    <w:p w:rsidR="00E01A5F" w:rsidRPr="00A95EA8" w:rsidRDefault="00FB1BDC" w:rsidP="00E01A5F">
      <w:pPr>
        <w:pStyle w:val="ListParagraph"/>
        <w:numPr>
          <w:ilvl w:val="0"/>
          <w:numId w:val="1"/>
        </w:numPr>
        <w:rPr>
          <w:rFonts w:cstheme="minorHAnsi"/>
          <w:sz w:val="24"/>
          <w:szCs w:val="24"/>
        </w:rPr>
      </w:pPr>
      <w:r w:rsidRPr="00A95EA8">
        <w:rPr>
          <w:rFonts w:cstheme="minorHAnsi"/>
          <w:sz w:val="24"/>
          <w:szCs w:val="24"/>
        </w:rPr>
        <w:t>Outline the sexual reproduction in a typical filamentous form of fungi</w:t>
      </w:r>
    </w:p>
    <w:p w:rsidR="00E01A5F" w:rsidRPr="00A95EA8" w:rsidRDefault="00E01A5F" w:rsidP="00E01A5F">
      <w:pPr>
        <w:pStyle w:val="ListParagraph"/>
        <w:numPr>
          <w:ilvl w:val="0"/>
          <w:numId w:val="4"/>
        </w:numPr>
        <w:rPr>
          <w:rFonts w:cstheme="minorHAnsi"/>
          <w:sz w:val="24"/>
          <w:szCs w:val="24"/>
        </w:rPr>
      </w:pPr>
      <w:r w:rsidRPr="00A95EA8">
        <w:rPr>
          <w:rFonts w:cstheme="minorHAnsi"/>
          <w:color w:val="373D3F"/>
          <w:sz w:val="24"/>
          <w:szCs w:val="24"/>
        </w:rPr>
        <w:t>Fungal life cycles are unique and complex.</w:t>
      </w:r>
    </w:p>
    <w:p w:rsidR="00E01A5F" w:rsidRPr="00A95EA8" w:rsidRDefault="00E01A5F" w:rsidP="00E01A5F">
      <w:pPr>
        <w:pStyle w:val="ListParagraph"/>
        <w:numPr>
          <w:ilvl w:val="0"/>
          <w:numId w:val="4"/>
        </w:numPr>
        <w:rPr>
          <w:rFonts w:cstheme="minorHAnsi"/>
          <w:sz w:val="24"/>
          <w:szCs w:val="24"/>
        </w:rPr>
      </w:pPr>
      <w:r w:rsidRPr="00A95EA8">
        <w:rPr>
          <w:rFonts w:cstheme="minorHAnsi"/>
          <w:color w:val="373D3F"/>
          <w:sz w:val="24"/>
          <w:szCs w:val="24"/>
        </w:rPr>
        <w:t xml:space="preserve"> Fungi reproduce sexually either through cross- or self-fertilization. Haploid fungi form hyphae that have gametes at the tips.</w:t>
      </w:r>
    </w:p>
    <w:p w:rsidR="00E01A5F" w:rsidRPr="00A95EA8" w:rsidRDefault="00E01A5F" w:rsidP="00E01A5F">
      <w:pPr>
        <w:pStyle w:val="ListParagraph"/>
        <w:numPr>
          <w:ilvl w:val="0"/>
          <w:numId w:val="4"/>
        </w:numPr>
        <w:rPr>
          <w:rFonts w:cstheme="minorHAnsi"/>
          <w:sz w:val="24"/>
          <w:szCs w:val="24"/>
        </w:rPr>
      </w:pPr>
      <w:r w:rsidRPr="00A95EA8">
        <w:rPr>
          <w:rFonts w:cstheme="minorHAnsi"/>
          <w:color w:val="373D3F"/>
          <w:sz w:val="24"/>
          <w:szCs w:val="24"/>
        </w:rPr>
        <w:t xml:space="preserve"> Two different mating types (represented as “+ type” and “– type”) are involved.</w:t>
      </w:r>
    </w:p>
    <w:p w:rsidR="00E01A5F" w:rsidRPr="00A95EA8" w:rsidRDefault="00E01A5F" w:rsidP="00E01A5F">
      <w:pPr>
        <w:pStyle w:val="ListParagraph"/>
        <w:numPr>
          <w:ilvl w:val="0"/>
          <w:numId w:val="4"/>
        </w:numPr>
        <w:rPr>
          <w:rFonts w:cstheme="minorHAnsi"/>
          <w:sz w:val="24"/>
          <w:szCs w:val="24"/>
        </w:rPr>
      </w:pPr>
      <w:r w:rsidRPr="00A95EA8">
        <w:rPr>
          <w:rFonts w:cstheme="minorHAnsi"/>
          <w:color w:val="373D3F"/>
          <w:sz w:val="24"/>
          <w:szCs w:val="24"/>
        </w:rPr>
        <w:t xml:space="preserve"> The cytoplasms of the + and – type gametes fuse (in an event called plasmogamy), producing a cell with two distinct nuclei (a </w:t>
      </w:r>
      <w:r w:rsidRPr="00A95EA8">
        <w:rPr>
          <w:rStyle w:val="Strong"/>
          <w:rFonts w:cstheme="minorHAnsi"/>
          <w:color w:val="373D3F"/>
          <w:sz w:val="24"/>
          <w:szCs w:val="24"/>
          <w:bdr w:val="none" w:sz="0" w:space="0" w:color="auto" w:frame="1"/>
        </w:rPr>
        <w:t>dikaryotic</w:t>
      </w:r>
      <w:r w:rsidRPr="00A95EA8">
        <w:rPr>
          <w:rFonts w:cstheme="minorHAnsi"/>
          <w:color w:val="373D3F"/>
          <w:sz w:val="24"/>
          <w:szCs w:val="24"/>
        </w:rPr>
        <w:t> cell).</w:t>
      </w:r>
    </w:p>
    <w:p w:rsidR="00E01A5F" w:rsidRPr="00A95EA8" w:rsidRDefault="00E01A5F" w:rsidP="00E01A5F">
      <w:pPr>
        <w:pStyle w:val="ListParagraph"/>
        <w:numPr>
          <w:ilvl w:val="0"/>
          <w:numId w:val="4"/>
        </w:numPr>
        <w:rPr>
          <w:rFonts w:cstheme="minorHAnsi"/>
          <w:sz w:val="24"/>
          <w:szCs w:val="24"/>
        </w:rPr>
      </w:pPr>
      <w:r w:rsidRPr="00A95EA8">
        <w:rPr>
          <w:rFonts w:cstheme="minorHAnsi"/>
          <w:color w:val="373D3F"/>
          <w:sz w:val="24"/>
          <w:szCs w:val="24"/>
        </w:rPr>
        <w:t xml:space="preserve"> Later, the nuclei fuse (in an event called </w:t>
      </w:r>
      <w:r w:rsidRPr="00A95EA8">
        <w:rPr>
          <w:rStyle w:val="Strong"/>
          <w:rFonts w:cstheme="minorHAnsi"/>
          <w:color w:val="373D3F"/>
          <w:sz w:val="24"/>
          <w:szCs w:val="24"/>
          <w:bdr w:val="none" w:sz="0" w:space="0" w:color="auto" w:frame="1"/>
        </w:rPr>
        <w:t>karyogamy</w:t>
      </w:r>
      <w:r w:rsidRPr="00A95EA8">
        <w:rPr>
          <w:rFonts w:cstheme="minorHAnsi"/>
          <w:color w:val="373D3F"/>
          <w:sz w:val="24"/>
          <w:szCs w:val="24"/>
        </w:rPr>
        <w:t>) to create a diploid zygote.</w:t>
      </w:r>
    </w:p>
    <w:p w:rsidR="00E01A5F" w:rsidRPr="00A95EA8" w:rsidRDefault="00E01A5F" w:rsidP="00E01A5F">
      <w:pPr>
        <w:pStyle w:val="ListParagraph"/>
        <w:numPr>
          <w:ilvl w:val="0"/>
          <w:numId w:val="4"/>
        </w:numPr>
        <w:rPr>
          <w:rFonts w:cstheme="minorHAnsi"/>
          <w:sz w:val="24"/>
          <w:szCs w:val="24"/>
        </w:rPr>
      </w:pPr>
      <w:r w:rsidRPr="00A95EA8">
        <w:rPr>
          <w:rFonts w:cstheme="minorHAnsi"/>
          <w:color w:val="373D3F"/>
          <w:sz w:val="24"/>
          <w:szCs w:val="24"/>
        </w:rPr>
        <w:t xml:space="preserve"> The zygote undergoes meiosis to form </w:t>
      </w:r>
      <w:r w:rsidRPr="00A95EA8">
        <w:rPr>
          <w:rStyle w:val="Strong"/>
          <w:rFonts w:cstheme="minorHAnsi"/>
          <w:color w:val="373D3F"/>
          <w:sz w:val="24"/>
          <w:szCs w:val="24"/>
          <w:bdr w:val="none" w:sz="0" w:space="0" w:color="auto" w:frame="1"/>
        </w:rPr>
        <w:t>spores</w:t>
      </w:r>
      <w:r w:rsidRPr="00A95EA8">
        <w:rPr>
          <w:rFonts w:cstheme="minorHAnsi"/>
          <w:color w:val="373D3F"/>
          <w:sz w:val="24"/>
          <w:szCs w:val="24"/>
        </w:rPr>
        <w:t> that germinate to start the haploid stage, which eventually creates more haploid mycelia .</w:t>
      </w:r>
    </w:p>
    <w:p w:rsidR="00E01A5F" w:rsidRPr="00A95EA8" w:rsidRDefault="00E01A5F" w:rsidP="00E01A5F">
      <w:pPr>
        <w:pStyle w:val="ListParagraph"/>
        <w:numPr>
          <w:ilvl w:val="0"/>
          <w:numId w:val="4"/>
        </w:numPr>
        <w:rPr>
          <w:rFonts w:cstheme="minorHAnsi"/>
          <w:sz w:val="24"/>
          <w:szCs w:val="24"/>
        </w:rPr>
      </w:pPr>
      <w:r w:rsidRPr="00A95EA8">
        <w:rPr>
          <w:rFonts w:cstheme="minorHAnsi"/>
          <w:color w:val="373D3F"/>
          <w:sz w:val="24"/>
          <w:szCs w:val="24"/>
        </w:rPr>
        <w:t xml:space="preserve"> Depending on the taxonomic group, these sexually produced spores are known as zygospores (in Zygomycota), ascospores (in Ascomycota), or basidiospores (in Basidiomycota).</w:t>
      </w:r>
    </w:p>
    <w:p w:rsidR="00FB1BDC" w:rsidRPr="00A95EA8" w:rsidRDefault="00FB1BDC" w:rsidP="001156CE">
      <w:pPr>
        <w:pStyle w:val="ListParagraph"/>
        <w:numPr>
          <w:ilvl w:val="0"/>
          <w:numId w:val="1"/>
        </w:numPr>
        <w:rPr>
          <w:rFonts w:cstheme="minorHAnsi"/>
          <w:sz w:val="24"/>
          <w:szCs w:val="24"/>
        </w:rPr>
      </w:pPr>
      <w:r w:rsidRPr="00A95EA8">
        <w:rPr>
          <w:rFonts w:cstheme="minorHAnsi"/>
          <w:sz w:val="24"/>
          <w:szCs w:val="24"/>
        </w:rPr>
        <w:t>How do bryophytes adapt to their environment?</w:t>
      </w:r>
    </w:p>
    <w:p w:rsidR="001156CE" w:rsidRPr="00A95EA8" w:rsidRDefault="001156CE" w:rsidP="001156CE">
      <w:pPr>
        <w:pStyle w:val="NormalWeb"/>
        <w:shd w:val="clear" w:color="auto" w:fill="FFFFFF"/>
        <w:spacing w:before="0" w:beforeAutospacing="0" w:after="340" w:afterAutospacing="0"/>
        <w:ind w:left="720"/>
        <w:rPr>
          <w:rFonts w:asciiTheme="minorHAnsi" w:hAnsiTheme="minorHAnsi" w:cstheme="minorHAnsi"/>
          <w:color w:val="333333"/>
        </w:rPr>
      </w:pPr>
      <w:r w:rsidRPr="00A95EA8">
        <w:rPr>
          <w:rFonts w:asciiTheme="minorHAnsi" w:hAnsiTheme="minorHAnsi" w:cstheme="minorHAnsi"/>
          <w:color w:val="333333"/>
        </w:rPr>
        <w:t xml:space="preserve">Two adaptations made the move from water to land possible for Bryophytes: a waxy cuticle and gametangia. The waxy cuticle helped to protect the plants tissue from drying </w:t>
      </w:r>
      <w:r w:rsidRPr="00A95EA8">
        <w:rPr>
          <w:rFonts w:asciiTheme="minorHAnsi" w:hAnsiTheme="minorHAnsi" w:cstheme="minorHAnsi"/>
          <w:color w:val="333333"/>
        </w:rPr>
        <w:lastRenderedPageBreak/>
        <w:t>out and the gametangia provided further protection against drying out specifically for the plants gametes. Bryophytes also show embryonic development which is a significant adaptation that links them to the vascular land plants.</w:t>
      </w:r>
    </w:p>
    <w:p w:rsidR="00A84B2D" w:rsidRPr="00A95EA8" w:rsidRDefault="00FB1BDC" w:rsidP="00A84B2D">
      <w:pPr>
        <w:pStyle w:val="NormalWeb"/>
        <w:numPr>
          <w:ilvl w:val="0"/>
          <w:numId w:val="1"/>
        </w:numPr>
        <w:shd w:val="clear" w:color="auto" w:fill="FFFFFF"/>
        <w:spacing w:before="0" w:beforeAutospacing="0" w:after="340" w:afterAutospacing="0"/>
        <w:rPr>
          <w:rFonts w:asciiTheme="minorHAnsi" w:hAnsiTheme="minorHAnsi" w:cstheme="minorHAnsi"/>
          <w:color w:val="333333"/>
        </w:rPr>
      </w:pPr>
      <w:r w:rsidRPr="00A95EA8">
        <w:rPr>
          <w:rFonts w:asciiTheme="minorHAnsi" w:hAnsiTheme="minorHAnsi" w:cstheme="minorHAnsi"/>
        </w:rPr>
        <w:t>Describe with illustration the following terminologies</w:t>
      </w:r>
    </w:p>
    <w:p w:rsidR="00A84B2D" w:rsidRDefault="00FB1BDC" w:rsidP="00A84B2D">
      <w:pPr>
        <w:pStyle w:val="ListParagraph"/>
        <w:numPr>
          <w:ilvl w:val="0"/>
          <w:numId w:val="2"/>
        </w:numPr>
        <w:rPr>
          <w:rFonts w:eastAsia="Times New Roman" w:cstheme="minorHAnsi"/>
          <w:color w:val="404040"/>
          <w:sz w:val="24"/>
          <w:szCs w:val="24"/>
        </w:rPr>
      </w:pPr>
      <w:r w:rsidRPr="00A95EA8">
        <w:rPr>
          <w:rFonts w:cstheme="minorHAnsi"/>
          <w:sz w:val="24"/>
          <w:szCs w:val="24"/>
        </w:rPr>
        <w:t>Eusteles</w:t>
      </w:r>
      <w:r w:rsidR="00A84B2D" w:rsidRPr="00A95EA8">
        <w:rPr>
          <w:rFonts w:cstheme="minorHAnsi"/>
          <w:sz w:val="24"/>
          <w:szCs w:val="24"/>
        </w:rPr>
        <w:t xml:space="preserve"> : </w:t>
      </w:r>
      <w:bookmarkStart w:id="0" w:name="_GoBack"/>
      <w:bookmarkEnd w:id="0"/>
      <w:r w:rsidR="00A84B2D" w:rsidRPr="00A95EA8">
        <w:rPr>
          <w:rFonts w:eastAsia="Times New Roman" w:cstheme="minorHAnsi"/>
          <w:color w:val="404040"/>
          <w:sz w:val="24"/>
          <w:szCs w:val="24"/>
        </w:rPr>
        <w:t>a type of stele found in most seed plants, consisting of a central pith surrounded by the primary vascular tissue</w:t>
      </w:r>
    </w:p>
    <w:p w:rsidR="00743CFE" w:rsidRPr="00A95EA8" w:rsidRDefault="00743CFE" w:rsidP="00743CFE">
      <w:pPr>
        <w:pStyle w:val="ListParagraph"/>
        <w:ind w:left="1080"/>
        <w:rPr>
          <w:rFonts w:eastAsia="Times New Roman" w:cstheme="minorHAnsi"/>
          <w:color w:val="404040"/>
          <w:sz w:val="24"/>
          <w:szCs w:val="24"/>
        </w:rPr>
      </w:pPr>
      <w:r>
        <w:rPr>
          <w:rFonts w:eastAsia="Times New Roman" w:cstheme="minorHAnsi"/>
          <w:noProof/>
          <w:color w:val="404040"/>
          <w:sz w:val="24"/>
          <w:szCs w:val="24"/>
        </w:rPr>
        <w:drawing>
          <wp:inline distT="0" distB="0" distL="0" distR="0">
            <wp:extent cx="4834255" cy="4223914"/>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509_083231(0).jpg"/>
                    <pic:cNvPicPr/>
                  </pic:nvPicPr>
                  <pic:blipFill rotWithShape="1">
                    <a:blip r:embed="rId8" cstate="print">
                      <a:extLst>
                        <a:ext uri="{28A0092B-C50C-407E-A947-70E740481C1C}">
                          <a14:useLocalDpi xmlns:a14="http://schemas.microsoft.com/office/drawing/2010/main" val="0"/>
                        </a:ext>
                      </a:extLst>
                    </a:blip>
                    <a:srcRect l="7692" t="5238" r="10965"/>
                    <a:stretch/>
                  </pic:blipFill>
                  <pic:spPr bwMode="auto">
                    <a:xfrm>
                      <a:off x="0" y="0"/>
                      <a:ext cx="4834613" cy="4224227"/>
                    </a:xfrm>
                    <a:prstGeom prst="rect">
                      <a:avLst/>
                    </a:prstGeom>
                    <a:ln>
                      <a:noFill/>
                    </a:ln>
                    <a:extLst>
                      <a:ext uri="{53640926-AAD7-44D8-BBD7-CCE9431645EC}">
                        <a14:shadowObscured xmlns:a14="http://schemas.microsoft.com/office/drawing/2010/main"/>
                      </a:ext>
                    </a:extLst>
                  </pic:spPr>
                </pic:pic>
              </a:graphicData>
            </a:graphic>
          </wp:inline>
        </w:drawing>
      </w:r>
    </w:p>
    <w:p w:rsidR="00A95EA8" w:rsidRDefault="00FB1BDC" w:rsidP="00A95EA8">
      <w:pPr>
        <w:pStyle w:val="NormalWeb"/>
        <w:numPr>
          <w:ilvl w:val="0"/>
          <w:numId w:val="2"/>
        </w:numPr>
        <w:shd w:val="clear" w:color="auto" w:fill="FFFFFF"/>
        <w:spacing w:before="0" w:beforeAutospacing="0" w:after="288" w:afterAutospacing="0" w:line="360" w:lineRule="atLeast"/>
        <w:textAlignment w:val="baseline"/>
        <w:rPr>
          <w:rFonts w:asciiTheme="minorHAnsi" w:hAnsiTheme="minorHAnsi" w:cstheme="minorHAnsi"/>
          <w:color w:val="424142"/>
        </w:rPr>
      </w:pPr>
      <w:r w:rsidRPr="00A95EA8">
        <w:rPr>
          <w:rFonts w:asciiTheme="minorHAnsi" w:hAnsiTheme="minorHAnsi" w:cstheme="minorHAnsi"/>
        </w:rPr>
        <w:t>Atactostele</w:t>
      </w:r>
      <w:r w:rsidR="00A84B2D" w:rsidRPr="00A95EA8">
        <w:rPr>
          <w:rFonts w:asciiTheme="minorHAnsi" w:hAnsiTheme="minorHAnsi" w:cstheme="minorHAnsi"/>
        </w:rPr>
        <w:t>:</w:t>
      </w:r>
      <w:r w:rsidR="00A84B2D" w:rsidRPr="00A95EA8">
        <w:rPr>
          <w:rFonts w:asciiTheme="minorHAnsi" w:hAnsiTheme="minorHAnsi" w:cstheme="minorHAnsi"/>
          <w:color w:val="404040"/>
        </w:rPr>
        <w:t xml:space="preserve"> </w:t>
      </w:r>
      <w:r w:rsidR="00A95EA8" w:rsidRPr="00A95EA8">
        <w:rPr>
          <w:rFonts w:asciiTheme="minorHAnsi" w:hAnsiTheme="minorHAnsi" w:cstheme="minorHAnsi"/>
          <w:color w:val="424142"/>
        </w:rPr>
        <w:t xml:space="preserve">A protostele in which xylem appears as stellate or star shaped with many radiating arms in transverse section and phloem is present in small patches in between the radiating arms of the xylem is known as actinostele e.g., Lycopodium serratum., Psilotum. </w:t>
      </w:r>
    </w:p>
    <w:p w:rsidR="00743CFE" w:rsidRPr="00A95EA8" w:rsidRDefault="00743CFE" w:rsidP="00743CFE">
      <w:pPr>
        <w:pStyle w:val="NormalWeb"/>
        <w:shd w:val="clear" w:color="auto" w:fill="FFFFFF"/>
        <w:spacing w:before="0" w:beforeAutospacing="0" w:after="288" w:afterAutospacing="0" w:line="360" w:lineRule="atLeast"/>
        <w:ind w:left="1080"/>
        <w:textAlignment w:val="baseline"/>
        <w:rPr>
          <w:rFonts w:asciiTheme="minorHAnsi" w:hAnsiTheme="minorHAnsi" w:cstheme="minorHAnsi"/>
          <w:color w:val="424142"/>
        </w:rPr>
      </w:pPr>
      <w:r>
        <w:rPr>
          <w:rFonts w:asciiTheme="minorHAnsi" w:hAnsiTheme="minorHAnsi" w:cstheme="minorHAnsi"/>
          <w:noProof/>
          <w:color w:val="424142"/>
        </w:rPr>
        <w:lastRenderedPageBreak/>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509_083244.jpg"/>
                    <pic:cNvPicPr/>
                  </pic:nvPicPr>
                  <pic:blipFill rotWithShape="1">
                    <a:blip r:embed="rId9" cstate="print">
                      <a:extLst>
                        <a:ext uri="{28A0092B-C50C-407E-A947-70E740481C1C}">
                          <a14:useLocalDpi xmlns:a14="http://schemas.microsoft.com/office/drawing/2010/main" val="0"/>
                        </a:ext>
                      </a:extLst>
                    </a:blip>
                    <a:srcRect l="-1" t="218" r="326"/>
                    <a:stretch/>
                  </pic:blipFill>
                  <pic:spPr>
                    <a:xfrm>
                      <a:off x="0" y="0"/>
                      <a:ext cx="5943600" cy="4457700"/>
                    </a:xfrm>
                    <a:prstGeom prst="rect">
                      <a:avLst/>
                    </a:prstGeom>
                  </pic:spPr>
                </pic:pic>
              </a:graphicData>
            </a:graphic>
          </wp:inline>
        </w:drawing>
      </w:r>
    </w:p>
    <w:p w:rsidR="00A95EA8" w:rsidRDefault="00FB1BDC" w:rsidP="00A95EA8">
      <w:pPr>
        <w:pStyle w:val="NormalWeb"/>
        <w:numPr>
          <w:ilvl w:val="0"/>
          <w:numId w:val="2"/>
        </w:numPr>
        <w:shd w:val="clear" w:color="auto" w:fill="FFFFFF"/>
        <w:spacing w:before="0" w:beforeAutospacing="0" w:after="288" w:afterAutospacing="0" w:line="360" w:lineRule="atLeast"/>
        <w:textAlignment w:val="baseline"/>
        <w:rPr>
          <w:rFonts w:asciiTheme="minorHAnsi" w:hAnsiTheme="minorHAnsi" w:cstheme="minorHAnsi"/>
          <w:color w:val="424142"/>
        </w:rPr>
      </w:pPr>
      <w:r w:rsidRPr="00A95EA8">
        <w:rPr>
          <w:rFonts w:asciiTheme="minorHAnsi" w:hAnsiTheme="minorHAnsi" w:cstheme="minorHAnsi"/>
        </w:rPr>
        <w:t>Siphonostele</w:t>
      </w:r>
      <w:r w:rsidR="00A95EA8" w:rsidRPr="00A95EA8">
        <w:rPr>
          <w:rFonts w:asciiTheme="minorHAnsi" w:hAnsiTheme="minorHAnsi" w:cstheme="minorHAnsi"/>
        </w:rPr>
        <w:t xml:space="preserve"> :</w:t>
      </w:r>
      <w:r w:rsidR="00A95EA8" w:rsidRPr="00A95EA8">
        <w:rPr>
          <w:rFonts w:asciiTheme="minorHAnsi" w:hAnsiTheme="minorHAnsi" w:cstheme="minorHAnsi"/>
          <w:color w:val="424142"/>
        </w:rPr>
        <w:t xml:space="preserve"> A stele with central pith surrounded by vascular tissue is called siphonostele or a medullated protostele is called siphonostele.</w:t>
      </w:r>
    </w:p>
    <w:p w:rsidR="00743CFE" w:rsidRDefault="00743CFE" w:rsidP="00743CFE">
      <w:pPr>
        <w:pStyle w:val="NormalWeb"/>
        <w:shd w:val="clear" w:color="auto" w:fill="FFFFFF"/>
        <w:spacing w:before="0" w:beforeAutospacing="0" w:after="288" w:afterAutospacing="0" w:line="360" w:lineRule="atLeast"/>
        <w:ind w:left="1080"/>
        <w:textAlignment w:val="baseline"/>
        <w:rPr>
          <w:rFonts w:asciiTheme="minorHAnsi" w:hAnsiTheme="minorHAnsi" w:cstheme="minorHAnsi"/>
          <w:color w:val="424142"/>
        </w:rPr>
      </w:pPr>
      <w:r>
        <w:rPr>
          <w:rFonts w:asciiTheme="minorHAnsi" w:hAnsiTheme="minorHAnsi" w:cstheme="minorHAnsi"/>
          <w:noProof/>
          <w:color w:val="424142"/>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509_08325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43CFE" w:rsidRPr="00A95EA8" w:rsidRDefault="00743CFE" w:rsidP="00743CFE">
      <w:pPr>
        <w:pStyle w:val="NormalWeb"/>
        <w:shd w:val="clear" w:color="auto" w:fill="FFFFFF"/>
        <w:spacing w:before="0" w:beforeAutospacing="0" w:after="288" w:afterAutospacing="0" w:line="360" w:lineRule="atLeast"/>
        <w:ind w:left="1080"/>
        <w:textAlignment w:val="baseline"/>
        <w:rPr>
          <w:rFonts w:asciiTheme="minorHAnsi" w:hAnsiTheme="minorHAnsi" w:cstheme="minorHAnsi"/>
          <w:color w:val="424142"/>
        </w:rPr>
      </w:pPr>
    </w:p>
    <w:p w:rsidR="00A95EA8" w:rsidRDefault="00FB1BDC" w:rsidP="00A95EA8">
      <w:pPr>
        <w:pStyle w:val="NormalWeb"/>
        <w:numPr>
          <w:ilvl w:val="0"/>
          <w:numId w:val="2"/>
        </w:numPr>
        <w:shd w:val="clear" w:color="auto" w:fill="FFFFFF"/>
        <w:spacing w:before="0" w:beforeAutospacing="0" w:after="288" w:afterAutospacing="0" w:line="360" w:lineRule="atLeast"/>
        <w:textAlignment w:val="baseline"/>
        <w:rPr>
          <w:rFonts w:asciiTheme="minorHAnsi" w:hAnsiTheme="minorHAnsi" w:cstheme="minorHAnsi"/>
          <w:color w:val="424142"/>
        </w:rPr>
      </w:pPr>
      <w:r w:rsidRPr="00A95EA8">
        <w:rPr>
          <w:rFonts w:asciiTheme="minorHAnsi" w:hAnsiTheme="minorHAnsi" w:cstheme="minorHAnsi"/>
        </w:rPr>
        <w:t>Dictyostele</w:t>
      </w:r>
      <w:r w:rsidR="00A95EA8" w:rsidRPr="00A95EA8">
        <w:rPr>
          <w:rFonts w:asciiTheme="minorHAnsi" w:hAnsiTheme="minorHAnsi" w:cstheme="minorHAnsi"/>
        </w:rPr>
        <w:t xml:space="preserve"> :</w:t>
      </w:r>
      <w:r w:rsidR="00A95EA8" w:rsidRPr="00A95EA8">
        <w:rPr>
          <w:rFonts w:asciiTheme="minorHAnsi" w:hAnsiTheme="minorHAnsi" w:cstheme="minorHAnsi"/>
          <w:color w:val="424142"/>
        </w:rPr>
        <w:t xml:space="preserve"> A siphonostele with more overlapping leaf gaps so as to show more than interruption in one transverse section is known as dissected siphonostele or dictyostele. The vascular parts of dictyostele between the neighbouring leaf gaps are known as meristeles.</w:t>
      </w:r>
    </w:p>
    <w:p w:rsidR="00743CFE" w:rsidRPr="00A95EA8" w:rsidRDefault="00743CFE" w:rsidP="00743CFE">
      <w:pPr>
        <w:pStyle w:val="NormalWeb"/>
        <w:shd w:val="clear" w:color="auto" w:fill="FFFFFF"/>
        <w:spacing w:before="0" w:beforeAutospacing="0" w:after="288" w:afterAutospacing="0" w:line="360" w:lineRule="atLeast"/>
        <w:ind w:left="1080"/>
        <w:textAlignment w:val="baseline"/>
        <w:rPr>
          <w:rFonts w:asciiTheme="minorHAnsi" w:hAnsiTheme="minorHAnsi" w:cstheme="minorHAnsi"/>
          <w:color w:val="424142"/>
        </w:rPr>
      </w:pPr>
      <w:r>
        <w:rPr>
          <w:rFonts w:asciiTheme="minorHAnsi" w:hAnsiTheme="minorHAnsi" w:cstheme="minorHAnsi"/>
          <w:noProof/>
          <w:color w:val="424142"/>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509_0833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B1BDC" w:rsidRPr="00A95EA8" w:rsidRDefault="00FB1BDC" w:rsidP="00A95EA8">
      <w:pPr>
        <w:pStyle w:val="NormalWeb"/>
        <w:shd w:val="clear" w:color="auto" w:fill="FFFFFF"/>
        <w:spacing w:before="0" w:beforeAutospacing="0" w:after="288" w:afterAutospacing="0" w:line="360" w:lineRule="atLeast"/>
        <w:ind w:left="1080"/>
        <w:textAlignment w:val="baseline"/>
        <w:rPr>
          <w:rFonts w:asciiTheme="minorHAnsi" w:hAnsiTheme="minorHAnsi" w:cstheme="minorHAnsi"/>
          <w:color w:val="424142"/>
        </w:rPr>
      </w:pPr>
    </w:p>
    <w:p w:rsidR="00FB1BDC" w:rsidRDefault="00FB1BDC" w:rsidP="001156CE">
      <w:pPr>
        <w:pStyle w:val="ListParagraph"/>
        <w:numPr>
          <w:ilvl w:val="0"/>
          <w:numId w:val="1"/>
        </w:numPr>
        <w:rPr>
          <w:rFonts w:cstheme="minorHAnsi"/>
          <w:sz w:val="24"/>
          <w:szCs w:val="24"/>
        </w:rPr>
      </w:pPr>
      <w:r w:rsidRPr="00A95EA8">
        <w:rPr>
          <w:rFonts w:cstheme="minorHAnsi"/>
          <w:sz w:val="24"/>
          <w:szCs w:val="24"/>
        </w:rPr>
        <w:t>Illustrate the life cycle of a primitive vascular plant</w:t>
      </w:r>
    </w:p>
    <w:p w:rsidR="00743CFE" w:rsidRPr="00A95EA8" w:rsidRDefault="00743CFE" w:rsidP="00743CFE">
      <w:pPr>
        <w:pStyle w:val="ListParagraph"/>
        <w:rPr>
          <w:rFonts w:cstheme="minorHAnsi"/>
          <w:sz w:val="24"/>
          <w:szCs w:val="24"/>
        </w:rPr>
      </w:pPr>
      <w:r>
        <w:rPr>
          <w:rFonts w:cstheme="minorHAnsi"/>
          <w:noProof/>
          <w:sz w:val="24"/>
          <w:szCs w:val="24"/>
        </w:rPr>
        <w:lastRenderedPageBreak/>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509_0832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743CFE" w:rsidRPr="00A95E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A65" w:rsidRDefault="00502A65" w:rsidP="00743CFE">
      <w:pPr>
        <w:spacing w:after="0" w:line="240" w:lineRule="auto"/>
      </w:pPr>
      <w:r>
        <w:separator/>
      </w:r>
    </w:p>
  </w:endnote>
  <w:endnote w:type="continuationSeparator" w:id="0">
    <w:p w:rsidR="00502A65" w:rsidRDefault="00502A65" w:rsidP="00743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A65" w:rsidRDefault="00502A65" w:rsidP="00743CFE">
      <w:pPr>
        <w:spacing w:after="0" w:line="240" w:lineRule="auto"/>
      </w:pPr>
      <w:r>
        <w:separator/>
      </w:r>
    </w:p>
  </w:footnote>
  <w:footnote w:type="continuationSeparator" w:id="0">
    <w:p w:rsidR="00502A65" w:rsidRDefault="00502A65" w:rsidP="00743C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312F0D"/>
    <w:multiLevelType w:val="hybridMultilevel"/>
    <w:tmpl w:val="67102EE0"/>
    <w:lvl w:ilvl="0" w:tplc="9A02C9AC">
      <w:start w:val="1"/>
      <w:numFmt w:val="lowerLetter"/>
      <w:lvlText w:val="%1."/>
      <w:lvlJc w:val="left"/>
      <w:pPr>
        <w:ind w:left="720" w:hanging="360"/>
      </w:pPr>
      <w:rPr>
        <w:rFonts w:asciiTheme="majorHAnsi" w:hAnsiTheme="majorHAnsi" w:cstheme="majorHAnsi" w:hint="default"/>
        <w:color w:val="373D3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6A653B2"/>
    <w:multiLevelType w:val="hybridMultilevel"/>
    <w:tmpl w:val="CAE2C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4BE1485"/>
    <w:multiLevelType w:val="hybridMultilevel"/>
    <w:tmpl w:val="F39E951A"/>
    <w:lvl w:ilvl="0" w:tplc="E7AC5D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D58653F"/>
    <w:multiLevelType w:val="hybridMultilevel"/>
    <w:tmpl w:val="86B095D8"/>
    <w:lvl w:ilvl="0" w:tplc="51E083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BDC"/>
    <w:rsid w:val="001156CE"/>
    <w:rsid w:val="001E730E"/>
    <w:rsid w:val="002B5006"/>
    <w:rsid w:val="00362E96"/>
    <w:rsid w:val="0039278C"/>
    <w:rsid w:val="004F4042"/>
    <w:rsid w:val="00502A65"/>
    <w:rsid w:val="00743CFE"/>
    <w:rsid w:val="00812DAC"/>
    <w:rsid w:val="009518DB"/>
    <w:rsid w:val="00957468"/>
    <w:rsid w:val="00A84B2D"/>
    <w:rsid w:val="00A95EA8"/>
    <w:rsid w:val="00AD7A06"/>
    <w:rsid w:val="00CC2B8B"/>
    <w:rsid w:val="00CE0272"/>
    <w:rsid w:val="00D90D26"/>
    <w:rsid w:val="00E01A5F"/>
    <w:rsid w:val="00FB1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4F51C1-375D-4D23-8C78-3C1ED4A9B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1BDC"/>
    <w:pPr>
      <w:ind w:left="720"/>
      <w:contextualSpacing/>
    </w:pPr>
  </w:style>
  <w:style w:type="paragraph" w:styleId="NormalWeb">
    <w:name w:val="Normal (Web)"/>
    <w:basedOn w:val="Normal"/>
    <w:uiPriority w:val="99"/>
    <w:unhideWhenUsed/>
    <w:rsid w:val="00E01A5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01A5F"/>
    <w:rPr>
      <w:b/>
      <w:bCs/>
    </w:rPr>
  </w:style>
  <w:style w:type="character" w:customStyle="1" w:styleId="hvr">
    <w:name w:val="hvr"/>
    <w:basedOn w:val="DefaultParagraphFont"/>
    <w:rsid w:val="00A84B2D"/>
  </w:style>
  <w:style w:type="paragraph" w:styleId="Header">
    <w:name w:val="header"/>
    <w:basedOn w:val="Normal"/>
    <w:link w:val="HeaderChar"/>
    <w:uiPriority w:val="99"/>
    <w:unhideWhenUsed/>
    <w:rsid w:val="00743C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CFE"/>
  </w:style>
  <w:style w:type="paragraph" w:styleId="Footer">
    <w:name w:val="footer"/>
    <w:basedOn w:val="Normal"/>
    <w:link w:val="FooterChar"/>
    <w:uiPriority w:val="99"/>
    <w:unhideWhenUsed/>
    <w:rsid w:val="00743C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C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80267">
      <w:bodyDiv w:val="1"/>
      <w:marLeft w:val="0"/>
      <w:marRight w:val="0"/>
      <w:marTop w:val="0"/>
      <w:marBottom w:val="0"/>
      <w:divBdr>
        <w:top w:val="none" w:sz="0" w:space="0" w:color="auto"/>
        <w:left w:val="none" w:sz="0" w:space="0" w:color="auto"/>
        <w:bottom w:val="none" w:sz="0" w:space="0" w:color="auto"/>
        <w:right w:val="none" w:sz="0" w:space="0" w:color="auto"/>
      </w:divBdr>
    </w:div>
    <w:div w:id="349456917">
      <w:bodyDiv w:val="1"/>
      <w:marLeft w:val="0"/>
      <w:marRight w:val="0"/>
      <w:marTop w:val="0"/>
      <w:marBottom w:val="0"/>
      <w:divBdr>
        <w:top w:val="none" w:sz="0" w:space="0" w:color="auto"/>
        <w:left w:val="none" w:sz="0" w:space="0" w:color="auto"/>
        <w:bottom w:val="none" w:sz="0" w:space="0" w:color="auto"/>
        <w:right w:val="none" w:sz="0" w:space="0" w:color="auto"/>
      </w:divBdr>
    </w:div>
    <w:div w:id="525870746">
      <w:bodyDiv w:val="1"/>
      <w:marLeft w:val="0"/>
      <w:marRight w:val="0"/>
      <w:marTop w:val="0"/>
      <w:marBottom w:val="0"/>
      <w:divBdr>
        <w:top w:val="none" w:sz="0" w:space="0" w:color="auto"/>
        <w:left w:val="none" w:sz="0" w:space="0" w:color="auto"/>
        <w:bottom w:val="none" w:sz="0" w:space="0" w:color="auto"/>
        <w:right w:val="none" w:sz="0" w:space="0" w:color="auto"/>
      </w:divBdr>
    </w:div>
    <w:div w:id="805052293">
      <w:bodyDiv w:val="1"/>
      <w:marLeft w:val="0"/>
      <w:marRight w:val="0"/>
      <w:marTop w:val="0"/>
      <w:marBottom w:val="0"/>
      <w:divBdr>
        <w:top w:val="none" w:sz="0" w:space="0" w:color="auto"/>
        <w:left w:val="none" w:sz="0" w:space="0" w:color="auto"/>
        <w:bottom w:val="none" w:sz="0" w:space="0" w:color="auto"/>
        <w:right w:val="none" w:sz="0" w:space="0" w:color="auto"/>
      </w:divBdr>
      <w:divsChild>
        <w:div w:id="1637642739">
          <w:marLeft w:val="0"/>
          <w:marRight w:val="0"/>
          <w:marTop w:val="0"/>
          <w:marBottom w:val="0"/>
          <w:divBdr>
            <w:top w:val="none" w:sz="0" w:space="0" w:color="auto"/>
            <w:left w:val="none" w:sz="0" w:space="0" w:color="auto"/>
            <w:bottom w:val="none" w:sz="0" w:space="0" w:color="auto"/>
            <w:right w:val="none" w:sz="0" w:space="0" w:color="auto"/>
          </w:divBdr>
          <w:divsChild>
            <w:div w:id="1693455444">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 w:id="1123379173">
      <w:bodyDiv w:val="1"/>
      <w:marLeft w:val="0"/>
      <w:marRight w:val="0"/>
      <w:marTop w:val="0"/>
      <w:marBottom w:val="0"/>
      <w:divBdr>
        <w:top w:val="none" w:sz="0" w:space="0" w:color="auto"/>
        <w:left w:val="none" w:sz="0" w:space="0" w:color="auto"/>
        <w:bottom w:val="none" w:sz="0" w:space="0" w:color="auto"/>
        <w:right w:val="none" w:sz="0" w:space="0" w:color="auto"/>
      </w:divBdr>
    </w:div>
    <w:div w:id="1376854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441</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2020-05-09T08:39:00Z</dcterms:created>
  <dcterms:modified xsi:type="dcterms:W3CDTF">2020-05-09T08:39:00Z</dcterms:modified>
</cp:coreProperties>
</file>