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59" w:rsidRPr="007A2EE4" w:rsidRDefault="00F046B2">
      <w:pPr>
        <w:rPr>
          <w:rFonts w:ascii="Times New Roman" w:hAnsi="Times New Roman" w:cs="Times New Roman"/>
          <w:color w:val="000000" w:themeColor="text1"/>
          <w:sz w:val="24"/>
          <w:szCs w:val="24"/>
        </w:rPr>
      </w:pPr>
      <w:r w:rsidRPr="007A2EE4">
        <w:rPr>
          <w:rFonts w:ascii="Times New Roman" w:hAnsi="Times New Roman" w:cs="Times New Roman"/>
          <w:color w:val="000000" w:themeColor="text1"/>
          <w:sz w:val="24"/>
          <w:szCs w:val="24"/>
        </w:rPr>
        <w:t>18/mhs07/018</w:t>
      </w:r>
    </w:p>
    <w:p w:rsidR="00F046B2" w:rsidRPr="007A2EE4" w:rsidRDefault="00F046B2">
      <w:pPr>
        <w:rPr>
          <w:rFonts w:ascii="Times New Roman" w:hAnsi="Times New Roman" w:cs="Times New Roman"/>
          <w:color w:val="000000" w:themeColor="text1"/>
          <w:sz w:val="24"/>
          <w:szCs w:val="24"/>
        </w:rPr>
      </w:pPr>
      <w:proofErr w:type="gramStart"/>
      <w:r w:rsidRPr="007A2EE4">
        <w:rPr>
          <w:rFonts w:ascii="Times New Roman" w:hAnsi="Times New Roman" w:cs="Times New Roman"/>
          <w:color w:val="000000" w:themeColor="text1"/>
          <w:sz w:val="24"/>
          <w:szCs w:val="24"/>
        </w:rPr>
        <w:t>Phs</w:t>
      </w:r>
      <w:bookmarkStart w:id="0" w:name="_GoBack"/>
      <w:bookmarkEnd w:id="0"/>
      <w:proofErr w:type="gramEnd"/>
      <w:r w:rsidRPr="007A2EE4">
        <w:rPr>
          <w:rFonts w:ascii="Times New Roman" w:hAnsi="Times New Roman" w:cs="Times New Roman"/>
          <w:color w:val="000000" w:themeColor="text1"/>
          <w:sz w:val="24"/>
          <w:szCs w:val="24"/>
        </w:rPr>
        <w:t xml:space="preserve"> 204 Assignment</w:t>
      </w:r>
    </w:p>
    <w:p w:rsidR="00F046B2" w:rsidRPr="007A2EE4" w:rsidRDefault="00F046B2">
      <w:pPr>
        <w:rPr>
          <w:rFonts w:ascii="Times New Roman" w:hAnsi="Times New Roman" w:cs="Times New Roman"/>
          <w:color w:val="000000" w:themeColor="text1"/>
          <w:sz w:val="24"/>
          <w:szCs w:val="24"/>
        </w:rPr>
      </w:pPr>
      <w:r w:rsidRPr="007A2EE4">
        <w:rPr>
          <w:rFonts w:ascii="Times New Roman" w:hAnsi="Times New Roman" w:cs="Times New Roman"/>
          <w:color w:val="000000" w:themeColor="text1"/>
          <w:sz w:val="24"/>
          <w:szCs w:val="24"/>
        </w:rPr>
        <w:t>May 9, 2020</w:t>
      </w:r>
    </w:p>
    <w:p w:rsidR="00F046B2" w:rsidRPr="007A2EE4" w:rsidRDefault="00F046B2">
      <w:pPr>
        <w:rPr>
          <w:rFonts w:ascii="Times New Roman" w:hAnsi="Times New Roman" w:cs="Times New Roman"/>
          <w:color w:val="000000" w:themeColor="text1"/>
          <w:sz w:val="24"/>
          <w:szCs w:val="24"/>
        </w:rPr>
      </w:pPr>
    </w:p>
    <w:p w:rsidR="00F046B2" w:rsidRPr="00F046B2" w:rsidRDefault="00F046B2" w:rsidP="00F046B2">
      <w:pPr>
        <w:rPr>
          <w:rFonts w:ascii="Times New Roman" w:hAnsi="Times New Roman" w:cs="Times New Roman"/>
          <w:color w:val="000000" w:themeColor="text1"/>
          <w:sz w:val="24"/>
          <w:szCs w:val="24"/>
        </w:rPr>
      </w:pPr>
      <w:r w:rsidRPr="007A2EE4">
        <w:rPr>
          <w:rFonts w:ascii="Times New Roman" w:hAnsi="Times New Roman" w:cs="Times New Roman"/>
          <w:color w:val="000000" w:themeColor="text1"/>
          <w:sz w:val="24"/>
          <w:szCs w:val="24"/>
        </w:rPr>
        <w:t>I expect more on the physiology of lactations and details on the physiology of pregnancy in a normal woman.</w:t>
      </w:r>
    </w:p>
    <w:p w:rsidR="007A2EE4" w:rsidRDefault="00F046B2" w:rsidP="00F046B2">
      <w:pPr>
        <w:spacing w:after="0" w:line="240" w:lineRule="auto"/>
        <w:textAlignment w:val="baseline"/>
        <w:rPr>
          <w:rFonts w:ascii="Times New Roman" w:eastAsia="Times New Roman" w:hAnsi="Times New Roman" w:cs="Times New Roman"/>
          <w:color w:val="000000" w:themeColor="text1"/>
          <w:sz w:val="24"/>
          <w:szCs w:val="24"/>
          <w:lang w:eastAsia="en-GB"/>
        </w:rPr>
      </w:pPr>
      <w:r w:rsidRPr="007A2EE4">
        <w:rPr>
          <w:rFonts w:ascii="Times New Roman" w:eastAsia="Times New Roman" w:hAnsi="Times New Roman" w:cs="Times New Roman"/>
          <w:b/>
          <w:bCs/>
          <w:color w:val="000000" w:themeColor="text1"/>
          <w:sz w:val="24"/>
          <w:szCs w:val="24"/>
          <w:bdr w:val="none" w:sz="0" w:space="0" w:color="auto" w:frame="1"/>
          <w:lang w:eastAsia="en-GB"/>
        </w:rPr>
        <w:t>Lactation</w:t>
      </w:r>
      <w:r w:rsidRPr="00F046B2">
        <w:rPr>
          <w:rFonts w:ascii="Times New Roman" w:eastAsia="Times New Roman" w:hAnsi="Times New Roman" w:cs="Times New Roman"/>
          <w:color w:val="000000" w:themeColor="text1"/>
          <w:sz w:val="24"/>
          <w:szCs w:val="24"/>
          <w:lang w:eastAsia="en-GB"/>
        </w:rPr>
        <w:t>, secretion and yielding of </w:t>
      </w:r>
      <w:hyperlink r:id="rId5" w:history="1">
        <w:r w:rsidRPr="007A2EE4">
          <w:rPr>
            <w:rFonts w:ascii="Times New Roman" w:eastAsia="Times New Roman" w:hAnsi="Times New Roman" w:cs="Times New Roman"/>
            <w:color w:val="000000" w:themeColor="text1"/>
            <w:sz w:val="24"/>
            <w:szCs w:val="24"/>
            <w:lang w:eastAsia="en-GB"/>
          </w:rPr>
          <w:t>milk</w:t>
        </w:r>
      </w:hyperlink>
      <w:r w:rsidRPr="00F046B2">
        <w:rPr>
          <w:rFonts w:ascii="Times New Roman" w:eastAsia="Times New Roman" w:hAnsi="Times New Roman" w:cs="Times New Roman"/>
          <w:color w:val="000000" w:themeColor="text1"/>
          <w:sz w:val="24"/>
          <w:szCs w:val="24"/>
          <w:lang w:eastAsia="en-GB"/>
        </w:rPr>
        <w:t> by females after giving birth. The milk is produced by the </w:t>
      </w:r>
      <w:hyperlink r:id="rId6" w:history="1">
        <w:r w:rsidRPr="007A2EE4">
          <w:rPr>
            <w:rFonts w:ascii="Times New Roman" w:eastAsia="Times New Roman" w:hAnsi="Times New Roman" w:cs="Times New Roman"/>
            <w:color w:val="000000" w:themeColor="text1"/>
            <w:sz w:val="24"/>
            <w:szCs w:val="24"/>
            <w:lang w:eastAsia="en-GB"/>
          </w:rPr>
          <w:t>mammary glands</w:t>
        </w:r>
      </w:hyperlink>
      <w:r w:rsidRPr="00F046B2">
        <w:rPr>
          <w:rFonts w:ascii="Times New Roman" w:eastAsia="Times New Roman" w:hAnsi="Times New Roman" w:cs="Times New Roman"/>
          <w:color w:val="000000" w:themeColor="text1"/>
          <w:sz w:val="24"/>
          <w:szCs w:val="24"/>
          <w:lang w:eastAsia="en-GB"/>
        </w:rPr>
        <w:t>, which a</w:t>
      </w:r>
      <w:r w:rsidR="007A2EE4" w:rsidRPr="007A2EE4">
        <w:rPr>
          <w:rFonts w:ascii="Times New Roman" w:eastAsia="Times New Roman" w:hAnsi="Times New Roman" w:cs="Times New Roman"/>
          <w:color w:val="000000" w:themeColor="text1"/>
          <w:sz w:val="24"/>
          <w:szCs w:val="24"/>
          <w:lang w:eastAsia="en-GB"/>
        </w:rPr>
        <w:t xml:space="preserve">re contained within the breasts. </w:t>
      </w:r>
      <w:r w:rsidRPr="00F046B2">
        <w:rPr>
          <w:rFonts w:ascii="Times New Roman" w:eastAsia="Times New Roman" w:hAnsi="Times New Roman" w:cs="Times New Roman"/>
          <w:color w:val="000000" w:themeColor="text1"/>
          <w:sz w:val="24"/>
          <w:szCs w:val="24"/>
          <w:lang w:eastAsia="en-GB"/>
        </w:rPr>
        <w:t>The breasts, unlike most of the other </w:t>
      </w:r>
      <w:hyperlink r:id="rId7" w:history="1">
        <w:r w:rsidRPr="007A2EE4">
          <w:rPr>
            <w:rFonts w:ascii="Times New Roman" w:eastAsia="Times New Roman" w:hAnsi="Times New Roman" w:cs="Times New Roman"/>
            <w:color w:val="000000" w:themeColor="text1"/>
            <w:sz w:val="24"/>
            <w:szCs w:val="24"/>
            <w:lang w:eastAsia="en-GB"/>
          </w:rPr>
          <w:t>organs</w:t>
        </w:r>
      </w:hyperlink>
      <w:r w:rsidRPr="00F046B2">
        <w:rPr>
          <w:rFonts w:ascii="Times New Roman" w:eastAsia="Times New Roman" w:hAnsi="Times New Roman" w:cs="Times New Roman"/>
          <w:color w:val="000000" w:themeColor="text1"/>
          <w:sz w:val="24"/>
          <w:szCs w:val="24"/>
          <w:lang w:eastAsia="en-GB"/>
        </w:rPr>
        <w:t>, continue to increase in size after </w:t>
      </w:r>
      <w:hyperlink r:id="rId8" w:history="1">
        <w:r w:rsidRPr="007A2EE4">
          <w:rPr>
            <w:rFonts w:ascii="Times New Roman" w:eastAsia="Times New Roman" w:hAnsi="Times New Roman" w:cs="Times New Roman"/>
            <w:color w:val="000000" w:themeColor="text1"/>
            <w:sz w:val="24"/>
            <w:szCs w:val="24"/>
            <w:lang w:eastAsia="en-GB"/>
          </w:rPr>
          <w:t>childbirth</w:t>
        </w:r>
      </w:hyperlink>
      <w:r w:rsidRPr="00F046B2">
        <w:rPr>
          <w:rFonts w:ascii="Times New Roman" w:eastAsia="Times New Roman" w:hAnsi="Times New Roman" w:cs="Times New Roman"/>
          <w:color w:val="000000" w:themeColor="text1"/>
          <w:sz w:val="24"/>
          <w:szCs w:val="24"/>
          <w:lang w:eastAsia="en-GB"/>
        </w:rPr>
        <w:t>. Although mammary growth begins during </w:t>
      </w:r>
      <w:hyperlink r:id="rId9" w:history="1">
        <w:r w:rsidRPr="007A2EE4">
          <w:rPr>
            <w:rFonts w:ascii="Times New Roman" w:eastAsia="Times New Roman" w:hAnsi="Times New Roman" w:cs="Times New Roman"/>
            <w:color w:val="000000" w:themeColor="text1"/>
            <w:sz w:val="24"/>
            <w:szCs w:val="24"/>
            <w:lang w:eastAsia="en-GB"/>
          </w:rPr>
          <w:t>pregnancy</w:t>
        </w:r>
      </w:hyperlink>
      <w:r w:rsidRPr="00F046B2">
        <w:rPr>
          <w:rFonts w:ascii="Times New Roman" w:eastAsia="Times New Roman" w:hAnsi="Times New Roman" w:cs="Times New Roman"/>
          <w:color w:val="000000" w:themeColor="text1"/>
          <w:sz w:val="24"/>
          <w:szCs w:val="24"/>
          <w:lang w:eastAsia="en-GB"/>
        </w:rPr>
        <w:t> under the influence of ovarian and placental </w:t>
      </w:r>
      <w:hyperlink r:id="rId10" w:history="1">
        <w:r w:rsidRPr="007A2EE4">
          <w:rPr>
            <w:rFonts w:ascii="Times New Roman" w:eastAsia="Times New Roman" w:hAnsi="Times New Roman" w:cs="Times New Roman"/>
            <w:color w:val="000000" w:themeColor="text1"/>
            <w:sz w:val="24"/>
            <w:szCs w:val="24"/>
            <w:lang w:eastAsia="en-GB"/>
          </w:rPr>
          <w:t>hormones</w:t>
        </w:r>
      </w:hyperlink>
      <w:r w:rsidR="007A2EE4">
        <w:rPr>
          <w:rFonts w:ascii="Times New Roman" w:eastAsia="Times New Roman" w:hAnsi="Times New Roman" w:cs="Times New Roman"/>
          <w:color w:val="000000" w:themeColor="text1"/>
          <w:sz w:val="24"/>
          <w:szCs w:val="24"/>
          <w:lang w:eastAsia="en-GB"/>
        </w:rPr>
        <w:t>, and some milk is formed with copious</w:t>
      </w:r>
      <w:r w:rsidRPr="00F046B2">
        <w:rPr>
          <w:rFonts w:ascii="Times New Roman" w:eastAsia="Times New Roman" w:hAnsi="Times New Roman" w:cs="Times New Roman"/>
          <w:color w:val="000000" w:themeColor="text1"/>
          <w:sz w:val="24"/>
          <w:szCs w:val="24"/>
          <w:lang w:eastAsia="en-GB"/>
        </w:rPr>
        <w:t> milk secretion sets in only after delivery. Since lactation ensues after a </w:t>
      </w:r>
      <w:hyperlink r:id="rId11" w:history="1">
        <w:r w:rsidRPr="007A2EE4">
          <w:rPr>
            <w:rFonts w:ascii="Times New Roman" w:eastAsia="Times New Roman" w:hAnsi="Times New Roman" w:cs="Times New Roman"/>
            <w:color w:val="000000" w:themeColor="text1"/>
            <w:sz w:val="24"/>
            <w:szCs w:val="24"/>
            <w:lang w:eastAsia="en-GB"/>
          </w:rPr>
          <w:t>premature birth</w:t>
        </w:r>
      </w:hyperlink>
      <w:r w:rsidRPr="00F046B2">
        <w:rPr>
          <w:rFonts w:ascii="Times New Roman" w:eastAsia="Times New Roman" w:hAnsi="Times New Roman" w:cs="Times New Roman"/>
          <w:color w:val="000000" w:themeColor="text1"/>
          <w:sz w:val="24"/>
          <w:szCs w:val="24"/>
          <w:lang w:eastAsia="en-GB"/>
        </w:rPr>
        <w:t>, it would appear that milk production is held back during pregnancy. The mechanism by which this inhibitory effect is brought about, or by which lactation is initiated at delivery, has long been the subject of an argument that revolves around the opposing actions of </w:t>
      </w:r>
      <w:hyperlink r:id="rId12" w:history="1">
        <w:r w:rsidRPr="007A2EE4">
          <w:rPr>
            <w:rFonts w:ascii="Times New Roman" w:eastAsia="Times New Roman" w:hAnsi="Times New Roman" w:cs="Times New Roman"/>
            <w:color w:val="000000" w:themeColor="text1"/>
            <w:sz w:val="24"/>
            <w:szCs w:val="24"/>
            <w:lang w:eastAsia="en-GB"/>
          </w:rPr>
          <w:t>estrogen</w:t>
        </w:r>
      </w:hyperlink>
      <w:r w:rsidRPr="00F046B2">
        <w:rPr>
          <w:rFonts w:ascii="Times New Roman" w:eastAsia="Times New Roman" w:hAnsi="Times New Roman" w:cs="Times New Roman"/>
          <w:color w:val="000000" w:themeColor="text1"/>
          <w:sz w:val="24"/>
          <w:szCs w:val="24"/>
          <w:lang w:eastAsia="en-GB"/>
        </w:rPr>
        <w:t>, </w:t>
      </w:r>
      <w:hyperlink r:id="rId13" w:history="1">
        <w:r w:rsidRPr="007A2EE4">
          <w:rPr>
            <w:rFonts w:ascii="Times New Roman" w:eastAsia="Times New Roman" w:hAnsi="Times New Roman" w:cs="Times New Roman"/>
            <w:color w:val="000000" w:themeColor="text1"/>
            <w:sz w:val="24"/>
            <w:szCs w:val="24"/>
            <w:lang w:eastAsia="en-GB"/>
          </w:rPr>
          <w:t>progesterone</w:t>
        </w:r>
      </w:hyperlink>
      <w:r w:rsidRPr="00F046B2">
        <w:rPr>
          <w:rFonts w:ascii="Times New Roman" w:eastAsia="Times New Roman" w:hAnsi="Times New Roman" w:cs="Times New Roman"/>
          <w:color w:val="000000" w:themeColor="text1"/>
          <w:sz w:val="24"/>
          <w:szCs w:val="24"/>
          <w:lang w:eastAsia="en-GB"/>
        </w:rPr>
        <w:t>, and </w:t>
      </w:r>
      <w:hyperlink r:id="rId14" w:history="1">
        <w:r w:rsidRPr="007A2EE4">
          <w:rPr>
            <w:rFonts w:ascii="Times New Roman" w:eastAsia="Times New Roman" w:hAnsi="Times New Roman" w:cs="Times New Roman"/>
            <w:color w:val="000000" w:themeColor="text1"/>
            <w:sz w:val="24"/>
            <w:szCs w:val="24"/>
            <w:lang w:eastAsia="en-GB"/>
          </w:rPr>
          <w:t>prolactin</w:t>
        </w:r>
      </w:hyperlink>
      <w:r w:rsidRPr="00F046B2">
        <w:rPr>
          <w:rFonts w:ascii="Times New Roman" w:eastAsia="Times New Roman" w:hAnsi="Times New Roman" w:cs="Times New Roman"/>
          <w:color w:val="000000" w:themeColor="text1"/>
          <w:sz w:val="24"/>
          <w:szCs w:val="24"/>
          <w:lang w:eastAsia="en-GB"/>
        </w:rPr>
        <w:t>, as studied in laboratory animals, goats, and cattle. During </w:t>
      </w:r>
      <w:hyperlink r:id="rId15" w:history="1">
        <w:r w:rsidRPr="007A2EE4">
          <w:rPr>
            <w:rFonts w:ascii="Times New Roman" w:eastAsia="Times New Roman" w:hAnsi="Times New Roman" w:cs="Times New Roman"/>
            <w:color w:val="000000" w:themeColor="text1"/>
            <w:sz w:val="24"/>
            <w:szCs w:val="24"/>
            <w:lang w:eastAsia="en-GB"/>
          </w:rPr>
          <w:t>pregnancy</w:t>
        </w:r>
      </w:hyperlink>
      <w:r w:rsidRPr="00F046B2">
        <w:rPr>
          <w:rFonts w:ascii="Times New Roman" w:eastAsia="Times New Roman" w:hAnsi="Times New Roman" w:cs="Times New Roman"/>
          <w:color w:val="000000" w:themeColor="text1"/>
          <w:sz w:val="24"/>
          <w:szCs w:val="24"/>
          <w:lang w:eastAsia="en-GB"/>
        </w:rPr>
        <w:t> the combination of </w:t>
      </w:r>
      <w:hyperlink r:id="rId16" w:history="1">
        <w:r w:rsidRPr="007A2EE4">
          <w:rPr>
            <w:rFonts w:ascii="Times New Roman" w:eastAsia="Times New Roman" w:hAnsi="Times New Roman" w:cs="Times New Roman"/>
            <w:color w:val="000000" w:themeColor="text1"/>
            <w:sz w:val="24"/>
            <w:szCs w:val="24"/>
            <w:lang w:eastAsia="en-GB"/>
          </w:rPr>
          <w:t>estrogen</w:t>
        </w:r>
      </w:hyperlink>
      <w:r w:rsidRPr="00F046B2">
        <w:rPr>
          <w:rFonts w:ascii="Times New Roman" w:eastAsia="Times New Roman" w:hAnsi="Times New Roman" w:cs="Times New Roman"/>
          <w:color w:val="000000" w:themeColor="text1"/>
          <w:sz w:val="24"/>
          <w:szCs w:val="24"/>
          <w:lang w:eastAsia="en-GB"/>
        </w:rPr>
        <w:t> and progesterone circulating in the </w:t>
      </w:r>
      <w:hyperlink r:id="rId17" w:history="1">
        <w:r w:rsidRPr="007A2EE4">
          <w:rPr>
            <w:rFonts w:ascii="Times New Roman" w:eastAsia="Times New Roman" w:hAnsi="Times New Roman" w:cs="Times New Roman"/>
            <w:color w:val="000000" w:themeColor="text1"/>
            <w:sz w:val="24"/>
            <w:szCs w:val="24"/>
            <w:lang w:eastAsia="en-GB"/>
          </w:rPr>
          <w:t>blood</w:t>
        </w:r>
      </w:hyperlink>
      <w:r w:rsidR="007A2EE4">
        <w:rPr>
          <w:rFonts w:ascii="Times New Roman" w:eastAsia="Times New Roman" w:hAnsi="Times New Roman" w:cs="Times New Roman"/>
          <w:color w:val="000000" w:themeColor="text1"/>
          <w:sz w:val="24"/>
          <w:szCs w:val="24"/>
          <w:lang w:eastAsia="en-GB"/>
        </w:rPr>
        <w:t> appears to inhibit</w:t>
      </w:r>
      <w:r w:rsidRPr="00F046B2">
        <w:rPr>
          <w:rFonts w:ascii="Times New Roman" w:eastAsia="Times New Roman" w:hAnsi="Times New Roman" w:cs="Times New Roman"/>
          <w:color w:val="000000" w:themeColor="text1"/>
          <w:sz w:val="24"/>
          <w:szCs w:val="24"/>
          <w:lang w:eastAsia="en-GB"/>
        </w:rPr>
        <w:t> milk secretion by blocking the release of </w:t>
      </w:r>
      <w:hyperlink r:id="rId18" w:history="1">
        <w:r w:rsidRPr="007A2EE4">
          <w:rPr>
            <w:rFonts w:ascii="Times New Roman" w:eastAsia="Times New Roman" w:hAnsi="Times New Roman" w:cs="Times New Roman"/>
            <w:color w:val="000000" w:themeColor="text1"/>
            <w:sz w:val="24"/>
            <w:szCs w:val="24"/>
            <w:lang w:eastAsia="en-GB"/>
          </w:rPr>
          <w:t>prolactin</w:t>
        </w:r>
      </w:hyperlink>
      <w:r w:rsidRPr="00F046B2">
        <w:rPr>
          <w:rFonts w:ascii="Times New Roman" w:eastAsia="Times New Roman" w:hAnsi="Times New Roman" w:cs="Times New Roman"/>
          <w:color w:val="000000" w:themeColor="text1"/>
          <w:sz w:val="24"/>
          <w:szCs w:val="24"/>
          <w:lang w:eastAsia="en-GB"/>
        </w:rPr>
        <w:t> from the </w:t>
      </w:r>
      <w:hyperlink r:id="rId19" w:history="1">
        <w:r w:rsidRPr="007A2EE4">
          <w:rPr>
            <w:rFonts w:ascii="Times New Roman" w:eastAsia="Times New Roman" w:hAnsi="Times New Roman" w:cs="Times New Roman"/>
            <w:color w:val="000000" w:themeColor="text1"/>
            <w:sz w:val="24"/>
            <w:szCs w:val="24"/>
            <w:lang w:eastAsia="en-GB"/>
          </w:rPr>
          <w:t>pituitary gland</w:t>
        </w:r>
      </w:hyperlink>
      <w:r w:rsidRPr="00F046B2">
        <w:rPr>
          <w:rFonts w:ascii="Times New Roman" w:eastAsia="Times New Roman" w:hAnsi="Times New Roman" w:cs="Times New Roman"/>
          <w:color w:val="000000" w:themeColor="text1"/>
          <w:sz w:val="24"/>
          <w:szCs w:val="24"/>
          <w:lang w:eastAsia="en-GB"/>
        </w:rPr>
        <w:t> and by making the </w:t>
      </w:r>
      <w:hyperlink r:id="rId20" w:history="1">
        <w:r w:rsidRPr="007A2EE4">
          <w:rPr>
            <w:rFonts w:ascii="Times New Roman" w:eastAsia="Times New Roman" w:hAnsi="Times New Roman" w:cs="Times New Roman"/>
            <w:color w:val="000000" w:themeColor="text1"/>
            <w:sz w:val="24"/>
            <w:szCs w:val="24"/>
            <w:lang w:eastAsia="en-GB"/>
          </w:rPr>
          <w:t>mammary gland</w:t>
        </w:r>
      </w:hyperlink>
      <w:r w:rsidRPr="00F046B2">
        <w:rPr>
          <w:rFonts w:ascii="Times New Roman" w:eastAsia="Times New Roman" w:hAnsi="Times New Roman" w:cs="Times New Roman"/>
          <w:color w:val="000000" w:themeColor="text1"/>
          <w:sz w:val="24"/>
          <w:szCs w:val="24"/>
          <w:lang w:eastAsia="en-GB"/>
        </w:rPr>
        <w:t> cells unresponsive to this pituitary hormone.</w:t>
      </w:r>
    </w:p>
    <w:p w:rsidR="00F046B2" w:rsidRPr="00F046B2" w:rsidRDefault="007A2EE4" w:rsidP="00F046B2">
      <w:pPr>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w:t>
      </w:r>
      <w:r w:rsidR="00F046B2" w:rsidRPr="00F046B2">
        <w:rPr>
          <w:rFonts w:ascii="Times New Roman" w:eastAsia="Times New Roman" w:hAnsi="Times New Roman" w:cs="Times New Roman"/>
          <w:color w:val="000000" w:themeColor="text1"/>
          <w:sz w:val="24"/>
          <w:szCs w:val="24"/>
          <w:lang w:eastAsia="en-GB"/>
        </w:rPr>
        <w:t>The blockade is removed at the end of pregnancy by the expulsion of the </w:t>
      </w:r>
      <w:hyperlink r:id="rId21" w:history="1">
        <w:r w:rsidR="00F046B2" w:rsidRPr="007A2EE4">
          <w:rPr>
            <w:rFonts w:ascii="Times New Roman" w:eastAsia="Times New Roman" w:hAnsi="Times New Roman" w:cs="Times New Roman"/>
            <w:color w:val="000000" w:themeColor="text1"/>
            <w:sz w:val="24"/>
            <w:szCs w:val="24"/>
            <w:lang w:eastAsia="en-GB"/>
          </w:rPr>
          <w:t>placenta</w:t>
        </w:r>
      </w:hyperlink>
      <w:r w:rsidR="00F046B2" w:rsidRPr="00F046B2">
        <w:rPr>
          <w:rFonts w:ascii="Times New Roman" w:eastAsia="Times New Roman" w:hAnsi="Times New Roman" w:cs="Times New Roman"/>
          <w:color w:val="000000" w:themeColor="text1"/>
          <w:sz w:val="24"/>
          <w:szCs w:val="24"/>
          <w:lang w:eastAsia="en-GB"/>
        </w:rPr>
        <w:t> and the loss of its supply of hormones, as well as by the decline in hormone production by the </w:t>
      </w:r>
      <w:hyperlink r:id="rId22" w:history="1">
        <w:r w:rsidR="00F046B2" w:rsidRPr="007A2EE4">
          <w:rPr>
            <w:rFonts w:ascii="Times New Roman" w:eastAsia="Times New Roman" w:hAnsi="Times New Roman" w:cs="Times New Roman"/>
            <w:color w:val="000000" w:themeColor="text1"/>
            <w:sz w:val="24"/>
            <w:szCs w:val="24"/>
            <w:lang w:eastAsia="en-GB"/>
          </w:rPr>
          <w:t>ovaries</w:t>
        </w:r>
      </w:hyperlink>
      <w:r w:rsidR="00F046B2" w:rsidRPr="00F046B2">
        <w:rPr>
          <w:rFonts w:ascii="Times New Roman" w:eastAsia="Times New Roman" w:hAnsi="Times New Roman" w:cs="Times New Roman"/>
          <w:color w:val="000000" w:themeColor="text1"/>
          <w:sz w:val="24"/>
          <w:szCs w:val="24"/>
          <w:lang w:eastAsia="en-GB"/>
        </w:rPr>
        <w:t>, while sufficient estrogen remains in circulation to promote the secretion of prolactin by the pituitary gland and so favour lactation.</w:t>
      </w:r>
      <w:r>
        <w:rPr>
          <w:rFonts w:ascii="Times New Roman" w:eastAsia="Times New Roman" w:hAnsi="Times New Roman" w:cs="Times New Roman"/>
          <w:color w:val="000000" w:themeColor="text1"/>
          <w:sz w:val="24"/>
          <w:szCs w:val="24"/>
          <w:lang w:eastAsia="en-GB"/>
        </w:rPr>
        <w:t xml:space="preserve"> </w:t>
      </w:r>
      <w:r w:rsidR="00F046B2" w:rsidRPr="00F046B2">
        <w:rPr>
          <w:rFonts w:ascii="Times New Roman" w:eastAsia="Times New Roman" w:hAnsi="Times New Roman" w:cs="Times New Roman"/>
          <w:color w:val="000000" w:themeColor="text1"/>
          <w:sz w:val="24"/>
          <w:szCs w:val="24"/>
          <w:lang w:eastAsia="en-GB"/>
        </w:rPr>
        <w:t>For lactation to continue, necessary patterns of </w:t>
      </w:r>
      <w:hyperlink r:id="rId23" w:history="1">
        <w:r w:rsidR="00F046B2" w:rsidRPr="007A2EE4">
          <w:rPr>
            <w:rFonts w:ascii="Times New Roman" w:eastAsia="Times New Roman" w:hAnsi="Times New Roman" w:cs="Times New Roman"/>
            <w:color w:val="000000" w:themeColor="text1"/>
            <w:sz w:val="24"/>
            <w:szCs w:val="24"/>
            <w:lang w:eastAsia="en-GB"/>
          </w:rPr>
          <w:t>hormone</w:t>
        </w:r>
      </w:hyperlink>
      <w:r w:rsidR="00F046B2" w:rsidRPr="00F046B2">
        <w:rPr>
          <w:rFonts w:ascii="Times New Roman" w:eastAsia="Times New Roman" w:hAnsi="Times New Roman" w:cs="Times New Roman"/>
          <w:color w:val="000000" w:themeColor="text1"/>
          <w:sz w:val="24"/>
          <w:szCs w:val="24"/>
          <w:lang w:eastAsia="en-GB"/>
        </w:rPr>
        <w:t xml:space="preserve"> secretion must be </w:t>
      </w:r>
      <w:r>
        <w:rPr>
          <w:rFonts w:ascii="Times New Roman" w:eastAsia="Times New Roman" w:hAnsi="Times New Roman" w:cs="Times New Roman"/>
          <w:color w:val="000000" w:themeColor="text1"/>
          <w:sz w:val="24"/>
          <w:szCs w:val="24"/>
          <w:lang w:eastAsia="en-GB"/>
        </w:rPr>
        <w:t>maintained; disturbances of the equilibrium</w:t>
      </w:r>
      <w:r w:rsidR="00F046B2" w:rsidRPr="00F046B2">
        <w:rPr>
          <w:rFonts w:ascii="Times New Roman" w:eastAsia="Times New Roman" w:hAnsi="Times New Roman" w:cs="Times New Roman"/>
          <w:color w:val="000000" w:themeColor="text1"/>
          <w:sz w:val="24"/>
          <w:szCs w:val="24"/>
          <w:lang w:eastAsia="en-GB"/>
        </w:rPr>
        <w:t>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w:t>
      </w:r>
      <w:r>
        <w:rPr>
          <w:rFonts w:ascii="Times New Roman" w:eastAsia="Times New Roman" w:hAnsi="Times New Roman" w:cs="Times New Roman"/>
          <w:color w:val="000000" w:themeColor="text1"/>
          <w:sz w:val="24"/>
          <w:szCs w:val="24"/>
          <w:lang w:eastAsia="en-GB"/>
        </w:rPr>
        <w:t xml:space="preserve">gree, the role of the pituitary </w:t>
      </w:r>
      <w:r w:rsidR="00F046B2" w:rsidRPr="00F046B2">
        <w:rPr>
          <w:rFonts w:ascii="Times New Roman" w:eastAsia="Times New Roman" w:hAnsi="Times New Roman" w:cs="Times New Roman"/>
          <w:color w:val="000000" w:themeColor="text1"/>
          <w:sz w:val="24"/>
          <w:szCs w:val="24"/>
          <w:lang w:eastAsia="en-GB"/>
        </w:rPr>
        <w:t>hormones </w:t>
      </w:r>
      <w:hyperlink r:id="rId24" w:history="1">
        <w:r w:rsidR="00F046B2" w:rsidRPr="007A2EE4">
          <w:rPr>
            <w:rFonts w:ascii="Times New Roman" w:eastAsia="Times New Roman" w:hAnsi="Times New Roman" w:cs="Times New Roman"/>
            <w:color w:val="000000" w:themeColor="text1"/>
            <w:sz w:val="24"/>
            <w:szCs w:val="24"/>
            <w:lang w:eastAsia="en-GB"/>
          </w:rPr>
          <w:t>adrenocorticotropin</w:t>
        </w:r>
      </w:hyperlink>
      <w:r w:rsidR="00F046B2" w:rsidRPr="00F046B2">
        <w:rPr>
          <w:rFonts w:ascii="Times New Roman" w:eastAsia="Times New Roman" w:hAnsi="Times New Roman" w:cs="Times New Roman"/>
          <w:color w:val="000000" w:themeColor="text1"/>
          <w:sz w:val="24"/>
          <w:szCs w:val="24"/>
          <w:lang w:eastAsia="en-GB"/>
        </w:rPr>
        <w:t>, </w:t>
      </w:r>
      <w:hyperlink r:id="rId25" w:history="1">
        <w:r w:rsidR="00F046B2" w:rsidRPr="007A2EE4">
          <w:rPr>
            <w:rFonts w:ascii="Times New Roman" w:eastAsia="Times New Roman" w:hAnsi="Times New Roman" w:cs="Times New Roman"/>
            <w:color w:val="000000" w:themeColor="text1"/>
            <w:sz w:val="24"/>
            <w:szCs w:val="24"/>
            <w:lang w:eastAsia="en-GB"/>
          </w:rPr>
          <w:t>thyrotropin</w:t>
        </w:r>
      </w:hyperlink>
      <w:r w:rsidR="00F046B2" w:rsidRPr="00F046B2">
        <w:rPr>
          <w:rFonts w:ascii="Times New Roman" w:eastAsia="Times New Roman" w:hAnsi="Times New Roman" w:cs="Times New Roman"/>
          <w:color w:val="000000" w:themeColor="text1"/>
          <w:sz w:val="24"/>
          <w:szCs w:val="24"/>
          <w:lang w:eastAsia="en-GB"/>
        </w:rPr>
        <w:t>, and </w:t>
      </w:r>
      <w:hyperlink r:id="rId26" w:history="1">
        <w:r w:rsidR="00F046B2" w:rsidRPr="007A2EE4">
          <w:rPr>
            <w:rFonts w:ascii="Times New Roman" w:eastAsia="Times New Roman" w:hAnsi="Times New Roman" w:cs="Times New Roman"/>
            <w:color w:val="000000" w:themeColor="text1"/>
            <w:sz w:val="24"/>
            <w:szCs w:val="24"/>
            <w:lang w:eastAsia="en-GB"/>
          </w:rPr>
          <w:t>growth hormone</w:t>
        </w:r>
      </w:hyperlink>
      <w:r>
        <w:rPr>
          <w:rFonts w:ascii="Times New Roman" w:eastAsia="Times New Roman" w:hAnsi="Times New Roman" w:cs="Times New Roman"/>
          <w:color w:val="000000" w:themeColor="text1"/>
          <w:sz w:val="24"/>
          <w:szCs w:val="24"/>
          <w:lang w:eastAsia="en-GB"/>
        </w:rPr>
        <w:t xml:space="preserve"> in supporting lactation in </w:t>
      </w:r>
      <w:r w:rsidR="00F046B2" w:rsidRPr="00F046B2">
        <w:rPr>
          <w:rFonts w:ascii="Times New Roman" w:eastAsia="Times New Roman" w:hAnsi="Times New Roman" w:cs="Times New Roman"/>
          <w:color w:val="000000" w:themeColor="text1"/>
          <w:sz w:val="24"/>
          <w:szCs w:val="24"/>
          <w:lang w:eastAsia="en-GB"/>
        </w:rPr>
        <w:t>women is inferred from the results of studies done on animals and from clinical observations that are in agreement with the results of animal studies. </w:t>
      </w:r>
      <w:hyperlink r:id="rId27" w:history="1">
        <w:r w:rsidR="00F046B2" w:rsidRPr="007A2EE4">
          <w:rPr>
            <w:rFonts w:ascii="Times New Roman" w:eastAsia="Times New Roman" w:hAnsi="Times New Roman" w:cs="Times New Roman"/>
            <w:color w:val="000000" w:themeColor="text1"/>
            <w:sz w:val="24"/>
            <w:szCs w:val="24"/>
            <w:lang w:eastAsia="en-GB"/>
          </w:rPr>
          <w:t>Adrenal corticoids</w:t>
        </w:r>
      </w:hyperlink>
      <w:r w:rsidR="00F046B2" w:rsidRPr="00F046B2">
        <w:rPr>
          <w:rFonts w:ascii="Times New Roman" w:eastAsia="Times New Roman" w:hAnsi="Times New Roman" w:cs="Times New Roman"/>
          <w:color w:val="000000" w:themeColor="text1"/>
          <w:sz w:val="24"/>
          <w:szCs w:val="24"/>
          <w:lang w:eastAsia="en-GB"/>
        </w:rPr>
        <w:t> also appear to play an essential role in maintaining lactation.</w:t>
      </w:r>
    </w:p>
    <w:p w:rsidR="00F046B2" w:rsidRPr="00F046B2" w:rsidRDefault="007A2EE4" w:rsidP="00F046B2">
      <w:pPr>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w:t>
      </w:r>
      <w:r w:rsidR="00F046B2" w:rsidRPr="00F046B2">
        <w:rPr>
          <w:rFonts w:ascii="Times New Roman" w:eastAsia="Times New Roman" w:hAnsi="Times New Roman" w:cs="Times New Roman"/>
          <w:color w:val="000000" w:themeColor="text1"/>
          <w:sz w:val="24"/>
          <w:szCs w:val="24"/>
          <w:lang w:eastAsia="en-GB"/>
        </w:rPr>
        <w:t>The stimulus of nursing or </w:t>
      </w:r>
      <w:hyperlink r:id="rId28" w:history="1">
        <w:r w:rsidR="00F046B2" w:rsidRPr="007A2EE4">
          <w:rPr>
            <w:rFonts w:ascii="Times New Roman" w:eastAsia="Times New Roman" w:hAnsi="Times New Roman" w:cs="Times New Roman"/>
            <w:color w:val="000000" w:themeColor="text1"/>
            <w:sz w:val="24"/>
            <w:szCs w:val="24"/>
            <w:lang w:eastAsia="en-GB"/>
          </w:rPr>
          <w:t>suckling</w:t>
        </w:r>
      </w:hyperlink>
      <w:r w:rsidR="00F046B2" w:rsidRPr="00F046B2">
        <w:rPr>
          <w:rFonts w:ascii="Times New Roman" w:eastAsia="Times New Roman" w:hAnsi="Times New Roman" w:cs="Times New Roman"/>
          <w:color w:val="000000" w:themeColor="text1"/>
          <w:sz w:val="24"/>
          <w:szCs w:val="24"/>
          <w:lang w:eastAsia="en-GB"/>
        </w:rPr>
        <w:t> supports continued lactation. It acts in two ways: it promotes the secretion of prolactin (and possibly other pituitary hormones of value in milk formation), and it triggers the release of yet another hormone from the pituitary gland—</w:t>
      </w:r>
      <w:hyperlink r:id="rId29" w:history="1">
        <w:r w:rsidR="00F046B2" w:rsidRPr="007A2EE4">
          <w:rPr>
            <w:rFonts w:ascii="Times New Roman" w:eastAsia="Times New Roman" w:hAnsi="Times New Roman" w:cs="Times New Roman"/>
            <w:color w:val="000000" w:themeColor="text1"/>
            <w:sz w:val="24"/>
            <w:szCs w:val="24"/>
            <w:lang w:eastAsia="en-GB"/>
          </w:rPr>
          <w:t>oxytocin</w:t>
        </w:r>
      </w:hyperlink>
      <w:r w:rsidR="00F046B2" w:rsidRPr="00F046B2">
        <w:rPr>
          <w:rFonts w:ascii="Times New Roman" w:eastAsia="Times New Roman" w:hAnsi="Times New Roman" w:cs="Times New Roman"/>
          <w:color w:val="000000" w:themeColor="text1"/>
          <w:sz w:val="24"/>
          <w:szCs w:val="24"/>
          <w:lang w:eastAsia="en-GB"/>
        </w:rPr>
        <w:t>, which causes the contraction of special </w:t>
      </w:r>
      <w:hyperlink r:id="rId30" w:history="1">
        <w:r w:rsidR="00F046B2" w:rsidRPr="007A2EE4">
          <w:rPr>
            <w:rFonts w:ascii="Times New Roman" w:eastAsia="Times New Roman" w:hAnsi="Times New Roman" w:cs="Times New Roman"/>
            <w:color w:val="000000" w:themeColor="text1"/>
            <w:sz w:val="24"/>
            <w:szCs w:val="24"/>
            <w:lang w:eastAsia="en-GB"/>
          </w:rPr>
          <w:t>muscle</w:t>
        </w:r>
      </w:hyperlink>
      <w:r w:rsidR="00F046B2" w:rsidRPr="00F046B2">
        <w:rPr>
          <w:rFonts w:ascii="Times New Roman" w:eastAsia="Times New Roman" w:hAnsi="Times New Roman" w:cs="Times New Roman"/>
          <w:color w:val="000000" w:themeColor="text1"/>
          <w:sz w:val="24"/>
          <w:szCs w:val="24"/>
          <w:lang w:eastAsia="en-GB"/>
        </w:rPr>
        <w:t>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p w:rsidR="00F046B2" w:rsidRPr="00F046B2" w:rsidRDefault="00F046B2" w:rsidP="00F046B2">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p>
    <w:p w:rsidR="007A2EE4" w:rsidRDefault="007A2EE4" w:rsidP="007A2EE4">
      <w:pPr>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w:t>
      </w:r>
      <w:r w:rsidR="00F046B2" w:rsidRPr="00F046B2">
        <w:rPr>
          <w:rFonts w:ascii="Times New Roman" w:eastAsia="Times New Roman" w:hAnsi="Times New Roman" w:cs="Times New Roman"/>
          <w:color w:val="000000" w:themeColor="text1"/>
          <w:sz w:val="24"/>
          <w:szCs w:val="24"/>
          <w:lang w:eastAsia="en-GB"/>
        </w:rPr>
        <w:t xml:space="preserve">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w:t>
      </w:r>
      <w:r w:rsidR="00F046B2" w:rsidRPr="00F046B2">
        <w:rPr>
          <w:rFonts w:ascii="Times New Roman" w:eastAsia="Times New Roman" w:hAnsi="Times New Roman" w:cs="Times New Roman"/>
          <w:color w:val="000000" w:themeColor="text1"/>
          <w:sz w:val="24"/>
          <w:szCs w:val="24"/>
          <w:lang w:eastAsia="en-GB"/>
        </w:rPr>
        <w:lastRenderedPageBreak/>
        <w:t>action on the </w:t>
      </w:r>
      <w:hyperlink r:id="rId31" w:history="1">
        <w:r w:rsidR="00F046B2" w:rsidRPr="007A2EE4">
          <w:rPr>
            <w:rFonts w:ascii="Times New Roman" w:eastAsia="Times New Roman" w:hAnsi="Times New Roman" w:cs="Times New Roman"/>
            <w:color w:val="000000" w:themeColor="text1"/>
            <w:sz w:val="24"/>
            <w:szCs w:val="24"/>
            <w:lang w:eastAsia="en-GB"/>
          </w:rPr>
          <w:t>brain</w:t>
        </w:r>
      </w:hyperlink>
      <w:r w:rsidR="00F046B2" w:rsidRPr="00F046B2">
        <w:rPr>
          <w:rFonts w:ascii="Times New Roman" w:eastAsia="Times New Roman" w:hAnsi="Times New Roman" w:cs="Times New Roman"/>
          <w:color w:val="000000" w:themeColor="text1"/>
          <w:sz w:val="24"/>
          <w:szCs w:val="24"/>
          <w:lang w:eastAsia="en-GB"/>
        </w:rPr>
        <w:t>. Beyond its action on the mammary glands, oxytocin affects uterine muscle, so that suckling can cause contractions of the </w:t>
      </w:r>
      <w:hyperlink r:id="rId32" w:history="1">
        <w:r w:rsidR="00F046B2" w:rsidRPr="007A2EE4">
          <w:rPr>
            <w:rFonts w:ascii="Times New Roman" w:eastAsia="Times New Roman" w:hAnsi="Times New Roman" w:cs="Times New Roman"/>
            <w:color w:val="000000" w:themeColor="text1"/>
            <w:sz w:val="24"/>
            <w:szCs w:val="24"/>
            <w:lang w:eastAsia="en-GB"/>
          </w:rPr>
          <w:t>uterus</w:t>
        </w:r>
      </w:hyperlink>
      <w:r w:rsidR="00F046B2" w:rsidRPr="00F046B2">
        <w:rPr>
          <w:rFonts w:ascii="Times New Roman" w:eastAsia="Times New Roman" w:hAnsi="Times New Roman" w:cs="Times New Roman"/>
          <w:color w:val="000000" w:themeColor="text1"/>
          <w:sz w:val="24"/>
          <w:szCs w:val="24"/>
          <w:lang w:eastAsia="en-GB"/>
        </w:rPr>
        <w:t> and may sometimes result in cramp. Since oxytocin release occurs during </w:t>
      </w:r>
      <w:hyperlink r:id="rId33" w:history="1">
        <w:r w:rsidR="00F046B2" w:rsidRPr="007A2EE4">
          <w:rPr>
            <w:rFonts w:ascii="Times New Roman" w:eastAsia="Times New Roman" w:hAnsi="Times New Roman" w:cs="Times New Roman"/>
            <w:color w:val="000000" w:themeColor="text1"/>
            <w:sz w:val="24"/>
            <w:szCs w:val="24"/>
            <w:lang w:eastAsia="en-GB"/>
          </w:rPr>
          <w:t>sexual intercourse</w:t>
        </w:r>
      </w:hyperlink>
      <w:r w:rsidR="00F046B2" w:rsidRPr="00F046B2">
        <w:rPr>
          <w:rFonts w:ascii="Times New Roman" w:eastAsia="Times New Roman" w:hAnsi="Times New Roman" w:cs="Times New Roman"/>
          <w:color w:val="000000" w:themeColor="text1"/>
          <w:sz w:val="24"/>
          <w:szCs w:val="24"/>
          <w:lang w:eastAsia="en-GB"/>
        </w:rPr>
        <w:t>,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w:t>
      </w:r>
      <w:r>
        <w:rPr>
          <w:rFonts w:ascii="Times New Roman" w:eastAsia="Times New Roman" w:hAnsi="Times New Roman" w:cs="Times New Roman"/>
          <w:color w:val="000000" w:themeColor="text1"/>
          <w:sz w:val="24"/>
          <w:szCs w:val="24"/>
          <w:lang w:eastAsia="en-GB"/>
        </w:rPr>
        <w:t>ul in overcoming the difficulty.</w:t>
      </w:r>
    </w:p>
    <w:p w:rsidR="00F046B2" w:rsidRPr="00F046B2" w:rsidRDefault="007A2EE4" w:rsidP="007A2EE4">
      <w:pPr>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w:t>
      </w:r>
      <w:r w:rsidR="00F046B2" w:rsidRPr="00F046B2">
        <w:rPr>
          <w:rFonts w:ascii="Times New Roman" w:eastAsia="Times New Roman" w:hAnsi="Times New Roman" w:cs="Times New Roman"/>
          <w:color w:val="000000" w:themeColor="text1"/>
          <w:sz w:val="24"/>
          <w:szCs w:val="24"/>
          <w:lang w:eastAsia="en-GB"/>
        </w:rPr>
        <w:t>Suckling can initiate lactation in non</w:t>
      </w:r>
      <w:r>
        <w:rPr>
          <w:rFonts w:ascii="Times New Roman" w:eastAsia="Times New Roman" w:hAnsi="Times New Roman" w:cs="Times New Roman"/>
          <w:color w:val="000000" w:themeColor="text1"/>
          <w:sz w:val="24"/>
          <w:szCs w:val="24"/>
          <w:lang w:eastAsia="en-GB"/>
        </w:rPr>
        <w:t>-</w:t>
      </w:r>
      <w:r w:rsidR="00F046B2" w:rsidRPr="00F046B2">
        <w:rPr>
          <w:rFonts w:ascii="Times New Roman" w:eastAsia="Times New Roman" w:hAnsi="Times New Roman" w:cs="Times New Roman"/>
          <w:color w:val="000000" w:themeColor="text1"/>
          <w:sz w:val="24"/>
          <w:szCs w:val="24"/>
          <w:lang w:eastAsia="en-GB"/>
        </w:rPr>
        <w:t>pregnant women. This has been seen most often in women of childbearing age but also has been observed in older persons. A baby who had lost his mother was suckled by his 60-year-old grandmother, who had borne her last child 18 years before. The grandmother produced milk after a few days and continued to nurse the baby until he was a year old and could walk. Rarely, lactation has been reported to set in after operations on the chest; in such instances it is attributed to injury or irritation of the nerves in this region. Such observations argue against the possibility that lactation continues simply as a consequence of emptying the breasts.</w:t>
      </w:r>
    </w:p>
    <w:p w:rsidR="00F046B2" w:rsidRPr="007A2EE4" w:rsidRDefault="00F046B2">
      <w:pPr>
        <w:rPr>
          <w:rFonts w:ascii="Times New Roman" w:hAnsi="Times New Roman" w:cs="Times New Roman"/>
          <w:color w:val="000000" w:themeColor="text1"/>
          <w:sz w:val="24"/>
          <w:szCs w:val="24"/>
        </w:rPr>
      </w:pPr>
    </w:p>
    <w:p w:rsidR="007A2EE4" w:rsidRPr="007A2EE4" w:rsidRDefault="007A2EE4">
      <w:pPr>
        <w:rPr>
          <w:rFonts w:ascii="Times New Roman" w:hAnsi="Times New Roman" w:cs="Times New Roman"/>
          <w:color w:val="000000" w:themeColor="text1"/>
          <w:sz w:val="24"/>
          <w:szCs w:val="24"/>
        </w:rPr>
      </w:pPr>
    </w:p>
    <w:sectPr w:rsidR="007A2EE4" w:rsidRPr="007A2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6CD1"/>
    <w:multiLevelType w:val="multilevel"/>
    <w:tmpl w:val="96E6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B2"/>
    <w:rsid w:val="007A2EE4"/>
    <w:rsid w:val="008C1A3E"/>
    <w:rsid w:val="00EF7959"/>
    <w:rsid w:val="00F0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22935-D869-464A-A1E8-3556C93A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4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6B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046B2"/>
    <w:rPr>
      <w:color w:val="0000FF"/>
      <w:u w:val="single"/>
    </w:rPr>
  </w:style>
  <w:style w:type="paragraph" w:styleId="NormalWeb">
    <w:name w:val="Normal (Web)"/>
    <w:basedOn w:val="Normal"/>
    <w:uiPriority w:val="99"/>
    <w:semiHidden/>
    <w:unhideWhenUsed/>
    <w:rsid w:val="00F04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46B2"/>
    <w:rPr>
      <w:b/>
      <w:bCs/>
    </w:rPr>
  </w:style>
  <w:style w:type="character" w:customStyle="1" w:styleId="md-assembly-caption">
    <w:name w:val="md-assembly-caption"/>
    <w:basedOn w:val="DefaultParagraphFont"/>
    <w:rsid w:val="00F046B2"/>
  </w:style>
  <w:style w:type="character" w:styleId="HTMLCite">
    <w:name w:val="HTML Cite"/>
    <w:basedOn w:val="DefaultParagraphFont"/>
    <w:uiPriority w:val="99"/>
    <w:semiHidden/>
    <w:unhideWhenUsed/>
    <w:rsid w:val="00F04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12838">
      <w:bodyDiv w:val="1"/>
      <w:marLeft w:val="0"/>
      <w:marRight w:val="0"/>
      <w:marTop w:val="0"/>
      <w:marBottom w:val="0"/>
      <w:divBdr>
        <w:top w:val="none" w:sz="0" w:space="0" w:color="auto"/>
        <w:left w:val="none" w:sz="0" w:space="0" w:color="auto"/>
        <w:bottom w:val="none" w:sz="0" w:space="0" w:color="auto"/>
        <w:right w:val="none" w:sz="0" w:space="0" w:color="auto"/>
      </w:divBdr>
      <w:divsChild>
        <w:div w:id="768893253">
          <w:marLeft w:val="0"/>
          <w:marRight w:val="0"/>
          <w:marTop w:val="0"/>
          <w:marBottom w:val="0"/>
          <w:divBdr>
            <w:top w:val="none" w:sz="0" w:space="0" w:color="auto"/>
            <w:left w:val="none" w:sz="0" w:space="0" w:color="auto"/>
            <w:bottom w:val="none" w:sz="0" w:space="0" w:color="auto"/>
            <w:right w:val="none" w:sz="0" w:space="0" w:color="auto"/>
          </w:divBdr>
        </w:div>
        <w:div w:id="874854921">
          <w:marLeft w:val="0"/>
          <w:marRight w:val="0"/>
          <w:marTop w:val="300"/>
          <w:marBottom w:val="300"/>
          <w:divBdr>
            <w:top w:val="single" w:sz="6" w:space="6" w:color="CCCCCC"/>
            <w:left w:val="single" w:sz="2" w:space="0" w:color="CCCCCC"/>
            <w:bottom w:val="single" w:sz="6" w:space="6" w:color="CCCCCC"/>
            <w:right w:val="single" w:sz="2" w:space="0" w:color="CCCCCC"/>
          </w:divBdr>
          <w:divsChild>
            <w:div w:id="199901872">
              <w:marLeft w:val="0"/>
              <w:marRight w:val="0"/>
              <w:marTop w:val="0"/>
              <w:marBottom w:val="0"/>
              <w:divBdr>
                <w:top w:val="none" w:sz="0" w:space="0" w:color="auto"/>
                <w:left w:val="none" w:sz="0" w:space="0" w:color="auto"/>
                <w:bottom w:val="none" w:sz="0" w:space="0" w:color="auto"/>
                <w:right w:val="none" w:sz="0" w:space="0" w:color="auto"/>
              </w:divBdr>
            </w:div>
            <w:div w:id="1918467913">
              <w:marLeft w:val="0"/>
              <w:marRight w:val="0"/>
              <w:marTop w:val="0"/>
              <w:marBottom w:val="0"/>
              <w:divBdr>
                <w:top w:val="none" w:sz="0" w:space="0" w:color="auto"/>
                <w:left w:val="none" w:sz="0" w:space="0" w:color="auto"/>
                <w:bottom w:val="none" w:sz="0" w:space="0" w:color="auto"/>
                <w:right w:val="none" w:sz="0" w:space="0" w:color="auto"/>
              </w:divBdr>
            </w:div>
          </w:divsChild>
        </w:div>
        <w:div w:id="1779763127">
          <w:marLeft w:val="0"/>
          <w:marRight w:val="-480"/>
          <w:marTop w:val="0"/>
          <w:marBottom w:val="0"/>
          <w:divBdr>
            <w:top w:val="none" w:sz="0" w:space="0" w:color="auto"/>
            <w:left w:val="none" w:sz="0" w:space="0" w:color="auto"/>
            <w:bottom w:val="none" w:sz="0" w:space="0" w:color="auto"/>
            <w:right w:val="none" w:sz="0" w:space="0" w:color="auto"/>
          </w:divBdr>
          <w:divsChild>
            <w:div w:id="2028604413">
              <w:marLeft w:val="0"/>
              <w:marRight w:val="0"/>
              <w:marTop w:val="0"/>
              <w:marBottom w:val="0"/>
              <w:divBdr>
                <w:top w:val="none" w:sz="0" w:space="0" w:color="auto"/>
                <w:left w:val="none" w:sz="0" w:space="0" w:color="auto"/>
                <w:bottom w:val="none" w:sz="0" w:space="0" w:color="auto"/>
                <w:right w:val="none" w:sz="0" w:space="0" w:color="auto"/>
              </w:divBdr>
              <w:divsChild>
                <w:div w:id="563956497">
                  <w:marLeft w:val="0"/>
                  <w:marRight w:val="0"/>
                  <w:marTop w:val="0"/>
                  <w:marBottom w:val="300"/>
                  <w:divBdr>
                    <w:top w:val="none" w:sz="0" w:space="0" w:color="auto"/>
                    <w:left w:val="none" w:sz="0" w:space="0" w:color="auto"/>
                    <w:bottom w:val="none" w:sz="0" w:space="0" w:color="auto"/>
                    <w:right w:val="none" w:sz="0" w:space="0" w:color="auto"/>
                  </w:divBdr>
                  <w:divsChild>
                    <w:div w:id="1551502811">
                      <w:marLeft w:val="150"/>
                      <w:marRight w:val="150"/>
                      <w:marTop w:val="0"/>
                      <w:marBottom w:val="0"/>
                      <w:divBdr>
                        <w:top w:val="none" w:sz="0" w:space="0" w:color="auto"/>
                        <w:left w:val="none" w:sz="0" w:space="0" w:color="auto"/>
                        <w:bottom w:val="none" w:sz="0" w:space="0" w:color="auto"/>
                        <w:right w:val="none" w:sz="0" w:space="0" w:color="auto"/>
                      </w:divBdr>
                      <w:divsChild>
                        <w:div w:id="1918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722">
                  <w:marLeft w:val="0"/>
                  <w:marRight w:val="0"/>
                  <w:marTop w:val="0"/>
                  <w:marBottom w:val="0"/>
                  <w:divBdr>
                    <w:top w:val="none" w:sz="0" w:space="0" w:color="auto"/>
                    <w:left w:val="none" w:sz="0" w:space="0" w:color="auto"/>
                    <w:bottom w:val="none" w:sz="0" w:space="0" w:color="auto"/>
                    <w:right w:val="none" w:sz="0" w:space="0" w:color="auto"/>
                  </w:divBdr>
                  <w:divsChild>
                    <w:div w:id="1306353811">
                      <w:marLeft w:val="0"/>
                      <w:marRight w:val="0"/>
                      <w:marTop w:val="0"/>
                      <w:marBottom w:val="0"/>
                      <w:divBdr>
                        <w:top w:val="none" w:sz="0" w:space="0" w:color="auto"/>
                        <w:left w:val="none" w:sz="0" w:space="0" w:color="auto"/>
                        <w:bottom w:val="none" w:sz="0" w:space="0" w:color="auto"/>
                        <w:right w:val="none" w:sz="0" w:space="0" w:color="auto"/>
                      </w:divBdr>
                      <w:divsChild>
                        <w:div w:id="361053672">
                          <w:marLeft w:val="0"/>
                          <w:marRight w:val="0"/>
                          <w:marTop w:val="0"/>
                          <w:marBottom w:val="0"/>
                          <w:divBdr>
                            <w:top w:val="none" w:sz="0" w:space="0" w:color="auto"/>
                            <w:left w:val="none" w:sz="0" w:space="0" w:color="auto"/>
                            <w:bottom w:val="none" w:sz="0" w:space="0" w:color="auto"/>
                            <w:right w:val="none" w:sz="0" w:space="0" w:color="auto"/>
                          </w:divBdr>
                        </w:div>
                        <w:div w:id="989986938">
                          <w:marLeft w:val="0"/>
                          <w:marRight w:val="0"/>
                          <w:marTop w:val="0"/>
                          <w:marBottom w:val="0"/>
                          <w:divBdr>
                            <w:top w:val="none" w:sz="0" w:space="0" w:color="auto"/>
                            <w:left w:val="none" w:sz="0" w:space="0" w:color="auto"/>
                            <w:bottom w:val="none" w:sz="0" w:space="0" w:color="auto"/>
                            <w:right w:val="none" w:sz="0" w:space="0" w:color="auto"/>
                          </w:divBdr>
                          <w:divsChild>
                            <w:div w:id="1628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2068">
                  <w:marLeft w:val="0"/>
                  <w:marRight w:val="0"/>
                  <w:marTop w:val="0"/>
                  <w:marBottom w:val="0"/>
                  <w:divBdr>
                    <w:top w:val="none" w:sz="0" w:space="0" w:color="auto"/>
                    <w:left w:val="none" w:sz="0" w:space="0" w:color="auto"/>
                    <w:bottom w:val="none" w:sz="0" w:space="0" w:color="auto"/>
                    <w:right w:val="none" w:sz="0" w:space="0" w:color="auto"/>
                  </w:divBdr>
                  <w:divsChild>
                    <w:div w:id="464128011">
                      <w:marLeft w:val="0"/>
                      <w:marRight w:val="0"/>
                      <w:marTop w:val="0"/>
                      <w:marBottom w:val="0"/>
                      <w:divBdr>
                        <w:top w:val="single" w:sz="6" w:space="8" w:color="D9D9D9"/>
                        <w:left w:val="none" w:sz="0" w:space="0" w:color="auto"/>
                        <w:bottom w:val="single" w:sz="6" w:space="8" w:color="D9D9D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birth" TargetMode="External"/><Relationship Id="rId13" Type="http://schemas.openxmlformats.org/officeDocument/2006/relationships/hyperlink" Target="https://www.britannica.com/science/progesterone" TargetMode="External"/><Relationship Id="rId18" Type="http://schemas.openxmlformats.org/officeDocument/2006/relationships/hyperlink" Target="https://www.britannica.com/science/prolactin" TargetMode="External"/><Relationship Id="rId26" Type="http://schemas.openxmlformats.org/officeDocument/2006/relationships/hyperlink" Target="https://www.britannica.com/science/growth-hormone" TargetMode="External"/><Relationship Id="rId3" Type="http://schemas.openxmlformats.org/officeDocument/2006/relationships/settings" Target="settings.xml"/><Relationship Id="rId21" Type="http://schemas.openxmlformats.org/officeDocument/2006/relationships/hyperlink" Target="https://www.britannica.com/science/placenta-human-and-animal" TargetMode="External"/><Relationship Id="rId34" Type="http://schemas.openxmlformats.org/officeDocument/2006/relationships/fontTable" Target="fontTable.xml"/><Relationship Id="rId7" Type="http://schemas.openxmlformats.org/officeDocument/2006/relationships/hyperlink" Target="https://www.britannica.com/science/organ-biology" TargetMode="External"/><Relationship Id="rId12" Type="http://schemas.openxmlformats.org/officeDocument/2006/relationships/hyperlink" Target="https://www.britannica.com/science/estrogen" TargetMode="External"/><Relationship Id="rId17" Type="http://schemas.openxmlformats.org/officeDocument/2006/relationships/hyperlink" Target="https://www.britannica.com/science/blood-biochemistry" TargetMode="External"/><Relationship Id="rId25" Type="http://schemas.openxmlformats.org/officeDocument/2006/relationships/hyperlink" Target="https://www.britannica.com/science/thyrotropin" TargetMode="External"/><Relationship Id="rId33" Type="http://schemas.openxmlformats.org/officeDocument/2006/relationships/hyperlink" Target="https://www.britannica.com/science/sexual-intercourse" TargetMode="External"/><Relationship Id="rId2" Type="http://schemas.openxmlformats.org/officeDocument/2006/relationships/styles" Target="styles.xml"/><Relationship Id="rId16" Type="http://schemas.openxmlformats.org/officeDocument/2006/relationships/hyperlink" Target="https://www.britannica.com/science/estrogen" TargetMode="External"/><Relationship Id="rId20" Type="http://schemas.openxmlformats.org/officeDocument/2006/relationships/hyperlink" Target="https://www.britannica.com/science/mammary-gland" TargetMode="External"/><Relationship Id="rId29" Type="http://schemas.openxmlformats.org/officeDocument/2006/relationships/hyperlink" Target="https://www.britannica.com/science/oxytocin" TargetMode="External"/><Relationship Id="rId1" Type="http://schemas.openxmlformats.org/officeDocument/2006/relationships/numbering" Target="numbering.xml"/><Relationship Id="rId6" Type="http://schemas.openxmlformats.org/officeDocument/2006/relationships/hyperlink" Target="https://www.britannica.com/science/mammary-gland" TargetMode="External"/><Relationship Id="rId11" Type="http://schemas.openxmlformats.org/officeDocument/2006/relationships/hyperlink" Target="https://www.britannica.com/science/premature-birth" TargetMode="External"/><Relationship Id="rId24" Type="http://schemas.openxmlformats.org/officeDocument/2006/relationships/hyperlink" Target="https://www.britannica.com/science/adrenocorticotropic-hormone" TargetMode="External"/><Relationship Id="rId32" Type="http://schemas.openxmlformats.org/officeDocument/2006/relationships/hyperlink" Target="https://www.britannica.com/science/uterus" TargetMode="External"/><Relationship Id="rId5" Type="http://schemas.openxmlformats.org/officeDocument/2006/relationships/hyperlink" Target="https://www.britannica.com/topic/milk" TargetMode="External"/><Relationship Id="rId15" Type="http://schemas.openxmlformats.org/officeDocument/2006/relationships/hyperlink" Target="https://www.britannica.com/science/pregnancy" TargetMode="External"/><Relationship Id="rId23" Type="http://schemas.openxmlformats.org/officeDocument/2006/relationships/hyperlink" Target="https://www.britannica.com/science/growth-hormone" TargetMode="External"/><Relationship Id="rId28" Type="http://schemas.openxmlformats.org/officeDocument/2006/relationships/hyperlink" Target="https://www.britannica.com/science/suckling" TargetMode="External"/><Relationship Id="rId10" Type="http://schemas.openxmlformats.org/officeDocument/2006/relationships/hyperlink" Target="https://www.britannica.com/science/hormone" TargetMode="External"/><Relationship Id="rId19" Type="http://schemas.openxmlformats.org/officeDocument/2006/relationships/hyperlink" Target="https://www.britannica.com/science/pituitary-gland" TargetMode="External"/><Relationship Id="rId31" Type="http://schemas.openxmlformats.org/officeDocument/2006/relationships/hyperlink" Target="https://www.britannica.com/science/brain" TargetMode="External"/><Relationship Id="rId4" Type="http://schemas.openxmlformats.org/officeDocument/2006/relationships/webSettings" Target="webSettings.xml"/><Relationship Id="rId9" Type="http://schemas.openxmlformats.org/officeDocument/2006/relationships/hyperlink" Target="https://www.britannica.com/science/pregnancy" TargetMode="External"/><Relationship Id="rId14" Type="http://schemas.openxmlformats.org/officeDocument/2006/relationships/hyperlink" Target="https://www.britannica.com/science/prolactin" TargetMode="External"/><Relationship Id="rId22" Type="http://schemas.openxmlformats.org/officeDocument/2006/relationships/hyperlink" Target="https://www.britannica.com/science/ovary-animal-and-human" TargetMode="External"/><Relationship Id="rId27" Type="http://schemas.openxmlformats.org/officeDocument/2006/relationships/hyperlink" Target="https://www.britannica.com/science/adrenal-hormone" TargetMode="External"/><Relationship Id="rId30" Type="http://schemas.openxmlformats.org/officeDocument/2006/relationships/hyperlink" Target="https://www.britannica.com/science/musc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2020-05-10T08:51:00Z</dcterms:created>
  <dcterms:modified xsi:type="dcterms:W3CDTF">2020-05-10T09:11:00Z</dcterms:modified>
</cp:coreProperties>
</file>