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DE" w:rsidRPr="00B66855" w:rsidRDefault="00CE69DE" w:rsidP="00B6685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6855">
        <w:rPr>
          <w:rFonts w:ascii="Times New Roman" w:hAnsi="Times New Roman" w:cs="Times New Roman"/>
          <w:b/>
          <w:sz w:val="24"/>
          <w:szCs w:val="24"/>
          <w:u w:val="single"/>
        </w:rPr>
        <w:t>Name</w:t>
      </w:r>
      <w:r w:rsidRPr="00B6685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66855">
        <w:rPr>
          <w:rFonts w:ascii="Times New Roman" w:hAnsi="Times New Roman" w:cs="Times New Roman"/>
          <w:b/>
          <w:sz w:val="24"/>
          <w:szCs w:val="24"/>
        </w:rPr>
        <w:t xml:space="preserve"> Festus-Ifode Ewomaoghene Chidera</w:t>
      </w:r>
    </w:p>
    <w:p w:rsidR="00CE69DE" w:rsidRPr="00B66855" w:rsidRDefault="00CE69DE" w:rsidP="00B6685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6855">
        <w:rPr>
          <w:rFonts w:ascii="Times New Roman" w:hAnsi="Times New Roman" w:cs="Times New Roman"/>
          <w:b/>
          <w:sz w:val="24"/>
          <w:szCs w:val="24"/>
          <w:u w:val="single"/>
        </w:rPr>
        <w:t>Department</w:t>
      </w:r>
      <w:r w:rsidRPr="00B6685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66855">
        <w:rPr>
          <w:rFonts w:ascii="Times New Roman" w:hAnsi="Times New Roman" w:cs="Times New Roman"/>
          <w:b/>
          <w:sz w:val="24"/>
          <w:szCs w:val="24"/>
        </w:rPr>
        <w:t xml:space="preserve"> Anatomy</w:t>
      </w:r>
    </w:p>
    <w:p w:rsidR="00CE69DE" w:rsidRPr="00B66855" w:rsidRDefault="00CE69DE" w:rsidP="00B668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855">
        <w:rPr>
          <w:rFonts w:ascii="Times New Roman" w:hAnsi="Times New Roman" w:cs="Times New Roman"/>
          <w:b/>
          <w:sz w:val="24"/>
          <w:szCs w:val="24"/>
          <w:u w:val="single"/>
        </w:rPr>
        <w:t>Matric Number</w:t>
      </w:r>
      <w:r w:rsidRPr="00B66855">
        <w:rPr>
          <w:rFonts w:ascii="Times New Roman" w:hAnsi="Times New Roman" w:cs="Times New Roman"/>
          <w:b/>
          <w:sz w:val="24"/>
          <w:szCs w:val="24"/>
        </w:rPr>
        <w:t>: 18/MHS01/163</w:t>
      </w:r>
    </w:p>
    <w:p w:rsidR="00C87923" w:rsidRPr="00B66855" w:rsidRDefault="00CE69DE" w:rsidP="00B668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855">
        <w:rPr>
          <w:rFonts w:ascii="Times New Roman" w:hAnsi="Times New Roman" w:cs="Times New Roman"/>
          <w:b/>
          <w:sz w:val="24"/>
          <w:szCs w:val="24"/>
          <w:u w:val="single"/>
        </w:rPr>
        <w:t>Course Code</w:t>
      </w:r>
      <w:r w:rsidR="00B66855">
        <w:rPr>
          <w:rFonts w:ascii="Times New Roman" w:hAnsi="Times New Roman" w:cs="Times New Roman"/>
          <w:b/>
          <w:sz w:val="24"/>
          <w:szCs w:val="24"/>
        </w:rPr>
        <w:t>: PHS 204</w:t>
      </w:r>
    </w:p>
    <w:p w:rsidR="00CE69DE" w:rsidRPr="00B66855" w:rsidRDefault="00CE69DE" w:rsidP="00B668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855">
        <w:rPr>
          <w:rFonts w:ascii="Times New Roman" w:hAnsi="Times New Roman" w:cs="Times New Roman"/>
          <w:b/>
          <w:sz w:val="24"/>
          <w:szCs w:val="24"/>
        </w:rPr>
        <w:t>Question</w:t>
      </w:r>
    </w:p>
    <w:p w:rsidR="00CE69DE" w:rsidRPr="00B66855" w:rsidRDefault="00CE69DE" w:rsidP="00B6685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66855">
        <w:rPr>
          <w:color w:val="333333"/>
        </w:rPr>
        <w:t>Write wh</w:t>
      </w:r>
      <w:r w:rsidR="000F3E92" w:rsidRPr="00B66855">
        <w:rPr>
          <w:color w:val="333333"/>
        </w:rPr>
        <w:t>a</w:t>
      </w:r>
      <w:r w:rsidRPr="00B66855">
        <w:rPr>
          <w:color w:val="333333"/>
        </w:rPr>
        <w:t>t you know about contraception and the types you know.</w:t>
      </w:r>
    </w:p>
    <w:p w:rsidR="00CE69DE" w:rsidRPr="00B66855" w:rsidRDefault="00CE69DE" w:rsidP="00B6685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66855">
        <w:rPr>
          <w:color w:val="333333"/>
        </w:rPr>
        <w:t>Give examples of the types of contraceptives and major on any five.</w:t>
      </w:r>
    </w:p>
    <w:p w:rsidR="00CE69DE" w:rsidRPr="00B66855" w:rsidRDefault="00CE69DE" w:rsidP="00B6685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CE69DE" w:rsidRPr="00B66855" w:rsidRDefault="00CE69DE" w:rsidP="00B66855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  <w:u w:val="single"/>
        </w:rPr>
      </w:pPr>
      <w:r w:rsidRPr="00B66855">
        <w:rPr>
          <w:b/>
          <w:color w:val="333333"/>
          <w:u w:val="single"/>
        </w:rPr>
        <w:t>Answers</w:t>
      </w:r>
    </w:p>
    <w:p w:rsidR="00CE69DE" w:rsidRPr="00B66855" w:rsidRDefault="00CE69DE" w:rsidP="00B6685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02122"/>
          <w:shd w:val="clear" w:color="auto" w:fill="FFFFFF"/>
        </w:rPr>
      </w:pPr>
      <w:r w:rsidRPr="00B66855">
        <w:rPr>
          <w:color w:val="202122"/>
          <w:shd w:val="clear" w:color="auto" w:fill="FFFFFF"/>
        </w:rPr>
        <w:t> </w:t>
      </w:r>
      <w:r w:rsidRPr="00B66855">
        <w:rPr>
          <w:bCs/>
          <w:color w:val="202122"/>
          <w:shd w:val="clear" w:color="auto" w:fill="FFFFFF"/>
        </w:rPr>
        <w:t>Contraception</w:t>
      </w:r>
      <w:r w:rsidRPr="00B66855">
        <w:rPr>
          <w:color w:val="202122"/>
          <w:shd w:val="clear" w:color="auto" w:fill="FFFFFF"/>
        </w:rPr>
        <w:t>, also known as </w:t>
      </w:r>
      <w:r w:rsidRPr="00B66855">
        <w:rPr>
          <w:bCs/>
          <w:color w:val="202122"/>
          <w:shd w:val="clear" w:color="auto" w:fill="FFFFFF"/>
        </w:rPr>
        <w:t>birth control</w:t>
      </w:r>
      <w:r w:rsidRPr="00B66855">
        <w:rPr>
          <w:color w:val="202122"/>
          <w:shd w:val="clear" w:color="auto" w:fill="FFFFFF"/>
        </w:rPr>
        <w:t xml:space="preserve"> and </w:t>
      </w:r>
      <w:r w:rsidRPr="00B66855">
        <w:rPr>
          <w:bCs/>
          <w:color w:val="202122"/>
          <w:shd w:val="clear" w:color="auto" w:fill="FFFFFF"/>
        </w:rPr>
        <w:t>fertility control</w:t>
      </w:r>
      <w:r w:rsidRPr="00B66855">
        <w:rPr>
          <w:color w:val="202122"/>
          <w:shd w:val="clear" w:color="auto" w:fill="FFFFFF"/>
        </w:rPr>
        <w:t>, is a method or device used to prevent </w:t>
      </w:r>
      <w:r w:rsidRPr="00B66855">
        <w:rPr>
          <w:shd w:val="clear" w:color="auto" w:fill="FFFFFF"/>
        </w:rPr>
        <w:t>pregnancy</w:t>
      </w:r>
      <w:r w:rsidR="000F3E92" w:rsidRPr="00B66855">
        <w:rPr>
          <w:color w:val="202122"/>
          <w:shd w:val="clear" w:color="auto" w:fill="FFFFFF"/>
        </w:rPr>
        <w:t>.</w:t>
      </w:r>
      <w:r w:rsidRPr="00B66855">
        <w:rPr>
          <w:color w:val="202122"/>
          <w:shd w:val="clear" w:color="auto" w:fill="FFFFFF"/>
        </w:rPr>
        <w:t> Birth control has been used since ancient times, but effective and safe methods of birth control only became available in the 20th century. Planning, making availab</w:t>
      </w:r>
      <w:r w:rsidR="000F3E92" w:rsidRPr="00B66855">
        <w:rPr>
          <w:color w:val="202122"/>
          <w:shd w:val="clear" w:color="auto" w:fill="FFFFFF"/>
        </w:rPr>
        <w:t>le</w:t>
      </w:r>
      <w:r w:rsidRPr="00B66855">
        <w:rPr>
          <w:color w:val="202122"/>
          <w:shd w:val="clear" w:color="auto" w:fill="FFFFFF"/>
        </w:rPr>
        <w:t xml:space="preserve"> and using birth control is called </w:t>
      </w:r>
      <w:r w:rsidRPr="00B66855">
        <w:rPr>
          <w:shd w:val="clear" w:color="auto" w:fill="FFFFFF"/>
        </w:rPr>
        <w:t>family planning</w:t>
      </w:r>
      <w:r w:rsidR="000F3E92" w:rsidRPr="00B66855">
        <w:rPr>
          <w:color w:val="202122"/>
          <w:shd w:val="clear" w:color="auto" w:fill="FFFFFF"/>
        </w:rPr>
        <w:t xml:space="preserve">. </w:t>
      </w:r>
      <w:r w:rsidRPr="00B66855">
        <w:rPr>
          <w:color w:val="202122"/>
          <w:shd w:val="clear" w:color="auto" w:fill="FFFFFF"/>
        </w:rPr>
        <w:t>Some cultures limit or discourage access to birth control because they consider it to be morally, religiously, or politically undesirable.</w:t>
      </w:r>
    </w:p>
    <w:p w:rsidR="000F3E92" w:rsidRPr="00B66855" w:rsidRDefault="000F3E92" w:rsidP="00B6685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66855">
        <w:rPr>
          <w:color w:val="202122"/>
          <w:shd w:val="clear" w:color="auto" w:fill="FFFFFF"/>
        </w:rPr>
        <w:t>Birth control methods include </w:t>
      </w:r>
      <w:r w:rsidRPr="00B66855">
        <w:rPr>
          <w:shd w:val="clear" w:color="auto" w:fill="FFFFFF"/>
        </w:rPr>
        <w:t>barrier methods</w:t>
      </w:r>
      <w:r w:rsidRPr="00B66855">
        <w:rPr>
          <w:color w:val="202122"/>
          <w:shd w:val="clear" w:color="auto" w:fill="FFFFFF"/>
        </w:rPr>
        <w:t>, </w:t>
      </w:r>
      <w:r w:rsidRPr="00B66855">
        <w:rPr>
          <w:shd w:val="clear" w:color="auto" w:fill="FFFFFF"/>
        </w:rPr>
        <w:t>hormonal birth control</w:t>
      </w:r>
      <w:r w:rsidRPr="00B66855">
        <w:rPr>
          <w:color w:val="202122"/>
          <w:shd w:val="clear" w:color="auto" w:fill="FFFFFF"/>
        </w:rPr>
        <w:t>, </w:t>
      </w:r>
      <w:r w:rsidRPr="00B66855">
        <w:rPr>
          <w:shd w:val="clear" w:color="auto" w:fill="FFFFFF"/>
        </w:rPr>
        <w:t>intrauterine devices</w:t>
      </w:r>
      <w:r w:rsidRPr="00B66855">
        <w:rPr>
          <w:color w:val="202122"/>
          <w:shd w:val="clear" w:color="auto" w:fill="FFFFFF"/>
        </w:rPr>
        <w:t xml:space="preserve"> (IUDs), </w:t>
      </w:r>
      <w:r w:rsidRPr="00B66855">
        <w:rPr>
          <w:shd w:val="clear" w:color="auto" w:fill="FFFFFF"/>
        </w:rPr>
        <w:t>sterilization</w:t>
      </w:r>
      <w:r w:rsidRPr="00B66855">
        <w:rPr>
          <w:color w:val="202122"/>
          <w:shd w:val="clear" w:color="auto" w:fill="FFFFFF"/>
        </w:rPr>
        <w:t xml:space="preserve"> and behavioral methods. They are used before or during sex while </w:t>
      </w:r>
      <w:r w:rsidRPr="00B66855">
        <w:rPr>
          <w:shd w:val="clear" w:color="auto" w:fill="FFFFFF"/>
        </w:rPr>
        <w:t>emergency contraceptives</w:t>
      </w:r>
      <w:r w:rsidRPr="00B66855">
        <w:rPr>
          <w:color w:val="202122"/>
          <w:shd w:val="clear" w:color="auto" w:fill="FFFFFF"/>
        </w:rPr>
        <w:t> are effective for up to five days after sex. Effectiveness is generally expressed as the percentage of women who become pregnant using a given method during the first year and sometimes as a lifetime failure rate among methods with high effectiveness, such as </w:t>
      </w:r>
      <w:r w:rsidRPr="00B66855">
        <w:rPr>
          <w:shd w:val="clear" w:color="auto" w:fill="FFFFFF"/>
        </w:rPr>
        <w:t>tubal ligation</w:t>
      </w:r>
      <w:r w:rsidRPr="00B66855">
        <w:rPr>
          <w:color w:val="333333"/>
        </w:rPr>
        <w:t>.</w:t>
      </w:r>
    </w:p>
    <w:p w:rsidR="000F3E92" w:rsidRPr="00B66855" w:rsidRDefault="000F3E92" w:rsidP="00B6685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0F3E92" w:rsidRPr="00B66855" w:rsidRDefault="000F3E92" w:rsidP="00B6685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66855">
        <w:rPr>
          <w:color w:val="333333"/>
        </w:rPr>
        <w:t>There are different types of contraceptives which are</w:t>
      </w:r>
    </w:p>
    <w:p w:rsidR="000F3E92" w:rsidRPr="00B66855" w:rsidRDefault="000F3E92" w:rsidP="00B668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66855">
        <w:rPr>
          <w:color w:val="333333"/>
        </w:rPr>
        <w:t>Caps</w:t>
      </w:r>
    </w:p>
    <w:p w:rsidR="000F3E92" w:rsidRPr="00B66855" w:rsidRDefault="000F3E92" w:rsidP="00B668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66855">
        <w:rPr>
          <w:color w:val="333333"/>
        </w:rPr>
        <w:t>Combined Pill</w:t>
      </w:r>
    </w:p>
    <w:p w:rsidR="000F3E92" w:rsidRPr="00B66855" w:rsidRDefault="000F3E92" w:rsidP="00B668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66855">
        <w:rPr>
          <w:color w:val="333333"/>
        </w:rPr>
        <w:t>Condoms (Male and Female)</w:t>
      </w:r>
    </w:p>
    <w:p w:rsidR="000F3E92" w:rsidRPr="00B66855" w:rsidRDefault="000F3E92" w:rsidP="00B668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66855">
        <w:rPr>
          <w:color w:val="333333"/>
        </w:rPr>
        <w:t>Contraceptive Implant</w:t>
      </w:r>
    </w:p>
    <w:p w:rsidR="000F3E92" w:rsidRPr="00B66855" w:rsidRDefault="000F3E92" w:rsidP="00B668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66855">
        <w:rPr>
          <w:color w:val="333333"/>
        </w:rPr>
        <w:t>Contraceptive Injection</w:t>
      </w:r>
    </w:p>
    <w:p w:rsidR="000F3E92" w:rsidRPr="00B66855" w:rsidRDefault="000F3E92" w:rsidP="00B668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66855">
        <w:rPr>
          <w:color w:val="333333"/>
        </w:rPr>
        <w:t>Contraceptive Patch</w:t>
      </w:r>
    </w:p>
    <w:p w:rsidR="000F3E92" w:rsidRPr="00B66855" w:rsidRDefault="000F3E92" w:rsidP="00B668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66855">
        <w:rPr>
          <w:color w:val="333333"/>
        </w:rPr>
        <w:t>Diaphragms</w:t>
      </w:r>
    </w:p>
    <w:p w:rsidR="000F3E92" w:rsidRPr="00B66855" w:rsidRDefault="000F3E92" w:rsidP="00B668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66855">
        <w:rPr>
          <w:color w:val="333333"/>
        </w:rPr>
        <w:t>Intrauterine Devices</w:t>
      </w:r>
    </w:p>
    <w:p w:rsidR="000F3E92" w:rsidRPr="00B66855" w:rsidRDefault="000F3E92" w:rsidP="00B668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66855">
        <w:rPr>
          <w:color w:val="333333"/>
        </w:rPr>
        <w:t>Intrauterine System</w:t>
      </w:r>
    </w:p>
    <w:p w:rsidR="000F3E92" w:rsidRPr="00B66855" w:rsidRDefault="000F3E92" w:rsidP="00B668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 w:rsidRPr="00B66855">
        <w:rPr>
          <w:color w:val="333333"/>
        </w:rPr>
        <w:t>Progestrogen</w:t>
      </w:r>
      <w:proofErr w:type="spellEnd"/>
      <w:r w:rsidRPr="00B66855">
        <w:rPr>
          <w:color w:val="333333"/>
        </w:rPr>
        <w:t>-only Pill</w:t>
      </w:r>
    </w:p>
    <w:p w:rsidR="000F3E92" w:rsidRPr="00B66855" w:rsidRDefault="000F3E92" w:rsidP="00B668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66855">
        <w:rPr>
          <w:color w:val="333333"/>
        </w:rPr>
        <w:lastRenderedPageBreak/>
        <w:t>Vaginal Ring</w:t>
      </w:r>
    </w:p>
    <w:p w:rsidR="000F3E92" w:rsidRDefault="000F3E92" w:rsidP="00B668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66855">
        <w:rPr>
          <w:color w:val="333333"/>
        </w:rPr>
        <w:t>Sterilization (Male and Female)</w:t>
      </w:r>
    </w:p>
    <w:p w:rsidR="00B66855" w:rsidRDefault="00B66855" w:rsidP="00B6685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B66855" w:rsidRPr="00B66855" w:rsidRDefault="00B66855" w:rsidP="00B6685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C40AED" w:rsidRPr="00B66855" w:rsidRDefault="00C40AED" w:rsidP="00B668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B66855">
        <w:rPr>
          <w:b/>
          <w:color w:val="333333"/>
        </w:rPr>
        <w:t>Diaphragms</w:t>
      </w:r>
    </w:p>
    <w:p w:rsidR="00C40AED" w:rsidRPr="00B66855" w:rsidRDefault="00C40AED" w:rsidP="00B66855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color w:val="202122"/>
          <w:shd w:val="clear" w:color="auto" w:fill="FFFFFF"/>
          <w:vertAlign w:val="superscript"/>
        </w:rPr>
      </w:pPr>
      <w:r w:rsidRPr="00B66855">
        <w:rPr>
          <w:color w:val="202122"/>
          <w:shd w:val="clear" w:color="auto" w:fill="FFFFFF"/>
        </w:rPr>
        <w:t>The </w:t>
      </w:r>
      <w:r w:rsidRPr="00B66855">
        <w:rPr>
          <w:bCs/>
          <w:color w:val="202122"/>
          <w:shd w:val="clear" w:color="auto" w:fill="FFFFFF"/>
        </w:rPr>
        <w:t>diaphragm</w:t>
      </w:r>
      <w:r w:rsidRPr="00B66855">
        <w:rPr>
          <w:color w:val="202122"/>
          <w:shd w:val="clear" w:color="auto" w:fill="FFFFFF"/>
        </w:rPr>
        <w:t> is a </w:t>
      </w:r>
      <w:r w:rsidRPr="00B66855">
        <w:rPr>
          <w:shd w:val="clear" w:color="auto" w:fill="FFFFFF"/>
        </w:rPr>
        <w:t>barrier method</w:t>
      </w:r>
      <w:r w:rsidRPr="00B66855">
        <w:rPr>
          <w:color w:val="202122"/>
          <w:shd w:val="clear" w:color="auto" w:fill="FFFFFF"/>
        </w:rPr>
        <w:t> of </w:t>
      </w:r>
      <w:r w:rsidRPr="00B66855">
        <w:rPr>
          <w:shd w:val="clear" w:color="auto" w:fill="FFFFFF"/>
        </w:rPr>
        <w:t>birth control</w:t>
      </w:r>
      <w:r w:rsidR="00B66855" w:rsidRPr="00B66855">
        <w:rPr>
          <w:color w:val="202122"/>
          <w:shd w:val="clear" w:color="auto" w:fill="FFFFFF"/>
        </w:rPr>
        <w:t>.</w:t>
      </w:r>
      <w:r w:rsidRPr="00B66855">
        <w:rPr>
          <w:color w:val="202122"/>
          <w:shd w:val="clear" w:color="auto" w:fill="FFFFFF"/>
        </w:rPr>
        <w:t> It is moderately effective, with a one-year failure rate of around 12% with typical use. It is placed over the </w:t>
      </w:r>
      <w:r w:rsidRPr="00B66855">
        <w:rPr>
          <w:shd w:val="clear" w:color="auto" w:fill="FFFFFF"/>
        </w:rPr>
        <w:t>cervix</w:t>
      </w:r>
      <w:r w:rsidRPr="00B66855">
        <w:rPr>
          <w:color w:val="202122"/>
          <w:shd w:val="clear" w:color="auto" w:fill="FFFFFF"/>
        </w:rPr>
        <w:t> with </w:t>
      </w:r>
      <w:proofErr w:type="spellStart"/>
      <w:r w:rsidRPr="00B66855">
        <w:rPr>
          <w:shd w:val="clear" w:color="auto" w:fill="FFFFFF"/>
        </w:rPr>
        <w:t>spermicide</w:t>
      </w:r>
      <w:proofErr w:type="spellEnd"/>
      <w:r w:rsidRPr="00B66855">
        <w:rPr>
          <w:color w:val="202122"/>
          <w:shd w:val="clear" w:color="auto" w:fill="FFFFFF"/>
        </w:rPr>
        <w:t> before sex and left in place for at least six hours after sex. Fitting by a healthcare provider is generally required.</w:t>
      </w:r>
    </w:p>
    <w:p w:rsidR="00C40AED" w:rsidRPr="00B66855" w:rsidRDefault="00B66855" w:rsidP="00B6685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B66855">
        <w:rPr>
          <w:b/>
          <w:color w:val="333333"/>
        </w:rPr>
        <w:t>Sterilization</w:t>
      </w:r>
    </w:p>
    <w:p w:rsidR="00C40AED" w:rsidRPr="00B66855" w:rsidRDefault="00B66855" w:rsidP="00B66855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</w:rPr>
      </w:pPr>
      <w:r w:rsidRPr="00B66855">
        <w:rPr>
          <w:shd w:val="clear" w:color="auto" w:fill="FFFFFF"/>
        </w:rPr>
        <w:t>Surgical sterilization</w:t>
      </w:r>
      <w:r w:rsidRPr="00B66855">
        <w:rPr>
          <w:color w:val="202122"/>
          <w:shd w:val="clear" w:color="auto" w:fill="FFFFFF"/>
        </w:rPr>
        <w:t> is available in the form of </w:t>
      </w:r>
      <w:r w:rsidRPr="00B66855">
        <w:rPr>
          <w:shd w:val="clear" w:color="auto" w:fill="FFFFFF"/>
        </w:rPr>
        <w:t>tubal ligation</w:t>
      </w:r>
      <w:r w:rsidRPr="00B66855">
        <w:rPr>
          <w:color w:val="202122"/>
          <w:shd w:val="clear" w:color="auto" w:fill="FFFFFF"/>
        </w:rPr>
        <w:t> for women and </w:t>
      </w:r>
      <w:r w:rsidRPr="00B66855">
        <w:rPr>
          <w:shd w:val="clear" w:color="auto" w:fill="FFFFFF"/>
        </w:rPr>
        <w:t>vasectomy</w:t>
      </w:r>
      <w:r w:rsidRPr="00B66855">
        <w:rPr>
          <w:color w:val="202122"/>
          <w:shd w:val="clear" w:color="auto" w:fill="FFFFFF"/>
        </w:rPr>
        <w:t> for men. There are no significant long term side effects, and tubal ligation decreases the risk of </w:t>
      </w:r>
      <w:r w:rsidRPr="00B66855">
        <w:rPr>
          <w:shd w:val="clear" w:color="auto" w:fill="FFFFFF"/>
        </w:rPr>
        <w:t>ovarian cancer</w:t>
      </w:r>
      <w:r w:rsidRPr="00B66855">
        <w:rPr>
          <w:color w:val="202122"/>
          <w:shd w:val="clear" w:color="auto" w:fill="FFFFFF"/>
        </w:rPr>
        <w:t>. Short term complications are twenty times less likely from a vasectomy than a tubal ligation. After a vasectomy, there may be swelling and pain of the scrotum which usually resolves in one or two weeks. With tubal ligation, complications occur in 1 to 2 percent of procedures with serious complications usually due to the </w:t>
      </w:r>
      <w:r w:rsidRPr="00B66855">
        <w:rPr>
          <w:shd w:val="clear" w:color="auto" w:fill="FFFFFF"/>
        </w:rPr>
        <w:t>anesthesia</w:t>
      </w:r>
      <w:r w:rsidRPr="00B66855">
        <w:rPr>
          <w:color w:val="202122"/>
          <w:shd w:val="clear" w:color="auto" w:fill="FFFFFF"/>
        </w:rPr>
        <w:t>. Neither method offers protection from sexually transmitted infections.</w:t>
      </w:r>
    </w:p>
    <w:p w:rsidR="00C40AED" w:rsidRPr="00B66855" w:rsidRDefault="00C40AED" w:rsidP="00B6685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B66855">
        <w:rPr>
          <w:b/>
          <w:color w:val="333333"/>
        </w:rPr>
        <w:t>Contraceptive Patch</w:t>
      </w:r>
    </w:p>
    <w:p w:rsidR="00C40AED" w:rsidRPr="00B66855" w:rsidRDefault="00C40AED" w:rsidP="00B66855">
      <w:pPr>
        <w:pStyle w:val="ListParagraph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6685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 </w:t>
      </w:r>
      <w:r w:rsidRPr="00B66855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contraceptive patch</w:t>
      </w:r>
      <w:r w:rsidRPr="00B6685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also known as "the patch", is a </w:t>
      </w:r>
      <w:proofErr w:type="spellStart"/>
      <w:r w:rsidRPr="00B66855">
        <w:rPr>
          <w:rFonts w:ascii="Times New Roman" w:hAnsi="Times New Roman" w:cs="Times New Roman"/>
          <w:sz w:val="24"/>
          <w:szCs w:val="24"/>
          <w:shd w:val="clear" w:color="auto" w:fill="FFFFFF"/>
        </w:rPr>
        <w:t>transdermal</w:t>
      </w:r>
      <w:proofErr w:type="spellEnd"/>
      <w:r w:rsidRPr="00B66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patch</w:t>
      </w:r>
      <w:r w:rsidRPr="00B6685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applied to the skin that releases synthetic </w:t>
      </w:r>
      <w:proofErr w:type="spellStart"/>
      <w:r w:rsidRPr="00B66855">
        <w:rPr>
          <w:rFonts w:ascii="Times New Roman" w:hAnsi="Times New Roman" w:cs="Times New Roman"/>
          <w:sz w:val="24"/>
          <w:szCs w:val="24"/>
          <w:shd w:val="clear" w:color="auto" w:fill="FFFFFF"/>
        </w:rPr>
        <w:t>oestrogen</w:t>
      </w:r>
      <w:proofErr w:type="spellEnd"/>
      <w:r w:rsidRPr="00B6685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and </w:t>
      </w:r>
      <w:proofErr w:type="spellStart"/>
      <w:r w:rsidRPr="00B66855">
        <w:rPr>
          <w:rFonts w:ascii="Times New Roman" w:hAnsi="Times New Roman" w:cs="Times New Roman"/>
          <w:sz w:val="24"/>
          <w:szCs w:val="24"/>
          <w:shd w:val="clear" w:color="auto" w:fill="FFFFFF"/>
        </w:rPr>
        <w:t>progestogen</w:t>
      </w:r>
      <w:proofErr w:type="spellEnd"/>
      <w:r w:rsidRPr="00B6685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hormones to prevent </w:t>
      </w:r>
      <w:r w:rsidRPr="00B66855">
        <w:rPr>
          <w:rFonts w:ascii="Times New Roman" w:hAnsi="Times New Roman" w:cs="Times New Roman"/>
          <w:sz w:val="24"/>
          <w:szCs w:val="24"/>
          <w:shd w:val="clear" w:color="auto" w:fill="FFFFFF"/>
        </w:rPr>
        <w:t>pregnancy</w:t>
      </w:r>
      <w:r w:rsidRPr="00B6685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 They have been shown to be as effective as the </w:t>
      </w:r>
      <w:r w:rsidRPr="00B66855">
        <w:rPr>
          <w:rFonts w:ascii="Times New Roman" w:hAnsi="Times New Roman" w:cs="Times New Roman"/>
          <w:sz w:val="24"/>
          <w:szCs w:val="24"/>
          <w:shd w:val="clear" w:color="auto" w:fill="FFFFFF"/>
        </w:rPr>
        <w:t>combined oral contraceptive pill</w:t>
      </w:r>
      <w:r w:rsidRPr="00B6685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with perfect use, and the patch may be more effective in typical use.</w:t>
      </w:r>
    </w:p>
    <w:p w:rsidR="00C40AED" w:rsidRPr="00B66855" w:rsidRDefault="00C40AED" w:rsidP="00B668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B66855">
        <w:rPr>
          <w:b/>
          <w:color w:val="333333"/>
        </w:rPr>
        <w:t>Intrauterine Devices</w:t>
      </w:r>
    </w:p>
    <w:p w:rsidR="00C40AED" w:rsidRPr="00B66855" w:rsidRDefault="00C40AED" w:rsidP="00B66855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color w:val="202122"/>
          <w:shd w:val="clear" w:color="auto" w:fill="FFFFFF"/>
        </w:rPr>
      </w:pPr>
      <w:r w:rsidRPr="00B66855">
        <w:rPr>
          <w:color w:val="202122"/>
          <w:shd w:val="clear" w:color="auto" w:fill="FFFFFF"/>
        </w:rPr>
        <w:t>The current </w:t>
      </w:r>
      <w:r w:rsidRPr="00B66855">
        <w:rPr>
          <w:shd w:val="clear" w:color="auto" w:fill="FFFFFF"/>
        </w:rPr>
        <w:t>intrauterine devices</w:t>
      </w:r>
      <w:r w:rsidRPr="00B66855">
        <w:rPr>
          <w:color w:val="202122"/>
          <w:shd w:val="clear" w:color="auto" w:fill="FFFFFF"/>
        </w:rPr>
        <w:t> (IUD) are small devices, often 'T'-shaped, containing either copper or </w:t>
      </w:r>
      <w:proofErr w:type="spellStart"/>
      <w:r w:rsidRPr="00B66855">
        <w:rPr>
          <w:shd w:val="clear" w:color="auto" w:fill="FFFFFF"/>
        </w:rPr>
        <w:t>levonorgestrel</w:t>
      </w:r>
      <w:proofErr w:type="spellEnd"/>
      <w:r w:rsidRPr="00B66855">
        <w:rPr>
          <w:color w:val="202122"/>
          <w:shd w:val="clear" w:color="auto" w:fill="FFFFFF"/>
        </w:rPr>
        <w:t>, which are inserted into the uterus. They are one form of </w:t>
      </w:r>
      <w:r w:rsidRPr="00B66855">
        <w:rPr>
          <w:shd w:val="clear" w:color="auto" w:fill="FFFFFF"/>
        </w:rPr>
        <w:t>long-acting reversible contraception</w:t>
      </w:r>
      <w:r w:rsidRPr="00B66855">
        <w:rPr>
          <w:color w:val="202122"/>
          <w:shd w:val="clear" w:color="auto" w:fill="FFFFFF"/>
        </w:rPr>
        <w:t xml:space="preserve"> which </w:t>
      </w:r>
      <w:proofErr w:type="gramStart"/>
      <w:r w:rsidRPr="00B66855">
        <w:rPr>
          <w:color w:val="202122"/>
          <w:shd w:val="clear" w:color="auto" w:fill="FFFFFF"/>
        </w:rPr>
        <w:t>are</w:t>
      </w:r>
      <w:proofErr w:type="gramEnd"/>
      <w:r w:rsidRPr="00B66855">
        <w:rPr>
          <w:color w:val="202122"/>
          <w:shd w:val="clear" w:color="auto" w:fill="FFFFFF"/>
        </w:rPr>
        <w:t xml:space="preserve"> the most effective types of reversible birth control.</w:t>
      </w:r>
      <w:r w:rsidR="00B66855" w:rsidRPr="00B66855">
        <w:rPr>
          <w:color w:val="202122"/>
          <w:shd w:val="clear" w:color="auto" w:fill="FFFFFF"/>
        </w:rPr>
        <w:t xml:space="preserve"> Evidence supports effectiveness and safety in adolescents and those who have and have not previously had children. IUDs do not affect </w:t>
      </w:r>
      <w:r w:rsidR="00B66855" w:rsidRPr="00B66855">
        <w:rPr>
          <w:shd w:val="clear" w:color="auto" w:fill="FFFFFF"/>
        </w:rPr>
        <w:t>breastfeeding</w:t>
      </w:r>
      <w:r w:rsidR="00B66855" w:rsidRPr="00B66855">
        <w:rPr>
          <w:color w:val="202122"/>
          <w:shd w:val="clear" w:color="auto" w:fill="FFFFFF"/>
        </w:rPr>
        <w:t> and can be inserted immediately after delivery. They may also be used immediately after an </w:t>
      </w:r>
      <w:r w:rsidR="00B66855" w:rsidRPr="00B66855">
        <w:rPr>
          <w:shd w:val="clear" w:color="auto" w:fill="FFFFFF"/>
        </w:rPr>
        <w:t>abortion.</w:t>
      </w:r>
      <w:r w:rsidR="00B66855" w:rsidRPr="00B66855">
        <w:rPr>
          <w:color w:val="202122"/>
          <w:shd w:val="clear" w:color="auto" w:fill="FFFFFF"/>
        </w:rPr>
        <w:t> Once removed, even after long term use, fertility returns to normal immediately.</w:t>
      </w:r>
    </w:p>
    <w:p w:rsidR="00C40AED" w:rsidRPr="00B66855" w:rsidRDefault="00C40AED" w:rsidP="00B668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B66855">
        <w:rPr>
          <w:b/>
          <w:color w:val="333333"/>
        </w:rPr>
        <w:t>Condom</w:t>
      </w:r>
    </w:p>
    <w:p w:rsidR="00B66855" w:rsidRPr="00B66855" w:rsidRDefault="00B66855" w:rsidP="00B66855">
      <w:pPr>
        <w:pStyle w:val="ListParagraph"/>
        <w:spacing w:before="240" w:after="705" w:line="240" w:lineRule="auto"/>
        <w:ind w:right="240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/>
        </w:rPr>
      </w:pPr>
      <w:r w:rsidRPr="00B6685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6685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"https://en.wikipedia.org/wiki/Condom" </w:instrText>
      </w:r>
      <w:r w:rsidRPr="00B6685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66855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/>
        </w:rPr>
        <w:t>A </w:t>
      </w:r>
      <w:r w:rsidRPr="00B66855">
        <w:rPr>
          <w:rFonts w:ascii="Times New Roman" w:eastAsia="Times New Roman" w:hAnsi="Times New Roman" w:cs="Times New Roman"/>
          <w:bCs/>
          <w:color w:val="202122"/>
          <w:sz w:val="24"/>
          <w:szCs w:val="24"/>
          <w:shd w:val="clear" w:color="auto" w:fill="FFFFFF"/>
          <w:lang/>
        </w:rPr>
        <w:t>condom</w:t>
      </w:r>
      <w:r w:rsidRPr="00B66855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/>
        </w:rPr>
        <w:t xml:space="preserve"> is a sheath-shaped barrier device used during sexual intercourse to reduce the probability of pregnancy or a sexually transmitted infection (STI). There are both male and female condoms. With proper use—and use at every act of intercourse—women whose partners use male condoms experience a 2% per-year pregnancy rate. With typical use the rate of pregnancy is 18% per-year. Their use greatly decreases the </w:t>
      </w:r>
      <w:r w:rsidRPr="00B66855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/>
        </w:rPr>
        <w:lastRenderedPageBreak/>
        <w:t xml:space="preserve">risk of gonorrhea, </w:t>
      </w:r>
      <w:proofErr w:type="spellStart"/>
      <w:r w:rsidRPr="00B66855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/>
        </w:rPr>
        <w:t>chlamydia</w:t>
      </w:r>
      <w:proofErr w:type="spellEnd"/>
      <w:r w:rsidRPr="00B66855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/>
        </w:rPr>
        <w:t xml:space="preserve">, </w:t>
      </w:r>
      <w:proofErr w:type="spellStart"/>
      <w:r w:rsidRPr="00B66855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/>
        </w:rPr>
        <w:t>trichomoniasis</w:t>
      </w:r>
      <w:proofErr w:type="spellEnd"/>
      <w:r w:rsidRPr="00B66855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/>
        </w:rPr>
        <w:t xml:space="preserve">, hepatitis B, and HIV/AIDS. They also to a lesser extent protect against genital herpes, human </w:t>
      </w:r>
      <w:proofErr w:type="spellStart"/>
      <w:r w:rsidRPr="00B66855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/>
        </w:rPr>
        <w:t>papillomavirus</w:t>
      </w:r>
      <w:proofErr w:type="spellEnd"/>
      <w:r w:rsidRPr="00B66855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/>
        </w:rPr>
        <w:t xml:space="preserve"> (HPV), and syphilis.</w:t>
      </w:r>
    </w:p>
    <w:p w:rsidR="00C40AED" w:rsidRPr="00B66855" w:rsidRDefault="00B66855" w:rsidP="00B66855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</w:rPr>
      </w:pPr>
      <w:r w:rsidRPr="00B66855">
        <w:fldChar w:fldCharType="end"/>
      </w:r>
    </w:p>
    <w:sectPr w:rsidR="00C40AED" w:rsidRPr="00B66855" w:rsidSect="00C87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258"/>
    <w:multiLevelType w:val="hybridMultilevel"/>
    <w:tmpl w:val="344A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167E5"/>
    <w:multiLevelType w:val="hybridMultilevel"/>
    <w:tmpl w:val="05BC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57C66"/>
    <w:multiLevelType w:val="hybridMultilevel"/>
    <w:tmpl w:val="4EB4B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69DE"/>
    <w:rsid w:val="000F3E92"/>
    <w:rsid w:val="00B66855"/>
    <w:rsid w:val="00C40AED"/>
    <w:rsid w:val="00C87923"/>
    <w:rsid w:val="00CE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69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0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Ewomaoghene Festus.I</dc:creator>
  <cp:lastModifiedBy>Ewomaoghene Festus.I</cp:lastModifiedBy>
  <cp:revision>1</cp:revision>
  <dcterms:created xsi:type="dcterms:W3CDTF">2020-05-10T22:10:00Z</dcterms:created>
  <dcterms:modified xsi:type="dcterms:W3CDTF">2020-05-10T22:48:00Z</dcterms:modified>
</cp:coreProperties>
</file>