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50F" w:rsidRPr="007C4FFB" w:rsidRDefault="007C4FFB">
      <w:pPr>
        <w:rPr>
          <w:rFonts w:ascii="Arial Black" w:hAnsi="Arial Black"/>
          <w:sz w:val="32"/>
          <w:szCs w:val="32"/>
          <w:u w:val="single"/>
        </w:rPr>
      </w:pPr>
      <w:r w:rsidRPr="007C4FFB">
        <w:rPr>
          <w:rFonts w:ascii="Arial Black" w:hAnsi="Arial Black"/>
          <w:sz w:val="32"/>
          <w:szCs w:val="32"/>
          <w:u w:val="single"/>
        </w:rPr>
        <w:t>AJISE TENIOLA PRECIOUS</w:t>
      </w:r>
    </w:p>
    <w:p w:rsidR="007C4FFB" w:rsidRPr="007C4FFB" w:rsidRDefault="007C4FFB">
      <w:pPr>
        <w:rPr>
          <w:rFonts w:ascii="Arial Black" w:hAnsi="Arial Black"/>
          <w:sz w:val="32"/>
          <w:szCs w:val="32"/>
          <w:u w:val="single"/>
        </w:rPr>
      </w:pPr>
      <w:r w:rsidRPr="007C4FFB">
        <w:rPr>
          <w:rFonts w:ascii="Arial Black" w:hAnsi="Arial Black"/>
          <w:sz w:val="32"/>
          <w:szCs w:val="32"/>
          <w:u w:val="single"/>
        </w:rPr>
        <w:t>19/MHS01/069</w:t>
      </w:r>
    </w:p>
    <w:p w:rsidR="007C4FFB" w:rsidRPr="007C4FFB" w:rsidRDefault="007C4FFB">
      <w:pPr>
        <w:rPr>
          <w:rFonts w:ascii="Arial Black" w:hAnsi="Arial Black"/>
          <w:sz w:val="32"/>
          <w:szCs w:val="32"/>
          <w:u w:val="single"/>
        </w:rPr>
      </w:pPr>
      <w:r w:rsidRPr="007C4FFB">
        <w:rPr>
          <w:rFonts w:ascii="Arial Black" w:hAnsi="Arial Black"/>
          <w:sz w:val="32"/>
          <w:szCs w:val="32"/>
          <w:u w:val="single"/>
        </w:rPr>
        <w:t>MBBS</w:t>
      </w:r>
    </w:p>
    <w:p w:rsidR="007C4FFB" w:rsidRDefault="007C4FFB" w:rsidP="007C4FFB">
      <w:pPr>
        <w:rPr>
          <w:rFonts w:cstheme="minorHAnsi"/>
          <w:sz w:val="24"/>
          <w:szCs w:val="24"/>
          <w:u w:val="single"/>
        </w:rPr>
      </w:pPr>
      <w:r w:rsidRPr="007C4FFB">
        <w:rPr>
          <w:rFonts w:ascii="Arial Black" w:hAnsi="Arial Black"/>
          <w:sz w:val="32"/>
          <w:szCs w:val="32"/>
          <w:u w:val="single"/>
        </w:rPr>
        <w:t>BIO 102 ASSIGNMENT</w:t>
      </w:r>
    </w:p>
    <w:p w:rsidR="007C4FFB" w:rsidRPr="007C4FFB" w:rsidRDefault="007C4FFB" w:rsidP="007C4FFB">
      <w:pPr>
        <w:pStyle w:val="ListParagraph"/>
        <w:numPr>
          <w:ilvl w:val="0"/>
          <w:numId w:val="2"/>
        </w:numPr>
        <w:rPr>
          <w:rFonts w:cstheme="minorHAnsi"/>
          <w:sz w:val="24"/>
          <w:szCs w:val="24"/>
          <w:u w:val="single"/>
        </w:rPr>
      </w:pPr>
      <w:r w:rsidRPr="007C4FFB">
        <w:rPr>
          <w:rFonts w:cstheme="minorHAnsi"/>
          <w:sz w:val="24"/>
          <w:szCs w:val="24"/>
        </w:rPr>
        <w:t>IMPORTANCE OF FUNGI TO MANKIND</w:t>
      </w:r>
    </w:p>
    <w:p w:rsidR="007C4FFB" w:rsidRDefault="007C4FFB" w:rsidP="007C4FFB">
      <w:pPr>
        <w:rPr>
          <w:rFonts w:cstheme="minorHAnsi"/>
          <w:sz w:val="24"/>
          <w:szCs w:val="24"/>
        </w:rPr>
      </w:pPr>
      <w:proofErr w:type="spellStart"/>
      <w:r w:rsidRPr="007C4FFB">
        <w:rPr>
          <w:rFonts w:cstheme="minorHAnsi"/>
          <w:sz w:val="24"/>
          <w:szCs w:val="24"/>
        </w:rPr>
        <w:t>i</w:t>
      </w:r>
      <w:proofErr w:type="spellEnd"/>
      <w:r w:rsidRPr="007C4FFB">
        <w:rPr>
          <w:rFonts w:cstheme="minorHAnsi"/>
          <w:sz w:val="24"/>
          <w:szCs w:val="24"/>
        </w:rPr>
        <w:t>.</w:t>
      </w:r>
      <w:r>
        <w:rPr>
          <w:rFonts w:cstheme="minorHAnsi"/>
          <w:sz w:val="24"/>
          <w:szCs w:val="24"/>
        </w:rPr>
        <w:t xml:space="preserve"> fungi </w:t>
      </w:r>
      <w:proofErr w:type="gramStart"/>
      <w:r>
        <w:rPr>
          <w:rFonts w:cstheme="minorHAnsi"/>
          <w:sz w:val="24"/>
          <w:szCs w:val="24"/>
        </w:rPr>
        <w:t>is</w:t>
      </w:r>
      <w:proofErr w:type="gramEnd"/>
      <w:r>
        <w:rPr>
          <w:rFonts w:cstheme="minorHAnsi"/>
          <w:sz w:val="24"/>
          <w:szCs w:val="24"/>
        </w:rPr>
        <w:t xml:space="preserve"> responsible for the mediation of the decay of dead organic matter</w:t>
      </w:r>
      <w:r w:rsidR="00650E27">
        <w:rPr>
          <w:rFonts w:cstheme="minorHAnsi"/>
          <w:sz w:val="24"/>
          <w:szCs w:val="24"/>
        </w:rPr>
        <w:t>.</w:t>
      </w:r>
    </w:p>
    <w:p w:rsidR="007C4FFB" w:rsidRDefault="007C4FFB" w:rsidP="007C4FFB">
      <w:pPr>
        <w:rPr>
          <w:rFonts w:cstheme="minorHAnsi"/>
          <w:sz w:val="24"/>
          <w:szCs w:val="24"/>
        </w:rPr>
      </w:pPr>
      <w:proofErr w:type="spellStart"/>
      <w:r>
        <w:rPr>
          <w:rFonts w:cstheme="minorHAnsi"/>
          <w:sz w:val="24"/>
          <w:szCs w:val="24"/>
        </w:rPr>
        <w:t>ii.fungi</w:t>
      </w:r>
      <w:proofErr w:type="spellEnd"/>
      <w:r>
        <w:rPr>
          <w:rFonts w:cstheme="minorHAnsi"/>
          <w:sz w:val="24"/>
          <w:szCs w:val="24"/>
        </w:rPr>
        <w:t xml:space="preserve"> is used as agents of fermentation in the production of bread, cheeses, alcoholic beverage and numerous other food preparation</w:t>
      </w:r>
      <w:r w:rsidR="00650E27">
        <w:rPr>
          <w:rFonts w:cstheme="minorHAnsi"/>
          <w:sz w:val="24"/>
          <w:szCs w:val="24"/>
        </w:rPr>
        <w:t>.</w:t>
      </w:r>
    </w:p>
    <w:p w:rsidR="007C4FFB" w:rsidRDefault="007C4FFB" w:rsidP="007C4FFB">
      <w:pPr>
        <w:rPr>
          <w:rFonts w:cstheme="minorHAnsi"/>
          <w:sz w:val="24"/>
          <w:szCs w:val="24"/>
        </w:rPr>
      </w:pPr>
      <w:r>
        <w:rPr>
          <w:rFonts w:cstheme="minorHAnsi"/>
          <w:sz w:val="24"/>
          <w:szCs w:val="24"/>
        </w:rPr>
        <w:t>iii. mushrooms are eaten by human societies</w:t>
      </w:r>
      <w:r w:rsidR="00650E27">
        <w:rPr>
          <w:rFonts w:cstheme="minorHAnsi"/>
          <w:sz w:val="24"/>
          <w:szCs w:val="24"/>
        </w:rPr>
        <w:t>.</w:t>
      </w:r>
    </w:p>
    <w:p w:rsidR="007C4FFB" w:rsidRDefault="007C4FFB" w:rsidP="007C4FFB">
      <w:pPr>
        <w:rPr>
          <w:rFonts w:cstheme="minorHAnsi"/>
          <w:sz w:val="24"/>
          <w:szCs w:val="24"/>
        </w:rPr>
      </w:pPr>
      <w:r>
        <w:rPr>
          <w:rFonts w:cstheme="minorHAnsi"/>
          <w:sz w:val="24"/>
          <w:szCs w:val="24"/>
        </w:rPr>
        <w:t xml:space="preserve">iv. fungi species </w:t>
      </w:r>
      <w:proofErr w:type="spellStart"/>
      <w:r>
        <w:rPr>
          <w:rFonts w:cstheme="minorHAnsi"/>
          <w:sz w:val="24"/>
          <w:szCs w:val="24"/>
        </w:rPr>
        <w:t>pencillium</w:t>
      </w:r>
      <w:proofErr w:type="spellEnd"/>
      <w:r>
        <w:rPr>
          <w:rFonts w:cstheme="minorHAnsi"/>
          <w:sz w:val="24"/>
          <w:szCs w:val="24"/>
        </w:rPr>
        <w:t xml:space="preserve"> </w:t>
      </w:r>
      <w:proofErr w:type="spellStart"/>
      <w:r>
        <w:rPr>
          <w:rFonts w:cstheme="minorHAnsi"/>
          <w:sz w:val="24"/>
          <w:szCs w:val="24"/>
        </w:rPr>
        <w:t>notatum</w:t>
      </w:r>
      <w:proofErr w:type="spellEnd"/>
      <w:r>
        <w:rPr>
          <w:rFonts w:cstheme="minorHAnsi"/>
          <w:sz w:val="24"/>
          <w:szCs w:val="24"/>
        </w:rPr>
        <w:t xml:space="preserve"> produce important antibiotics</w:t>
      </w:r>
      <w:r w:rsidR="00650E27">
        <w:rPr>
          <w:rFonts w:cstheme="minorHAnsi"/>
          <w:sz w:val="24"/>
          <w:szCs w:val="24"/>
        </w:rPr>
        <w:t>.</w:t>
      </w:r>
    </w:p>
    <w:p w:rsidR="00996463" w:rsidRDefault="00650E27">
      <w:pPr>
        <w:rPr>
          <w:rFonts w:cstheme="minorHAnsi"/>
          <w:sz w:val="24"/>
          <w:szCs w:val="24"/>
        </w:rPr>
      </w:pPr>
      <w:r>
        <w:rPr>
          <w:rFonts w:cstheme="minorHAnsi"/>
          <w:sz w:val="24"/>
          <w:szCs w:val="24"/>
        </w:rPr>
        <w:t>v. some fungi are parasites to obnoxious pests.</w:t>
      </w:r>
    </w:p>
    <w:p w:rsidR="00996463" w:rsidRDefault="00650E27">
      <w:pPr>
        <w:rPr>
          <w:rFonts w:cstheme="minorHAnsi"/>
          <w:sz w:val="24"/>
          <w:szCs w:val="24"/>
        </w:rPr>
      </w:pPr>
      <w:r>
        <w:rPr>
          <w:rFonts w:ascii="Arial Black" w:hAnsi="Arial Black"/>
          <w:sz w:val="32"/>
          <w:szCs w:val="32"/>
        </w:rPr>
        <w:t xml:space="preserve">   </w:t>
      </w:r>
      <w:r>
        <w:rPr>
          <w:rFonts w:cstheme="minorHAnsi"/>
          <w:sz w:val="24"/>
          <w:szCs w:val="24"/>
        </w:rPr>
        <w:t>2. CELL STRUCURE OF A UNICELLULAR F</w:t>
      </w:r>
      <w:r w:rsidR="00996463">
        <w:rPr>
          <w:rFonts w:cstheme="minorHAnsi"/>
          <w:sz w:val="24"/>
          <w:szCs w:val="24"/>
        </w:rPr>
        <w:t>UNGUS</w:t>
      </w:r>
    </w:p>
    <w:p w:rsidR="00552ABF" w:rsidRDefault="00996463">
      <w:pPr>
        <w:rPr>
          <w:rFonts w:cstheme="minorHAnsi"/>
          <w:noProof/>
          <w:sz w:val="24"/>
          <w:szCs w:val="24"/>
        </w:rPr>
      </w:pPr>
      <w:r>
        <w:rPr>
          <w:rFonts w:cstheme="minorHAnsi"/>
          <w:noProof/>
          <w:sz w:val="24"/>
          <w:szCs w:val="24"/>
        </w:rPr>
        <w:drawing>
          <wp:inline distT="0" distB="0" distL="0" distR="0" wp14:anchorId="01458609" wp14:editId="6333C5C2">
            <wp:extent cx="521970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E143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30481" cy="2777500"/>
                    </a:xfrm>
                    <a:prstGeom prst="rect">
                      <a:avLst/>
                    </a:prstGeom>
                  </pic:spPr>
                </pic:pic>
              </a:graphicData>
            </a:graphic>
          </wp:inline>
        </w:drawing>
      </w:r>
    </w:p>
    <w:p w:rsidR="000763CE" w:rsidRDefault="00996463">
      <w:pPr>
        <w:rPr>
          <w:rFonts w:cstheme="minorHAnsi"/>
          <w:noProof/>
          <w:sz w:val="24"/>
          <w:szCs w:val="24"/>
        </w:rPr>
      </w:pPr>
      <w:r>
        <w:rPr>
          <w:rFonts w:cstheme="minorHAnsi"/>
          <w:sz w:val="24"/>
          <w:szCs w:val="24"/>
        </w:rPr>
        <w:t xml:space="preserve">3. SEXUAL REPRODUCTION </w:t>
      </w:r>
      <w:r w:rsidR="00BD7FCD">
        <w:rPr>
          <w:rFonts w:cstheme="minorHAnsi"/>
          <w:sz w:val="24"/>
          <w:szCs w:val="24"/>
        </w:rPr>
        <w:t>IN A TYPICAL FILAMENTOUS FORM OF FUNGI</w:t>
      </w:r>
    </w:p>
    <w:p w:rsidR="00552ABF" w:rsidRDefault="00BD7FCD">
      <w:pPr>
        <w:rPr>
          <w:rFonts w:cstheme="minorHAnsi"/>
          <w:sz w:val="24"/>
          <w:szCs w:val="24"/>
        </w:rPr>
      </w:pPr>
      <w:r>
        <w:rPr>
          <w:rFonts w:cstheme="minorHAnsi"/>
          <w:sz w:val="24"/>
          <w:szCs w:val="24"/>
        </w:rPr>
        <w:t xml:space="preserve">  Two mating type of hyphae grow in the same medium. A chemical interaction between them causes growth perpendicular to the hyphae in opposite directions, so they can meet with one another. The growt</w:t>
      </w:r>
      <w:r w:rsidR="00552ABF">
        <w:rPr>
          <w:rFonts w:cstheme="minorHAnsi"/>
          <w:sz w:val="24"/>
          <w:szCs w:val="24"/>
        </w:rPr>
        <w:t xml:space="preserve">hs are the delimited by a wall just so that the nuclei are isolated in differentiated sex organs called a </w:t>
      </w:r>
      <w:proofErr w:type="spellStart"/>
      <w:r w:rsidR="00552ABF">
        <w:rPr>
          <w:rFonts w:cstheme="minorHAnsi"/>
          <w:sz w:val="24"/>
          <w:szCs w:val="24"/>
        </w:rPr>
        <w:t>gametangium</w:t>
      </w:r>
      <w:proofErr w:type="spellEnd"/>
      <w:r w:rsidR="00552ABF">
        <w:rPr>
          <w:rFonts w:cstheme="minorHAnsi"/>
          <w:sz w:val="24"/>
          <w:szCs w:val="24"/>
        </w:rPr>
        <w:t xml:space="preserve">. The two </w:t>
      </w:r>
      <w:proofErr w:type="spellStart"/>
      <w:r w:rsidR="00552ABF">
        <w:rPr>
          <w:rFonts w:cstheme="minorHAnsi"/>
          <w:sz w:val="24"/>
          <w:szCs w:val="24"/>
        </w:rPr>
        <w:t>gametangia</w:t>
      </w:r>
      <w:proofErr w:type="spellEnd"/>
      <w:r w:rsidR="00552ABF">
        <w:rPr>
          <w:rFonts w:cstheme="minorHAnsi"/>
          <w:sz w:val="24"/>
          <w:szCs w:val="24"/>
        </w:rPr>
        <w:t xml:space="preserve"> fuse in a process called </w:t>
      </w:r>
      <w:proofErr w:type="spellStart"/>
      <w:r w:rsidR="00552ABF">
        <w:rPr>
          <w:rFonts w:cstheme="minorHAnsi"/>
          <w:sz w:val="24"/>
          <w:szCs w:val="24"/>
        </w:rPr>
        <w:t>plasmogamy</w:t>
      </w:r>
      <w:proofErr w:type="spellEnd"/>
      <w:r w:rsidR="00552ABF">
        <w:rPr>
          <w:rFonts w:cstheme="minorHAnsi"/>
          <w:sz w:val="24"/>
          <w:szCs w:val="24"/>
        </w:rPr>
        <w:t xml:space="preserve"> and together they form a zygote which may undergo dormancy for a period. The </w:t>
      </w:r>
      <w:r w:rsidR="00552ABF">
        <w:rPr>
          <w:rFonts w:cstheme="minorHAnsi"/>
          <w:sz w:val="24"/>
          <w:szCs w:val="24"/>
        </w:rPr>
        <w:lastRenderedPageBreak/>
        <w:t>nuclei in the zygote fuse in twos and undergo meiosis independently, it then moves on to germinating under favorable conditions so as to liberate haploid spores at maturity through the production of a fruiting.</w:t>
      </w:r>
    </w:p>
    <w:p w:rsidR="00BD7FCD" w:rsidRDefault="00552ABF">
      <w:pPr>
        <w:rPr>
          <w:rFonts w:cstheme="minorHAnsi"/>
          <w:sz w:val="24"/>
          <w:szCs w:val="24"/>
        </w:rPr>
      </w:pPr>
      <w:r>
        <w:rPr>
          <w:rFonts w:cstheme="minorHAnsi"/>
          <w:sz w:val="24"/>
          <w:szCs w:val="24"/>
        </w:rPr>
        <w:t xml:space="preserve"> </w:t>
      </w:r>
      <w:r w:rsidR="007D0851">
        <w:rPr>
          <w:rFonts w:cstheme="minorHAnsi"/>
          <w:sz w:val="24"/>
          <w:szCs w:val="24"/>
        </w:rPr>
        <w:t xml:space="preserve">4.HOW BRYOPHYTES ADAPT TO THEIR ENVIRONMENT </w:t>
      </w:r>
    </w:p>
    <w:p w:rsidR="00A64CB4" w:rsidRDefault="007D0851">
      <w:pPr>
        <w:rPr>
          <w:rFonts w:cstheme="minorHAnsi"/>
          <w:sz w:val="24"/>
          <w:szCs w:val="24"/>
        </w:rPr>
      </w:pPr>
      <w:r>
        <w:rPr>
          <w:rFonts w:cstheme="minorHAnsi"/>
          <w:sz w:val="24"/>
          <w:szCs w:val="24"/>
        </w:rPr>
        <w:t xml:space="preserve">   </w:t>
      </w:r>
      <w:proofErr w:type="spellStart"/>
      <w:r w:rsidR="00A64CB4">
        <w:rPr>
          <w:rFonts w:cstheme="minorHAnsi"/>
          <w:sz w:val="24"/>
          <w:szCs w:val="24"/>
        </w:rPr>
        <w:t>i</w:t>
      </w:r>
      <w:proofErr w:type="spellEnd"/>
      <w:r w:rsidR="00A64CB4">
        <w:rPr>
          <w:rFonts w:cstheme="minorHAnsi"/>
          <w:sz w:val="24"/>
          <w:szCs w:val="24"/>
        </w:rPr>
        <w:t>. they possess definite structure for water and nutrient absorption from the soil.</w:t>
      </w:r>
    </w:p>
    <w:p w:rsidR="003E6BD7" w:rsidRDefault="00A64CB4">
      <w:pPr>
        <w:rPr>
          <w:rFonts w:cstheme="minorHAnsi"/>
          <w:sz w:val="24"/>
          <w:szCs w:val="24"/>
        </w:rPr>
      </w:pPr>
      <w:r>
        <w:rPr>
          <w:rFonts w:cstheme="minorHAnsi"/>
          <w:sz w:val="24"/>
          <w:szCs w:val="24"/>
        </w:rPr>
        <w:t xml:space="preserve">  ii. </w:t>
      </w:r>
      <w:r w:rsidR="007D0851">
        <w:rPr>
          <w:rFonts w:cstheme="minorHAnsi"/>
          <w:sz w:val="24"/>
          <w:szCs w:val="24"/>
        </w:rPr>
        <w:t xml:space="preserve"> </w:t>
      </w:r>
      <w:r>
        <w:rPr>
          <w:rFonts w:cstheme="minorHAnsi"/>
          <w:sz w:val="24"/>
          <w:szCs w:val="24"/>
        </w:rPr>
        <w:t>they also possess a waxy cuticle that keeps them from drying out thr</w:t>
      </w:r>
      <w:r w:rsidR="003E6BD7">
        <w:rPr>
          <w:rFonts w:cstheme="minorHAnsi"/>
          <w:sz w:val="24"/>
          <w:szCs w:val="24"/>
        </w:rPr>
        <w:t>ough the process of desiccation.</w:t>
      </w:r>
    </w:p>
    <w:p w:rsidR="007D0851" w:rsidRDefault="00A64CB4">
      <w:pPr>
        <w:rPr>
          <w:rFonts w:cstheme="minorHAnsi"/>
          <w:sz w:val="24"/>
          <w:szCs w:val="24"/>
        </w:rPr>
      </w:pPr>
      <w:r>
        <w:rPr>
          <w:rFonts w:cstheme="minorHAnsi"/>
          <w:sz w:val="24"/>
          <w:szCs w:val="24"/>
        </w:rPr>
        <w:t xml:space="preserve"> </w:t>
      </w:r>
      <w:r w:rsidR="003E6BD7">
        <w:rPr>
          <w:rFonts w:cstheme="minorHAnsi"/>
          <w:sz w:val="24"/>
          <w:szCs w:val="24"/>
        </w:rPr>
        <w:t xml:space="preserve">iii. </w:t>
      </w:r>
      <w:r>
        <w:rPr>
          <w:rFonts w:cstheme="minorHAnsi"/>
          <w:sz w:val="24"/>
          <w:szCs w:val="24"/>
        </w:rPr>
        <w:t xml:space="preserve">they possess </w:t>
      </w:r>
      <w:proofErr w:type="spellStart"/>
      <w:r>
        <w:rPr>
          <w:rFonts w:cstheme="minorHAnsi"/>
          <w:sz w:val="24"/>
          <w:szCs w:val="24"/>
        </w:rPr>
        <w:t>gametangia</w:t>
      </w:r>
      <w:proofErr w:type="spellEnd"/>
      <w:r>
        <w:rPr>
          <w:rFonts w:cstheme="minorHAnsi"/>
          <w:sz w:val="24"/>
          <w:szCs w:val="24"/>
        </w:rPr>
        <w:t xml:space="preserve"> that keeps the plants gametes from drying out.</w:t>
      </w:r>
      <w:r w:rsidR="007D0851">
        <w:rPr>
          <w:rFonts w:cstheme="minorHAnsi"/>
          <w:sz w:val="24"/>
          <w:szCs w:val="24"/>
        </w:rPr>
        <w:t xml:space="preserve"> </w:t>
      </w:r>
    </w:p>
    <w:p w:rsidR="003E6BD7" w:rsidRDefault="003E6BD7">
      <w:pPr>
        <w:rPr>
          <w:rFonts w:cstheme="minorHAnsi"/>
          <w:sz w:val="24"/>
          <w:szCs w:val="24"/>
        </w:rPr>
      </w:pPr>
      <w:r>
        <w:rPr>
          <w:rFonts w:cstheme="minorHAnsi"/>
          <w:sz w:val="24"/>
          <w:szCs w:val="24"/>
        </w:rPr>
        <w:t>5. DESCRIBE WITH FOLLOWING ILLUSTRATION THE FOLLOWING TERMINOLOGIES</w:t>
      </w:r>
    </w:p>
    <w:p w:rsidR="003E6BD7" w:rsidRDefault="003E6BD7">
      <w:pPr>
        <w:rPr>
          <w:rFonts w:cstheme="minorHAnsi"/>
          <w:sz w:val="24"/>
          <w:szCs w:val="24"/>
        </w:rPr>
      </w:pPr>
      <w:r>
        <w:rPr>
          <w:rFonts w:cstheme="minorHAnsi"/>
          <w:sz w:val="24"/>
          <w:szCs w:val="24"/>
        </w:rPr>
        <w:t xml:space="preserve">a. </w:t>
      </w:r>
      <w:proofErr w:type="spellStart"/>
      <w:r>
        <w:rPr>
          <w:rFonts w:cstheme="minorHAnsi"/>
          <w:sz w:val="24"/>
          <w:szCs w:val="24"/>
        </w:rPr>
        <w:t>Eusteles</w:t>
      </w:r>
      <w:proofErr w:type="spellEnd"/>
      <w:r>
        <w:rPr>
          <w:rFonts w:cstheme="minorHAnsi"/>
          <w:sz w:val="24"/>
          <w:szCs w:val="24"/>
        </w:rPr>
        <w:t>: a stele in which the vascular tissue in the stem forms a central ring of bundles around a pith. The vascular bundles are discrete, concentric collateral bun</w:t>
      </w:r>
      <w:r w:rsidR="00277B8B">
        <w:rPr>
          <w:rFonts w:cstheme="minorHAnsi"/>
          <w:sz w:val="24"/>
          <w:szCs w:val="24"/>
        </w:rPr>
        <w:t xml:space="preserve">dles of </w:t>
      </w:r>
      <w:r>
        <w:rPr>
          <w:rFonts w:cstheme="minorHAnsi"/>
          <w:sz w:val="24"/>
          <w:szCs w:val="24"/>
        </w:rPr>
        <w:t>xylem and phloem.</w:t>
      </w:r>
    </w:p>
    <w:p w:rsidR="003E6BD7" w:rsidRDefault="003E6BD7">
      <w:pPr>
        <w:rPr>
          <w:rFonts w:cstheme="minorHAnsi"/>
          <w:sz w:val="24"/>
          <w:szCs w:val="24"/>
        </w:rPr>
      </w:pPr>
      <w:r>
        <w:rPr>
          <w:rFonts w:cstheme="minorHAnsi"/>
          <w:sz w:val="24"/>
          <w:szCs w:val="24"/>
        </w:rPr>
        <w:t xml:space="preserve"> </w:t>
      </w:r>
      <w:r w:rsidR="00277B8B">
        <w:rPr>
          <w:rFonts w:cstheme="minorHAnsi"/>
          <w:noProof/>
          <w:sz w:val="24"/>
          <w:szCs w:val="24"/>
        </w:rPr>
        <w:drawing>
          <wp:inline distT="0" distB="0" distL="0" distR="0" wp14:anchorId="10710824" wp14:editId="5B520546">
            <wp:extent cx="4844601" cy="1873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E144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63998" cy="1881162"/>
                    </a:xfrm>
                    <a:prstGeom prst="rect">
                      <a:avLst/>
                    </a:prstGeom>
                  </pic:spPr>
                </pic:pic>
              </a:graphicData>
            </a:graphic>
          </wp:inline>
        </w:drawing>
      </w:r>
    </w:p>
    <w:p w:rsidR="00277B8B" w:rsidRDefault="00277B8B">
      <w:pPr>
        <w:rPr>
          <w:rFonts w:cstheme="minorHAnsi"/>
          <w:sz w:val="24"/>
          <w:szCs w:val="24"/>
        </w:rPr>
      </w:pPr>
      <w:r>
        <w:rPr>
          <w:rFonts w:cstheme="minorHAnsi"/>
          <w:sz w:val="24"/>
          <w:szCs w:val="24"/>
        </w:rPr>
        <w:lastRenderedPageBreak/>
        <w:t xml:space="preserve">B. </w:t>
      </w:r>
      <w:proofErr w:type="spellStart"/>
      <w:r>
        <w:rPr>
          <w:rFonts w:cstheme="minorHAnsi"/>
          <w:sz w:val="24"/>
          <w:szCs w:val="24"/>
        </w:rPr>
        <w:t>Atactostele</w:t>
      </w:r>
      <w:proofErr w:type="spellEnd"/>
      <w:r>
        <w:rPr>
          <w:rFonts w:cstheme="minorHAnsi"/>
          <w:sz w:val="24"/>
          <w:szCs w:val="24"/>
        </w:rPr>
        <w:t>: a type of stele found in monocots, in which the vascular tissue in the stem exists as scattered bundles.</w:t>
      </w:r>
      <w:r w:rsidRPr="00277B8B">
        <w:rPr>
          <w:rFonts w:cstheme="minorHAnsi"/>
          <w:noProof/>
          <w:sz w:val="24"/>
          <w:szCs w:val="24"/>
        </w:rPr>
        <w:t xml:space="preserve"> </w:t>
      </w:r>
      <w:r>
        <w:rPr>
          <w:rFonts w:cstheme="minorHAnsi"/>
          <w:noProof/>
          <w:sz w:val="24"/>
          <w:szCs w:val="24"/>
        </w:rPr>
        <w:drawing>
          <wp:inline distT="0" distB="0" distL="0" distR="0" wp14:anchorId="66E5E17A" wp14:editId="1C07EB26">
            <wp:extent cx="4772025" cy="3031459"/>
            <wp:effectExtent l="0" t="0" r="127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E144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72025" cy="3031459"/>
                    </a:xfrm>
                    <a:prstGeom prst="rect">
                      <a:avLst/>
                    </a:prstGeom>
                  </pic:spPr>
                </pic:pic>
              </a:graphicData>
            </a:graphic>
          </wp:inline>
        </w:drawing>
      </w:r>
    </w:p>
    <w:p w:rsidR="00277B8B" w:rsidRDefault="00277B8B">
      <w:pPr>
        <w:rPr>
          <w:rFonts w:cstheme="minorHAnsi"/>
          <w:sz w:val="24"/>
          <w:szCs w:val="24"/>
        </w:rPr>
      </w:pPr>
      <w:r>
        <w:rPr>
          <w:rFonts w:cstheme="minorHAnsi"/>
          <w:sz w:val="24"/>
          <w:szCs w:val="24"/>
        </w:rPr>
        <w:t>C.</w:t>
      </w:r>
      <w:r w:rsidR="0006260F">
        <w:rPr>
          <w:rFonts w:cstheme="minorHAnsi"/>
          <w:sz w:val="24"/>
          <w:szCs w:val="24"/>
        </w:rPr>
        <w:t xml:space="preserve"> </w:t>
      </w:r>
      <w:proofErr w:type="spellStart"/>
      <w:r w:rsidR="0006260F">
        <w:rPr>
          <w:rFonts w:cstheme="minorHAnsi"/>
          <w:sz w:val="24"/>
          <w:szCs w:val="24"/>
        </w:rPr>
        <w:t>Siphonostele</w:t>
      </w:r>
      <w:proofErr w:type="spellEnd"/>
      <w:r w:rsidR="0006260F">
        <w:rPr>
          <w:rFonts w:cstheme="minorHAnsi"/>
          <w:sz w:val="24"/>
          <w:szCs w:val="24"/>
        </w:rPr>
        <w:t>: a stele consisting of a core of pith surrounded by concentric layers of xylem and phloem.</w:t>
      </w:r>
    </w:p>
    <w:p w:rsidR="0006260F" w:rsidRDefault="0006260F">
      <w:pPr>
        <w:rPr>
          <w:rFonts w:cstheme="minorHAnsi"/>
          <w:sz w:val="24"/>
          <w:szCs w:val="24"/>
        </w:rPr>
      </w:pPr>
      <w:r>
        <w:rPr>
          <w:rFonts w:cstheme="minorHAnsi"/>
          <w:noProof/>
          <w:sz w:val="24"/>
          <w:szCs w:val="24"/>
        </w:rPr>
        <w:drawing>
          <wp:inline distT="0" distB="0" distL="0" distR="0">
            <wp:extent cx="4705350" cy="260101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E144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6487" cy="2607169"/>
                    </a:xfrm>
                    <a:prstGeom prst="rect">
                      <a:avLst/>
                    </a:prstGeom>
                  </pic:spPr>
                </pic:pic>
              </a:graphicData>
            </a:graphic>
          </wp:inline>
        </w:drawing>
      </w:r>
    </w:p>
    <w:p w:rsidR="0006260F" w:rsidRDefault="0006260F">
      <w:pPr>
        <w:rPr>
          <w:rFonts w:cstheme="minorHAnsi"/>
          <w:sz w:val="24"/>
          <w:szCs w:val="24"/>
        </w:rPr>
      </w:pPr>
    </w:p>
    <w:p w:rsidR="0006260F" w:rsidRDefault="0006260F">
      <w:pPr>
        <w:rPr>
          <w:rFonts w:cstheme="minorHAnsi"/>
          <w:sz w:val="24"/>
          <w:szCs w:val="24"/>
        </w:rPr>
      </w:pPr>
    </w:p>
    <w:p w:rsidR="0006260F" w:rsidRDefault="0006260F">
      <w:pPr>
        <w:rPr>
          <w:rFonts w:cstheme="minorHAnsi"/>
          <w:sz w:val="24"/>
          <w:szCs w:val="24"/>
        </w:rPr>
      </w:pPr>
    </w:p>
    <w:p w:rsidR="0006260F" w:rsidRDefault="0006260F">
      <w:pPr>
        <w:rPr>
          <w:rFonts w:cstheme="minorHAnsi"/>
          <w:sz w:val="24"/>
          <w:szCs w:val="24"/>
        </w:rPr>
      </w:pPr>
    </w:p>
    <w:p w:rsidR="0006260F" w:rsidRDefault="0006260F">
      <w:pPr>
        <w:rPr>
          <w:rFonts w:cstheme="minorHAnsi"/>
          <w:sz w:val="24"/>
          <w:szCs w:val="24"/>
        </w:rPr>
      </w:pPr>
      <w:r>
        <w:rPr>
          <w:rFonts w:cstheme="minorHAnsi"/>
          <w:sz w:val="24"/>
          <w:szCs w:val="24"/>
        </w:rPr>
        <w:lastRenderedPageBreak/>
        <w:t xml:space="preserve">D. </w:t>
      </w:r>
      <w:proofErr w:type="spellStart"/>
      <w:r>
        <w:rPr>
          <w:rFonts w:cstheme="minorHAnsi"/>
          <w:sz w:val="24"/>
          <w:szCs w:val="24"/>
        </w:rPr>
        <w:t>Dictyostele</w:t>
      </w:r>
      <w:proofErr w:type="spellEnd"/>
      <w:r>
        <w:rPr>
          <w:rFonts w:cstheme="minorHAnsi"/>
          <w:sz w:val="24"/>
          <w:szCs w:val="24"/>
        </w:rPr>
        <w:t>: a type of stele in which the vascular cylinder is broken up into a longitudinal series or network of vascular strands around a pith.</w:t>
      </w:r>
    </w:p>
    <w:p w:rsidR="0006260F" w:rsidRDefault="0006260F">
      <w:pPr>
        <w:rPr>
          <w:rFonts w:cstheme="minorHAnsi"/>
          <w:sz w:val="24"/>
          <w:szCs w:val="24"/>
        </w:rPr>
      </w:pPr>
      <w:r>
        <w:rPr>
          <w:rFonts w:cstheme="minorHAnsi"/>
          <w:noProof/>
          <w:sz w:val="24"/>
          <w:szCs w:val="24"/>
        </w:rPr>
        <w:drawing>
          <wp:inline distT="0" distB="0" distL="0" distR="0">
            <wp:extent cx="4086225" cy="336196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E144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8702" cy="3364006"/>
                    </a:xfrm>
                    <a:prstGeom prst="rect">
                      <a:avLst/>
                    </a:prstGeom>
                  </pic:spPr>
                </pic:pic>
              </a:graphicData>
            </a:graphic>
          </wp:inline>
        </w:drawing>
      </w:r>
    </w:p>
    <w:p w:rsidR="0006260F" w:rsidRDefault="0006260F">
      <w:pPr>
        <w:rPr>
          <w:rFonts w:cstheme="minorHAnsi"/>
          <w:sz w:val="24"/>
          <w:szCs w:val="24"/>
        </w:rPr>
      </w:pPr>
      <w:r>
        <w:rPr>
          <w:rFonts w:cstheme="minorHAnsi"/>
          <w:sz w:val="24"/>
          <w:szCs w:val="24"/>
        </w:rPr>
        <w:t>6. L</w:t>
      </w:r>
      <w:r w:rsidR="00651EF7">
        <w:rPr>
          <w:rFonts w:cstheme="minorHAnsi"/>
          <w:sz w:val="24"/>
          <w:szCs w:val="24"/>
        </w:rPr>
        <w:t>IFE CYCLE OF A PRIMITIVE VASCULAR PLANT</w:t>
      </w:r>
      <w:r w:rsidR="00271236">
        <w:rPr>
          <w:rFonts w:cstheme="minorHAnsi"/>
          <w:sz w:val="24"/>
          <w:szCs w:val="24"/>
        </w:rPr>
        <w:t>(PSILOTUM)</w:t>
      </w:r>
      <w:r w:rsidR="00271236" w:rsidRPr="00271236">
        <w:rPr>
          <w:rFonts w:cstheme="minorHAnsi"/>
          <w:noProof/>
          <w:sz w:val="24"/>
          <w:szCs w:val="24"/>
        </w:rPr>
        <w:t xml:space="preserve"> </w:t>
      </w:r>
      <w:bookmarkStart w:id="0" w:name="_GoBack"/>
      <w:r w:rsidR="00271236">
        <w:rPr>
          <w:rFonts w:cstheme="minorHAnsi"/>
          <w:noProof/>
          <w:sz w:val="24"/>
          <w:szCs w:val="24"/>
        </w:rPr>
        <w:drawing>
          <wp:inline distT="0" distB="0" distL="0" distR="0" wp14:anchorId="255AF1A3" wp14:editId="2CF4C658">
            <wp:extent cx="3275965" cy="3805861"/>
            <wp:effectExtent l="0" t="0" r="63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E15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78436" cy="3808731"/>
                    </a:xfrm>
                    <a:prstGeom prst="rect">
                      <a:avLst/>
                    </a:prstGeom>
                  </pic:spPr>
                </pic:pic>
              </a:graphicData>
            </a:graphic>
          </wp:inline>
        </w:drawing>
      </w:r>
      <w:bookmarkEnd w:id="0"/>
    </w:p>
    <w:p w:rsidR="00271236" w:rsidRPr="00650E27" w:rsidRDefault="00271236">
      <w:pPr>
        <w:rPr>
          <w:rFonts w:cstheme="minorHAnsi"/>
          <w:sz w:val="24"/>
          <w:szCs w:val="24"/>
        </w:rPr>
      </w:pPr>
    </w:p>
    <w:sectPr w:rsidR="00271236" w:rsidRPr="00650E2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D1B75"/>
    <w:multiLevelType w:val="hybridMultilevel"/>
    <w:tmpl w:val="2C227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D40E5B"/>
    <w:multiLevelType w:val="hybridMultilevel"/>
    <w:tmpl w:val="2E44358E"/>
    <w:lvl w:ilvl="0" w:tplc="EAC89E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0284AE1"/>
    <w:multiLevelType w:val="hybridMultilevel"/>
    <w:tmpl w:val="97424732"/>
    <w:lvl w:ilvl="0" w:tplc="30A69B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F32EFD"/>
    <w:multiLevelType w:val="hybridMultilevel"/>
    <w:tmpl w:val="272ADC76"/>
    <w:lvl w:ilvl="0" w:tplc="97A86D0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613B6213"/>
    <w:multiLevelType w:val="hybridMultilevel"/>
    <w:tmpl w:val="CA329A64"/>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FFB"/>
    <w:rsid w:val="0006260F"/>
    <w:rsid w:val="000763CE"/>
    <w:rsid w:val="00271236"/>
    <w:rsid w:val="00277B8B"/>
    <w:rsid w:val="003E6BD7"/>
    <w:rsid w:val="00552ABF"/>
    <w:rsid w:val="00650E27"/>
    <w:rsid w:val="00651EF7"/>
    <w:rsid w:val="007C4FFB"/>
    <w:rsid w:val="007D0851"/>
    <w:rsid w:val="00996463"/>
    <w:rsid w:val="00A64CB4"/>
    <w:rsid w:val="00BD7FCD"/>
    <w:rsid w:val="00BF25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7E46"/>
  <w15:chartTrackingRefBased/>
  <w15:docId w15:val="{7351B579-0616-4D60-8156-1DBB2679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4F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Pages>
  <Words>338</Words>
  <Characters>1927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2020-05-11T00:34:00Z</dcterms:created>
  <dcterms:modified xsi:type="dcterms:W3CDTF">2020-05-11T17:17:00Z</dcterms:modified>
</cp:coreProperties>
</file>