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76" w:rsidRDefault="00CC1476" w:rsidP="00CC1476">
      <w:pPr>
        <w:pStyle w:val="ListParagraph"/>
        <w:numPr>
          <w:ilvl w:val="0"/>
          <w:numId w:val="1"/>
        </w:numPr>
      </w:pPr>
      <w:r>
        <w:t xml:space="preserve">Importance of fungi to mankind includes </w:t>
      </w:r>
    </w:p>
    <w:p w:rsidR="00C6123D" w:rsidRDefault="00C6123D" w:rsidP="00C6123D">
      <w:pPr>
        <w:spacing w:after="120" w:line="240" w:lineRule="auto"/>
        <w:ind w:left="720"/>
        <w:textAlignment w:val="baseline"/>
        <w:divId w:val="866336665"/>
        <w:rPr>
          <w:rFonts w:ascii="Arial" w:eastAsia="Times New Roman" w:hAnsi="Arial" w:cs="Arial"/>
          <w:color w:val="373D3F"/>
          <w:sz w:val="24"/>
          <w:szCs w:val="24"/>
        </w:rPr>
      </w:pPr>
      <w:r>
        <w:rPr>
          <w:rFonts w:ascii="Arial" w:eastAsia="Times New Roman" w:hAnsi="Arial" w:cs="Arial"/>
          <w:color w:val="373D3F"/>
        </w:rPr>
        <w:t xml:space="preserve">The majority of grasses and trees require a </w:t>
      </w:r>
      <w:proofErr w:type="spellStart"/>
      <w:r>
        <w:rPr>
          <w:rFonts w:ascii="Arial" w:eastAsia="Times New Roman" w:hAnsi="Arial" w:cs="Arial"/>
          <w:color w:val="373D3F"/>
        </w:rPr>
        <w:t>mycorrhizal</w:t>
      </w:r>
      <w:proofErr w:type="spellEnd"/>
      <w:r>
        <w:rPr>
          <w:rFonts w:ascii="Arial" w:eastAsia="Times New Roman" w:hAnsi="Arial" w:cs="Arial"/>
          <w:color w:val="373D3F"/>
        </w:rPr>
        <w:t xml:space="preserve"> relationship with fungi to survive.</w:t>
      </w:r>
    </w:p>
    <w:p w:rsidR="00C6123D" w:rsidRDefault="00C6123D" w:rsidP="00C6123D">
      <w:pPr>
        <w:spacing w:before="120" w:after="120" w:line="240" w:lineRule="auto"/>
        <w:ind w:left="360"/>
        <w:textAlignment w:val="baseline"/>
        <w:divId w:val="866336665"/>
        <w:rPr>
          <w:rFonts w:ascii="Arial" w:eastAsia="Times New Roman" w:hAnsi="Arial" w:cs="Arial"/>
          <w:color w:val="373D3F"/>
        </w:rPr>
      </w:pPr>
      <w:r>
        <w:rPr>
          <w:rFonts w:ascii="Arial" w:eastAsia="Times New Roman" w:hAnsi="Arial" w:cs="Arial"/>
          <w:color w:val="373D3F"/>
        </w:rPr>
        <w:t>Yeasts have been used for thousands of years in the production of beer, wine, and bread.</w:t>
      </w:r>
    </w:p>
    <w:p w:rsidR="00C6123D" w:rsidRDefault="00C6123D" w:rsidP="00C6123D">
      <w:pPr>
        <w:spacing w:before="120" w:after="120" w:line="240" w:lineRule="auto"/>
        <w:textAlignment w:val="baseline"/>
        <w:divId w:val="866336665"/>
        <w:rPr>
          <w:rFonts w:ascii="Arial" w:eastAsia="Times New Roman" w:hAnsi="Arial" w:cs="Arial"/>
          <w:color w:val="373D3F"/>
        </w:rPr>
      </w:pPr>
      <w:r>
        <w:rPr>
          <w:rFonts w:ascii="Arial" w:eastAsia="Times New Roman" w:hAnsi="Arial" w:cs="Arial"/>
          <w:color w:val="373D3F"/>
        </w:rPr>
        <w:t>Fungi not only directly produce substances that humans use as medicine, but they are also versatile tools in the vast field of medical research.</w:t>
      </w:r>
    </w:p>
    <w:p w:rsidR="00C6123D" w:rsidRDefault="00C6123D" w:rsidP="00C6123D">
      <w:pPr>
        <w:spacing w:before="120" w:after="120" w:line="240" w:lineRule="auto"/>
        <w:ind w:left="720"/>
        <w:textAlignment w:val="baseline"/>
        <w:divId w:val="866336665"/>
        <w:rPr>
          <w:rFonts w:ascii="Arial" w:eastAsia="Times New Roman" w:hAnsi="Arial" w:cs="Arial"/>
          <w:color w:val="373D3F"/>
        </w:rPr>
      </w:pPr>
      <w:r>
        <w:rPr>
          <w:rFonts w:ascii="Arial" w:eastAsia="Times New Roman" w:hAnsi="Arial" w:cs="Arial"/>
          <w:color w:val="373D3F"/>
        </w:rPr>
        <w:t>Some fungi attack insects and, therefore, can be used as natural pesticides.</w:t>
      </w:r>
    </w:p>
    <w:p w:rsidR="00CC1476" w:rsidRDefault="00CC1476" w:rsidP="00CC1476">
      <w:pPr>
        <w:pStyle w:val="ListParagraph"/>
      </w:pPr>
    </w:p>
    <w:p w:rsidR="007108E9" w:rsidRDefault="0098775A" w:rsidP="00CC1476">
      <w:pPr>
        <w:pStyle w:val="ListParagrap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287020</wp:posOffset>
            </wp:positionV>
            <wp:extent cx="5410200" cy="24669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10200" cy="2466975"/>
                    </a:xfrm>
                    <a:prstGeom prst="rect">
                      <a:avLst/>
                    </a:prstGeom>
                  </pic:spPr>
                </pic:pic>
              </a:graphicData>
            </a:graphic>
          </wp:anchor>
        </w:drawing>
      </w:r>
      <w:r w:rsidR="007108E9">
        <w:t>2</w:t>
      </w:r>
    </w:p>
    <w:p w:rsidR="00F07EF2" w:rsidRDefault="00F07EF2" w:rsidP="00CC1476">
      <w:pPr>
        <w:pStyle w:val="ListParagraph"/>
      </w:pPr>
    </w:p>
    <w:p w:rsidR="00F07EF2" w:rsidRDefault="00F07EF2" w:rsidP="00CC1476">
      <w:pPr>
        <w:pStyle w:val="ListParagraph"/>
      </w:pPr>
    </w:p>
    <w:p w:rsidR="00F07EF2" w:rsidRDefault="008A4BB1" w:rsidP="00556488">
      <w:pPr>
        <w:pStyle w:val="ListParagraph"/>
        <w:numPr>
          <w:ilvl w:val="0"/>
          <w:numId w:val="3"/>
        </w:numPr>
        <w:rPr>
          <w:rStyle w:val="apple-converted-space"/>
          <w:rFonts w:ascii="Georgia" w:eastAsia="Times New Roman" w:hAnsi="Georgia"/>
          <w:color w:val="1A1A1A"/>
          <w:sz w:val="27"/>
          <w:szCs w:val="27"/>
          <w:shd w:val="clear" w:color="auto" w:fill="FFFFFF"/>
        </w:rPr>
      </w:pPr>
      <w:proofErr w:type="spellStart"/>
      <w:r>
        <w:rPr>
          <w:rFonts w:ascii="Georgia" w:eastAsia="Times New Roman" w:hAnsi="Georgia"/>
          <w:color w:val="1A1A1A"/>
          <w:sz w:val="27"/>
          <w:szCs w:val="27"/>
          <w:shd w:val="clear" w:color="auto" w:fill="FFFFFF"/>
        </w:rPr>
        <w:t>Sexual reproduction</w:t>
      </w:r>
      <w:proofErr w:type="spellEnd"/>
      <w:r>
        <w:rPr>
          <w:rFonts w:ascii="Georgia" w:eastAsia="Times New Roman" w:hAnsi="Georgia"/>
          <w:color w:val="1A1A1A"/>
          <w:sz w:val="27"/>
          <w:szCs w:val="27"/>
          <w:shd w:val="clear" w:color="auto" w:fill="FFFFFF"/>
        </w:rPr>
        <w:t xml:space="preserve"> in the fungi consists of three sequential stages: </w:t>
      </w:r>
      <w:proofErr w:type="spellStart"/>
      <w:r>
        <w:rPr>
          <w:rFonts w:ascii="Georgia" w:eastAsia="Times New Roman" w:hAnsi="Georgia"/>
          <w:color w:val="1A1A1A"/>
          <w:sz w:val="27"/>
          <w:szCs w:val="27"/>
          <w:shd w:val="clear" w:color="auto" w:fill="FFFFFF"/>
        </w:rPr>
        <w:t>plasmogamy</w:t>
      </w:r>
      <w:proofErr w:type="spellEnd"/>
      <w:r>
        <w:rPr>
          <w:rFonts w:ascii="Georgia" w:eastAsia="Times New Roman" w:hAnsi="Georgia"/>
          <w:color w:val="1A1A1A"/>
          <w:sz w:val="27"/>
          <w:szCs w:val="27"/>
          <w:shd w:val="clear" w:color="auto" w:fill="FFFFFF"/>
        </w:rPr>
        <w:t xml:space="preserve">, </w:t>
      </w:r>
      <w:proofErr w:type="spellStart"/>
      <w:r>
        <w:rPr>
          <w:rFonts w:ascii="Georgia" w:eastAsia="Times New Roman" w:hAnsi="Georgia"/>
          <w:color w:val="1A1A1A"/>
          <w:sz w:val="27"/>
          <w:szCs w:val="27"/>
          <w:shd w:val="clear" w:color="auto" w:fill="FFFFFF"/>
        </w:rPr>
        <w:t>karyogamy</w:t>
      </w:r>
      <w:proofErr w:type="spellEnd"/>
      <w:r>
        <w:rPr>
          <w:rFonts w:ascii="Georgia" w:eastAsia="Times New Roman" w:hAnsi="Georgia"/>
          <w:color w:val="1A1A1A"/>
          <w:sz w:val="27"/>
          <w:szCs w:val="27"/>
          <w:shd w:val="clear" w:color="auto" w:fill="FFFFFF"/>
        </w:rPr>
        <w:t>, and</w:t>
      </w:r>
      <w:r>
        <w:rPr>
          <w:rStyle w:val="apple-converted-space"/>
          <w:rFonts w:ascii="Georgia" w:eastAsia="Times New Roman" w:hAnsi="Georgia"/>
          <w:color w:val="1A1A1A"/>
          <w:sz w:val="27"/>
          <w:szCs w:val="27"/>
          <w:shd w:val="clear" w:color="auto" w:fill="FFFFFF"/>
        </w:rPr>
        <w:t> </w:t>
      </w:r>
      <w:hyperlink r:id="rId6" w:history="1">
        <w:r>
          <w:rPr>
            <w:rStyle w:val="Hyperlink"/>
            <w:rFonts w:ascii="Georgia" w:eastAsia="Times New Roman" w:hAnsi="Georgia"/>
            <w:color w:val="14599D"/>
            <w:sz w:val="27"/>
            <w:szCs w:val="27"/>
            <w:u w:val="none"/>
            <w:shd w:val="clear" w:color="auto" w:fill="FFFFFF"/>
          </w:rPr>
          <w:t>meiosis</w:t>
        </w:r>
      </w:hyperlink>
      <w:r>
        <w:rPr>
          <w:rFonts w:ascii="Georgia" w:eastAsia="Times New Roman" w:hAnsi="Georgia"/>
          <w:color w:val="1A1A1A"/>
          <w:sz w:val="27"/>
          <w:szCs w:val="27"/>
          <w:shd w:val="clear" w:color="auto" w:fill="FFFFFF"/>
        </w:rPr>
        <w:t>. The diploid chromosomes are pulled apart into two daughter cells, each containing a single set of chromosomes (a</w:t>
      </w:r>
      <w:r>
        <w:rPr>
          <w:rStyle w:val="apple-converted-space"/>
          <w:rFonts w:ascii="Georgia" w:eastAsia="Times New Roman" w:hAnsi="Georgia"/>
          <w:color w:val="1A1A1A"/>
          <w:sz w:val="27"/>
          <w:szCs w:val="27"/>
          <w:shd w:val="clear" w:color="auto" w:fill="FFFFFF"/>
        </w:rPr>
        <w:t> </w:t>
      </w:r>
      <w:hyperlink r:id="rId7" w:history="1">
        <w:r>
          <w:rPr>
            <w:rStyle w:val="Hyperlink"/>
            <w:rFonts w:ascii="Georgia" w:eastAsia="Times New Roman" w:hAnsi="Georgia"/>
            <w:color w:val="14599D"/>
            <w:sz w:val="27"/>
            <w:szCs w:val="27"/>
            <w:u w:val="none"/>
            <w:shd w:val="clear" w:color="auto" w:fill="FFFFFF"/>
          </w:rPr>
          <w:t>haploid</w:t>
        </w:r>
      </w:hyperlink>
      <w:r>
        <w:rPr>
          <w:rStyle w:val="apple-converted-space"/>
          <w:rFonts w:ascii="Georgia" w:eastAsia="Times New Roman" w:hAnsi="Georgia"/>
          <w:color w:val="1A1A1A"/>
          <w:sz w:val="27"/>
          <w:szCs w:val="27"/>
          <w:shd w:val="clear" w:color="auto" w:fill="FFFFFF"/>
        </w:rPr>
        <w:t> </w:t>
      </w:r>
      <w:r>
        <w:rPr>
          <w:rFonts w:ascii="Georgia" w:eastAsia="Times New Roman" w:hAnsi="Georgia"/>
          <w:color w:val="1A1A1A"/>
          <w:sz w:val="27"/>
          <w:szCs w:val="27"/>
          <w:shd w:val="clear" w:color="auto" w:fill="FFFFFF"/>
        </w:rPr>
        <w:t>state).</w:t>
      </w:r>
      <w:proofErr w:type="spellStart"/>
      <w:r>
        <w:rPr>
          <w:rFonts w:ascii="Georgia" w:eastAsia="Times New Roman" w:hAnsi="Georgia"/>
          <w:color w:val="1A1A1A"/>
          <w:sz w:val="27"/>
          <w:szCs w:val="27"/>
          <w:shd w:val="clear" w:color="auto" w:fill="FFFFFF"/>
        </w:rPr>
        <w:t>Plasmogamy</w:t>
      </w:r>
      <w:proofErr w:type="spellEnd"/>
      <w:r>
        <w:rPr>
          <w:rFonts w:ascii="Georgia" w:eastAsia="Times New Roman" w:hAnsi="Georgia"/>
          <w:color w:val="1A1A1A"/>
          <w:sz w:val="27"/>
          <w:szCs w:val="27"/>
          <w:shd w:val="clear" w:color="auto" w:fill="FFFFFF"/>
        </w:rPr>
        <w:t>, the fusion of two protoplasts (the contents of the two cells), brings together two compatible haploid nuclei. At this point, two nuclear types are present in the same cell, but the nuclei have not yet fused.</w:t>
      </w:r>
      <w:r>
        <w:rPr>
          <w:rStyle w:val="apple-converted-space"/>
          <w:rFonts w:ascii="Georgia" w:eastAsia="Times New Roman" w:hAnsi="Georgia"/>
          <w:color w:val="1A1A1A"/>
          <w:sz w:val="27"/>
          <w:szCs w:val="27"/>
          <w:shd w:val="clear" w:color="auto" w:fill="FFFFFF"/>
        </w:rPr>
        <w:t> </w:t>
      </w:r>
      <w:proofErr w:type="spellStart"/>
      <w:r>
        <w:rPr>
          <w:rFonts w:ascii="Georgia" w:eastAsia="Times New Roman" w:hAnsi="Georgia"/>
          <w:color w:val="1A1A1A"/>
          <w:sz w:val="27"/>
          <w:szCs w:val="27"/>
          <w:shd w:val="clear" w:color="auto" w:fill="FFFFFF"/>
        </w:rPr>
        <w:t>Karyogamy</w:t>
      </w:r>
      <w:proofErr w:type="spellEnd"/>
      <w:r>
        <w:rPr>
          <w:rFonts w:ascii="Georgia" w:eastAsia="Times New Roman" w:hAnsi="Georgia"/>
          <w:color w:val="1A1A1A"/>
          <w:sz w:val="27"/>
          <w:szCs w:val="27"/>
          <w:shd w:val="clear" w:color="auto" w:fill="FFFFFF"/>
        </w:rPr>
        <w:t xml:space="preserve"> results in the fusion of these haploid nuclei and the formation of a diploid nucleus (i.e., a nucleus containing two sets of</w:t>
      </w:r>
      <w:r>
        <w:rPr>
          <w:rStyle w:val="apple-converted-space"/>
          <w:rFonts w:ascii="Georgia" w:eastAsia="Times New Roman" w:hAnsi="Georgia"/>
          <w:color w:val="1A1A1A"/>
          <w:sz w:val="27"/>
          <w:szCs w:val="27"/>
          <w:shd w:val="clear" w:color="auto" w:fill="FFFFFF"/>
        </w:rPr>
        <w:t> </w:t>
      </w:r>
      <w:hyperlink r:id="rId8" w:history="1">
        <w:r>
          <w:rPr>
            <w:rStyle w:val="Hyperlink"/>
            <w:rFonts w:ascii="Georgia" w:eastAsia="Times New Roman" w:hAnsi="Georgia"/>
            <w:color w:val="14599D"/>
            <w:sz w:val="27"/>
            <w:szCs w:val="27"/>
            <w:u w:val="none"/>
            <w:shd w:val="clear" w:color="auto" w:fill="FFFFFF"/>
          </w:rPr>
          <w:t>chromosomes</w:t>
        </w:r>
      </w:hyperlink>
      <w:r>
        <w:rPr>
          <w:rFonts w:ascii="Georgia" w:eastAsia="Times New Roman" w:hAnsi="Georgia"/>
          <w:color w:val="1A1A1A"/>
          <w:sz w:val="27"/>
          <w:szCs w:val="27"/>
          <w:shd w:val="clear" w:color="auto" w:fill="FFFFFF"/>
        </w:rPr>
        <w:t xml:space="preserve">, one from each parent). The cell formed by </w:t>
      </w:r>
      <w:proofErr w:type="spellStart"/>
      <w:r>
        <w:rPr>
          <w:rFonts w:ascii="Georgia" w:eastAsia="Times New Roman" w:hAnsi="Georgia"/>
          <w:color w:val="1A1A1A"/>
          <w:sz w:val="27"/>
          <w:szCs w:val="27"/>
          <w:shd w:val="clear" w:color="auto" w:fill="FFFFFF"/>
        </w:rPr>
        <w:t>karyogamy</w:t>
      </w:r>
      <w:proofErr w:type="spellEnd"/>
      <w:r>
        <w:rPr>
          <w:rFonts w:ascii="Georgia" w:eastAsia="Times New Roman" w:hAnsi="Georgia"/>
          <w:color w:val="1A1A1A"/>
          <w:sz w:val="27"/>
          <w:szCs w:val="27"/>
          <w:shd w:val="clear" w:color="auto" w:fill="FFFFFF"/>
        </w:rPr>
        <w:t xml:space="preserve"> is called the</w:t>
      </w:r>
      <w:r w:rsidR="00B85ACD">
        <w:rPr>
          <w:rFonts w:ascii="Georgia" w:eastAsia="Times New Roman" w:hAnsi="Georgia"/>
          <w:color w:val="1A1A1A"/>
          <w:sz w:val="27"/>
          <w:szCs w:val="27"/>
          <w:shd w:val="clear" w:color="auto" w:fill="FFFFFF"/>
        </w:rPr>
        <w:t xml:space="preserve"> </w:t>
      </w:r>
      <w:hyperlink r:id="rId9" w:history="1">
        <w:r>
          <w:rPr>
            <w:rStyle w:val="Hyperlink"/>
            <w:rFonts w:ascii="Georgia" w:eastAsia="Times New Roman" w:hAnsi="Georgia"/>
            <w:color w:val="14599D"/>
            <w:sz w:val="27"/>
            <w:szCs w:val="27"/>
            <w:u w:val="none"/>
            <w:shd w:val="clear" w:color="auto" w:fill="FFFFFF"/>
          </w:rPr>
          <w:t>zygote</w:t>
        </w:r>
      </w:hyperlink>
      <w:r>
        <w:rPr>
          <w:rFonts w:ascii="Georgia" w:eastAsia="Times New Roman" w:hAnsi="Georgia"/>
          <w:color w:val="1A1A1A"/>
          <w:sz w:val="27"/>
          <w:szCs w:val="27"/>
          <w:shd w:val="clear" w:color="auto" w:fill="FFFFFF"/>
        </w:rPr>
        <w:t>. In most fungi the zygote is the only cell in the entire life cycle that is diploid.</w:t>
      </w:r>
      <w:r>
        <w:rPr>
          <w:rStyle w:val="apple-converted-space"/>
          <w:rFonts w:ascii="Georgia" w:eastAsia="Times New Roman" w:hAnsi="Georgia"/>
          <w:color w:val="1A1A1A"/>
          <w:sz w:val="27"/>
          <w:szCs w:val="27"/>
          <w:shd w:val="clear" w:color="auto" w:fill="FFFFFF"/>
        </w:rPr>
        <w:t> </w:t>
      </w:r>
    </w:p>
    <w:p w:rsidR="00556488" w:rsidRDefault="00556488" w:rsidP="00556488">
      <w:pPr>
        <w:pStyle w:val="ListParagraph"/>
      </w:pPr>
    </w:p>
    <w:p w:rsidR="00556488" w:rsidRDefault="006F6508" w:rsidP="00B85ACD">
      <w:pPr>
        <w:pStyle w:val="ListParagraph"/>
        <w:numPr>
          <w:ilvl w:val="0"/>
          <w:numId w:val="3"/>
        </w:num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Two</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adaptations</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made</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the</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 xml:space="preserve">move from water to land possible </w:t>
      </w:r>
      <w:proofErr w:type="spellStart"/>
      <w:r>
        <w:rPr>
          <w:rFonts w:ascii="Roboto" w:eastAsia="Times New Roman" w:hAnsi="Roboto"/>
          <w:color w:val="3C4043"/>
          <w:sz w:val="27"/>
          <w:szCs w:val="27"/>
          <w:shd w:val="clear" w:color="auto" w:fill="FFFFFF"/>
        </w:rPr>
        <w:t>for</w:t>
      </w:r>
      <w:r>
        <w:rPr>
          <w:rFonts w:ascii="Roboto" w:eastAsia="Times New Roman" w:hAnsi="Roboto"/>
          <w:b/>
          <w:bCs/>
          <w:color w:val="3C4043"/>
          <w:sz w:val="27"/>
          <w:szCs w:val="27"/>
          <w:shd w:val="clear" w:color="auto" w:fill="FFFFFF"/>
        </w:rPr>
        <w:t>Bryophytes</w:t>
      </w:r>
      <w:proofErr w:type="spellEnd"/>
      <w:r>
        <w:rPr>
          <w:rFonts w:ascii="Roboto" w:eastAsia="Times New Roman" w:hAnsi="Roboto"/>
          <w:color w:val="3C4043"/>
          <w:sz w:val="27"/>
          <w:szCs w:val="27"/>
          <w:shd w:val="clear" w:color="auto" w:fill="FFFFFF"/>
        </w:rPr>
        <w:t>:</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a</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 xml:space="preserve">waxy cuticle and </w:t>
      </w:r>
      <w:proofErr w:type="spellStart"/>
      <w:r>
        <w:rPr>
          <w:rFonts w:ascii="Roboto" w:eastAsia="Times New Roman" w:hAnsi="Roboto"/>
          <w:color w:val="3C4043"/>
          <w:sz w:val="27"/>
          <w:szCs w:val="27"/>
          <w:shd w:val="clear" w:color="auto" w:fill="FFFFFF"/>
        </w:rPr>
        <w:t>gametangia</w:t>
      </w:r>
      <w:proofErr w:type="spellEnd"/>
      <w:r>
        <w:rPr>
          <w:rFonts w:ascii="Roboto" w:eastAsia="Times New Roman" w:hAnsi="Roboto"/>
          <w:color w:val="3C4043"/>
          <w:sz w:val="27"/>
          <w:szCs w:val="27"/>
          <w:shd w:val="clear" w:color="auto" w:fill="FFFFFF"/>
        </w:rPr>
        <w:t>.</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The</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waxy cuticle helped to protect</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the</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plants tissue from drying out and</w:t>
      </w:r>
      <w:r>
        <w:rPr>
          <w:rStyle w:val="apple-converted-space"/>
          <w:rFonts w:ascii="Roboto" w:eastAsia="Times New Roman" w:hAnsi="Roboto"/>
          <w:color w:val="3C4043"/>
          <w:sz w:val="27"/>
          <w:szCs w:val="27"/>
          <w:shd w:val="clear" w:color="auto" w:fill="FFFFFF"/>
        </w:rPr>
        <w:t> </w:t>
      </w:r>
      <w:proofErr w:type="spellStart"/>
      <w:r>
        <w:rPr>
          <w:rFonts w:ascii="Roboto" w:eastAsia="Times New Roman" w:hAnsi="Roboto"/>
          <w:b/>
          <w:bCs/>
          <w:color w:val="3C4043"/>
          <w:sz w:val="27"/>
          <w:szCs w:val="27"/>
          <w:shd w:val="clear" w:color="auto" w:fill="FFFFFF"/>
        </w:rPr>
        <w:t>the</w:t>
      </w:r>
      <w:r>
        <w:rPr>
          <w:rFonts w:ascii="Roboto" w:eastAsia="Times New Roman" w:hAnsi="Roboto"/>
          <w:color w:val="3C4043"/>
          <w:sz w:val="27"/>
          <w:szCs w:val="27"/>
          <w:shd w:val="clear" w:color="auto" w:fill="FFFFFF"/>
        </w:rPr>
        <w:t>gametangia</w:t>
      </w:r>
      <w:proofErr w:type="spellEnd"/>
      <w:r>
        <w:rPr>
          <w:rFonts w:ascii="Roboto" w:eastAsia="Times New Roman" w:hAnsi="Roboto"/>
          <w:color w:val="3C4043"/>
          <w:sz w:val="27"/>
          <w:szCs w:val="27"/>
          <w:shd w:val="clear" w:color="auto" w:fill="FFFFFF"/>
        </w:rPr>
        <w:t xml:space="preserve"> </w:t>
      </w:r>
      <w:r>
        <w:rPr>
          <w:rFonts w:ascii="Roboto" w:eastAsia="Times New Roman" w:hAnsi="Roboto"/>
          <w:color w:val="3C4043"/>
          <w:sz w:val="27"/>
          <w:szCs w:val="27"/>
          <w:shd w:val="clear" w:color="auto" w:fill="FFFFFF"/>
        </w:rPr>
        <w:lastRenderedPageBreak/>
        <w:t>provided further protection against drying out specifically for</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the</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plants gametes.</w:t>
      </w:r>
    </w:p>
    <w:p w:rsidR="00B85ACD" w:rsidRDefault="00B85ACD" w:rsidP="00B85ACD">
      <w:pPr>
        <w:pStyle w:val="ListParagraph"/>
      </w:pPr>
    </w:p>
    <w:p w:rsidR="00B85ACD" w:rsidRPr="00704295" w:rsidRDefault="00997779" w:rsidP="00997779">
      <w:pPr>
        <w:pStyle w:val="ListParagraph"/>
        <w:numPr>
          <w:ilvl w:val="0"/>
          <w:numId w:val="3"/>
        </w:numPr>
      </w:pPr>
      <w:r>
        <w:t xml:space="preserve">I) </w:t>
      </w:r>
      <w:proofErr w:type="spellStart"/>
      <w:r>
        <w:t>Eusteles</w:t>
      </w:r>
      <w:proofErr w:type="spellEnd"/>
      <w:r>
        <w:t xml:space="preserve">; </w:t>
      </w:r>
      <w:r w:rsidR="00704295">
        <w:rPr>
          <w:rFonts w:ascii="Roboto" w:eastAsia="Times New Roman" w:hAnsi="Roboto"/>
          <w:color w:val="3C4043"/>
          <w:sz w:val="27"/>
          <w:szCs w:val="27"/>
          <w:shd w:val="clear" w:color="auto" w:fill="FFFFFF"/>
        </w:rPr>
        <w:t xml:space="preserve">A type of </w:t>
      </w:r>
      <w:proofErr w:type="spellStart"/>
      <w:r w:rsidR="00704295">
        <w:rPr>
          <w:rFonts w:ascii="Roboto" w:eastAsia="Times New Roman" w:hAnsi="Roboto"/>
          <w:color w:val="3C4043"/>
          <w:sz w:val="27"/>
          <w:szCs w:val="27"/>
          <w:shd w:val="clear" w:color="auto" w:fill="FFFFFF"/>
        </w:rPr>
        <w:t>siphonostele</w:t>
      </w:r>
      <w:proofErr w:type="spellEnd"/>
      <w:r w:rsidR="00704295">
        <w:rPr>
          <w:rFonts w:ascii="Roboto" w:eastAsia="Times New Roman" w:hAnsi="Roboto"/>
          <w:color w:val="3C4043"/>
          <w:sz w:val="27"/>
          <w:szCs w:val="27"/>
          <w:shd w:val="clear" w:color="auto" w:fill="FFFFFF"/>
        </w:rPr>
        <w:t>, in which the vascular tissue in the stem forms a central ring of bundles around a pith.</w:t>
      </w:r>
    </w:p>
    <w:p w:rsidR="00704295" w:rsidRDefault="00704295" w:rsidP="00704295">
      <w:pPr>
        <w:pStyle w:val="ListParagraph"/>
      </w:pPr>
    </w:p>
    <w:p w:rsidR="00704295" w:rsidRDefault="00704295" w:rsidP="00704295">
      <w:pPr>
        <w:pStyle w:val="ListParagraph"/>
        <w:ind w:left="1080"/>
        <w:rPr>
          <w:rFonts w:ascii="Roboto" w:eastAsia="Times New Roman" w:hAnsi="Roboto"/>
          <w:color w:val="3C4043"/>
          <w:sz w:val="27"/>
          <w:szCs w:val="27"/>
          <w:shd w:val="clear" w:color="auto" w:fill="FFFFFF"/>
        </w:rPr>
      </w:pPr>
      <w:r>
        <w:t xml:space="preserve">ii) </w:t>
      </w:r>
      <w:proofErr w:type="spellStart"/>
      <w:r>
        <w:t>Atactostele</w:t>
      </w:r>
      <w:proofErr w:type="spellEnd"/>
      <w:r>
        <w:t>;</w:t>
      </w:r>
      <w:r w:rsidR="00233189">
        <w:t xml:space="preserve"> </w:t>
      </w:r>
      <w:r w:rsidR="00233189">
        <w:rPr>
          <w:rFonts w:ascii="Roboto" w:eastAsia="Times New Roman" w:hAnsi="Roboto"/>
          <w:color w:val="3C4043"/>
          <w:sz w:val="27"/>
          <w:szCs w:val="27"/>
          <w:shd w:val="clear" w:color="auto" w:fill="FFFFFF"/>
        </w:rPr>
        <w:t xml:space="preserve">A type of </w:t>
      </w:r>
      <w:proofErr w:type="spellStart"/>
      <w:r w:rsidR="00233189">
        <w:rPr>
          <w:rFonts w:ascii="Roboto" w:eastAsia="Times New Roman" w:hAnsi="Roboto"/>
          <w:color w:val="3C4043"/>
          <w:sz w:val="27"/>
          <w:szCs w:val="27"/>
          <w:shd w:val="clear" w:color="auto" w:fill="FFFFFF"/>
        </w:rPr>
        <w:t>eustele</w:t>
      </w:r>
      <w:proofErr w:type="spellEnd"/>
      <w:r w:rsidR="00233189">
        <w:rPr>
          <w:rFonts w:ascii="Roboto" w:eastAsia="Times New Roman" w:hAnsi="Roboto"/>
          <w:color w:val="3C4043"/>
          <w:sz w:val="27"/>
          <w:szCs w:val="27"/>
          <w:shd w:val="clear" w:color="auto" w:fill="FFFFFF"/>
        </w:rPr>
        <w:t>, found in monocots, in which the vascular tissue in the stem exists as scattered bundles.</w:t>
      </w:r>
    </w:p>
    <w:p w:rsidR="00233189" w:rsidRDefault="00233189" w:rsidP="00704295">
      <w:pPr>
        <w:pStyle w:val="ListParagraph"/>
        <w:ind w:left="1080"/>
        <w:rPr>
          <w:rFonts w:ascii="Roboto" w:eastAsia="Times New Roman" w:hAnsi="Roboto"/>
          <w:color w:val="3C4043"/>
          <w:sz w:val="27"/>
          <w:szCs w:val="27"/>
          <w:shd w:val="clear" w:color="auto" w:fill="FFFFFF"/>
        </w:rPr>
      </w:pPr>
    </w:p>
    <w:p w:rsidR="009C32F1" w:rsidRDefault="009C32F1" w:rsidP="00704295">
      <w:pPr>
        <w:pStyle w:val="ListParagraph"/>
        <w:ind w:left="1080"/>
        <w:rPr>
          <w:rFonts w:ascii="Roboto" w:eastAsia="Times New Roman" w:hAnsi="Roboto"/>
          <w:color w:val="3C4043"/>
          <w:sz w:val="21"/>
          <w:szCs w:val="21"/>
          <w:shd w:val="clear" w:color="auto" w:fill="FFFFFF"/>
        </w:rPr>
      </w:pPr>
      <w:r>
        <w:rPr>
          <w:rFonts w:ascii="Roboto" w:eastAsia="Times New Roman" w:hAnsi="Roboto"/>
          <w:color w:val="3C4043"/>
          <w:sz w:val="27"/>
          <w:szCs w:val="27"/>
          <w:shd w:val="clear" w:color="auto" w:fill="FFFFFF"/>
        </w:rPr>
        <w:t xml:space="preserve">iii) </w:t>
      </w:r>
      <w:proofErr w:type="spellStart"/>
      <w:r>
        <w:rPr>
          <w:rFonts w:ascii="Roboto" w:eastAsia="Times New Roman" w:hAnsi="Roboto"/>
          <w:color w:val="3C4043"/>
          <w:sz w:val="27"/>
          <w:szCs w:val="27"/>
          <w:shd w:val="clear" w:color="auto" w:fill="FFFFFF"/>
        </w:rPr>
        <w:t>Siphonostele</w:t>
      </w:r>
      <w:proofErr w:type="spellEnd"/>
      <w:r w:rsidR="00176D7E">
        <w:rPr>
          <w:rFonts w:ascii="Roboto" w:eastAsia="Times New Roman" w:hAnsi="Roboto"/>
          <w:color w:val="3C4043"/>
          <w:sz w:val="27"/>
          <w:szCs w:val="27"/>
          <w:shd w:val="clear" w:color="auto" w:fill="FFFFFF"/>
        </w:rPr>
        <w:t xml:space="preserve">; </w:t>
      </w:r>
      <w:r w:rsidR="00AB0BB0">
        <w:rPr>
          <w:rFonts w:ascii="Roboto" w:eastAsia="Times New Roman" w:hAnsi="Roboto"/>
          <w:color w:val="3C4043"/>
          <w:sz w:val="21"/>
          <w:szCs w:val="21"/>
          <w:shd w:val="clear" w:color="auto" w:fill="FFFFFF"/>
        </w:rPr>
        <w:t>a stele consisting of a core of pith surrounded by concentric layers of xylem and phloem.</w:t>
      </w:r>
    </w:p>
    <w:p w:rsidR="00AB0BB0" w:rsidRDefault="00AB0BB0" w:rsidP="00704295">
      <w:pPr>
        <w:pStyle w:val="ListParagraph"/>
        <w:ind w:left="1080"/>
        <w:rPr>
          <w:rFonts w:ascii="Roboto" w:eastAsia="Times New Roman" w:hAnsi="Roboto"/>
          <w:color w:val="3C4043"/>
          <w:sz w:val="21"/>
          <w:szCs w:val="21"/>
          <w:shd w:val="clear" w:color="auto" w:fill="FFFFFF"/>
        </w:rPr>
      </w:pPr>
    </w:p>
    <w:p w:rsidR="00AB0BB0" w:rsidRDefault="000D598B" w:rsidP="00704295">
      <w:pPr>
        <w:pStyle w:val="ListParagraph"/>
        <w:ind w:left="1080"/>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iv) </w:t>
      </w:r>
      <w:proofErr w:type="spellStart"/>
      <w:r>
        <w:rPr>
          <w:rFonts w:ascii="Roboto" w:eastAsia="Times New Roman" w:hAnsi="Roboto"/>
          <w:color w:val="3C4043"/>
          <w:sz w:val="21"/>
          <w:szCs w:val="21"/>
          <w:shd w:val="clear" w:color="auto" w:fill="FFFFFF"/>
        </w:rPr>
        <w:t>Dictyostele</w:t>
      </w:r>
      <w:proofErr w:type="spellEnd"/>
      <w:r>
        <w:rPr>
          <w:rFonts w:ascii="Roboto" w:eastAsia="Times New Roman" w:hAnsi="Roboto"/>
          <w:color w:val="3C4043"/>
          <w:sz w:val="21"/>
          <w:szCs w:val="21"/>
          <w:shd w:val="clear" w:color="auto" w:fill="FFFFFF"/>
        </w:rPr>
        <w:t>;</w:t>
      </w:r>
      <w:r w:rsidR="002F3FB8">
        <w:rPr>
          <w:rFonts w:ascii="Roboto" w:eastAsia="Times New Roman" w:hAnsi="Roboto"/>
          <w:color w:val="3C4043"/>
          <w:sz w:val="21"/>
          <w:szCs w:val="21"/>
          <w:shd w:val="clear" w:color="auto" w:fill="FFFFFF"/>
        </w:rPr>
        <w:t xml:space="preserve"> </w:t>
      </w:r>
      <w:r w:rsidR="004B1977">
        <w:rPr>
          <w:rFonts w:ascii="Roboto" w:eastAsia="Times New Roman" w:hAnsi="Roboto"/>
          <w:color w:val="3C4043"/>
          <w:sz w:val="21"/>
          <w:szCs w:val="21"/>
          <w:shd w:val="clear" w:color="auto" w:fill="FFFFFF"/>
        </w:rPr>
        <w:t>a stele in which the vascular cylinder is broken up into a longitudinal series or network of vascular strands around a central pith (as in many ferns)</w:t>
      </w:r>
    </w:p>
    <w:p w:rsidR="004B1977" w:rsidRDefault="004B1977" w:rsidP="00704295">
      <w:pPr>
        <w:pStyle w:val="ListParagraph"/>
        <w:ind w:left="1080"/>
        <w:rPr>
          <w:rFonts w:ascii="Roboto" w:eastAsia="Times New Roman" w:hAnsi="Roboto"/>
          <w:color w:val="3C4043"/>
          <w:sz w:val="21"/>
          <w:szCs w:val="21"/>
          <w:shd w:val="clear" w:color="auto" w:fill="FFFFFF"/>
        </w:rPr>
      </w:pPr>
    </w:p>
    <w:p w:rsidR="004B1977" w:rsidRDefault="0090716B" w:rsidP="004A6632">
      <w:pPr>
        <w:pStyle w:val="ListParagraph"/>
        <w:numPr>
          <w:ilvl w:val="0"/>
          <w:numId w:val="3"/>
        </w:numPr>
      </w:pPr>
      <w:r>
        <w:rPr>
          <w:rFonts w:ascii="Roboto" w:eastAsia="Times New Roman" w:hAnsi="Roboto"/>
          <w:color w:val="3C4043"/>
          <w:sz w:val="27"/>
          <w:szCs w:val="27"/>
          <w:shd w:val="clear" w:color="auto" w:fill="FFFFFF"/>
        </w:rPr>
        <w:t>The</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life cycle</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of seedless</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vascular plants</w:t>
      </w:r>
      <w:r>
        <w:rPr>
          <w:rStyle w:val="apple-converted-space"/>
          <w:rFonts w:ascii="Roboto" w:eastAsia="Times New Roman" w:hAnsi="Roboto"/>
          <w:color w:val="3C4043"/>
          <w:sz w:val="27"/>
          <w:szCs w:val="27"/>
          <w:shd w:val="clear" w:color="auto" w:fill="FFFFFF"/>
        </w:rPr>
        <w:t> </w:t>
      </w:r>
      <w:r>
        <w:rPr>
          <w:rFonts w:ascii="Roboto" w:eastAsia="Times New Roman" w:hAnsi="Roboto"/>
          <w:color w:val="3C4043"/>
          <w:sz w:val="27"/>
          <w:szCs w:val="27"/>
          <w:shd w:val="clear" w:color="auto" w:fill="FFFFFF"/>
        </w:rPr>
        <w:t>is an alternation of generations, where the diploid sporophyte alternates with the haploid gametophyte phase. The diploid sporophyte is the dominant phase of the</w:t>
      </w:r>
      <w:r>
        <w:rPr>
          <w:rStyle w:val="apple-converted-space"/>
          <w:rFonts w:ascii="Roboto" w:eastAsia="Times New Roman" w:hAnsi="Roboto"/>
          <w:color w:val="3C4043"/>
          <w:sz w:val="27"/>
          <w:szCs w:val="27"/>
          <w:shd w:val="clear" w:color="auto" w:fill="FFFFFF"/>
        </w:rPr>
        <w:t> </w:t>
      </w:r>
      <w:r>
        <w:rPr>
          <w:rFonts w:ascii="Roboto" w:eastAsia="Times New Roman" w:hAnsi="Roboto"/>
          <w:b/>
          <w:bCs/>
          <w:color w:val="3C4043"/>
          <w:sz w:val="27"/>
          <w:szCs w:val="27"/>
          <w:shd w:val="clear" w:color="auto" w:fill="FFFFFF"/>
        </w:rPr>
        <w:t>life cycle</w:t>
      </w:r>
      <w:r>
        <w:rPr>
          <w:rFonts w:ascii="Roboto" w:eastAsia="Times New Roman" w:hAnsi="Roboto"/>
          <w:color w:val="3C4043"/>
          <w:sz w:val="27"/>
          <w:szCs w:val="27"/>
          <w:shd w:val="clear" w:color="auto" w:fill="FFFFFF"/>
        </w:rPr>
        <w:t>, while the gametophyte is an inconspicuous, but still-independent, organism.</w:t>
      </w:r>
      <w:bookmarkStart w:id="0" w:name="_GoBack"/>
      <w:bookmarkEnd w:id="0"/>
    </w:p>
    <w:sectPr w:rsidR="004B19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6A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51D90"/>
    <w:multiLevelType w:val="hybridMultilevel"/>
    <w:tmpl w:val="8FBCA3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A39AF"/>
    <w:multiLevelType w:val="hybridMultilevel"/>
    <w:tmpl w:val="47167830"/>
    <w:lvl w:ilvl="0" w:tplc="FFFFFFF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76"/>
    <w:rsid w:val="000434B4"/>
    <w:rsid w:val="000D598B"/>
    <w:rsid w:val="00176D7E"/>
    <w:rsid w:val="00233189"/>
    <w:rsid w:val="002F3FB8"/>
    <w:rsid w:val="004A6632"/>
    <w:rsid w:val="004B1977"/>
    <w:rsid w:val="00556488"/>
    <w:rsid w:val="006F6508"/>
    <w:rsid w:val="00704295"/>
    <w:rsid w:val="007108E9"/>
    <w:rsid w:val="00860A9C"/>
    <w:rsid w:val="008A4BB1"/>
    <w:rsid w:val="0090716B"/>
    <w:rsid w:val="0098775A"/>
    <w:rsid w:val="00997779"/>
    <w:rsid w:val="009C32F1"/>
    <w:rsid w:val="00AB0BB0"/>
    <w:rsid w:val="00B85ACD"/>
    <w:rsid w:val="00C6123D"/>
    <w:rsid w:val="00CC1476"/>
    <w:rsid w:val="00F0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395493"/>
  <w15:chartTrackingRefBased/>
  <w15:docId w15:val="{60D7FAA4-11BC-A34E-9A15-7CA15339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76"/>
    <w:pPr>
      <w:ind w:left="720"/>
      <w:contextualSpacing/>
    </w:pPr>
  </w:style>
  <w:style w:type="character" w:customStyle="1" w:styleId="apple-converted-space">
    <w:name w:val="apple-converted-space"/>
    <w:basedOn w:val="DefaultParagraphFont"/>
    <w:rsid w:val="008A4BB1"/>
  </w:style>
  <w:style w:type="character" w:styleId="Hyperlink">
    <w:name w:val="Hyperlink"/>
    <w:basedOn w:val="DefaultParagraphFont"/>
    <w:uiPriority w:val="99"/>
    <w:semiHidden/>
    <w:unhideWhenUsed/>
    <w:rsid w:val="008A4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3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hromosome" TargetMode="External" /><Relationship Id="rId3" Type="http://schemas.openxmlformats.org/officeDocument/2006/relationships/settings" Target="settings.xml" /><Relationship Id="rId7" Type="http://schemas.openxmlformats.org/officeDocument/2006/relationships/hyperlink" Target="https://www.britannica.com/science/haploidy"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ritannica.com/science/meiosis-cytology"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britannica.com/science/zygo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2020-05-11T10:22:00Z</dcterms:created>
  <dcterms:modified xsi:type="dcterms:W3CDTF">2020-05-11T10:22:00Z</dcterms:modified>
</cp:coreProperties>
</file>