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Assignment Title: Emergency Nursing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Course Title: Advanced Medical/ Surgical Nursing II Course Code: NSC 408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Matric No: 16/mhs01/209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Question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Still on Emergency Nursing: Four emergency nursing conditions were identified in our last assignment (cardiac arrest, carbon monoxide poisoning, epistaxis and foreign body in the eye), read more and identify/explain 4 more emergency nursing conditions and their management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1)A lady playing football on the field is bitten by a snake: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Remove the lady from the source of danger. Keep her quiet, calm and still.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Reassure the student.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Kill the snake if possible.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Apply constricting band above the bitten area. Gently wash the wound well with soap and water. Pat dry with clean cloth.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Allow the bitten site to bleed freely.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Immobilize the affected part.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Keep the affected let below the level of the heart.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Prevent overcrowding for ventilation.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 not give any thing by mouth if the patient is unconscious or if the patient is vomiting.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Transport lady to the hospital immediately.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Take the dead snake along for identification.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Observe patient while on the way to the hospital e.g bitten side.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2) A young boy recovered from the river before drowning: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Take the child to a safer place.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Prevent overcrowding.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Ensure a patent airway.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Hold the child upside down to cause water to drain out of the lungs. Press the stomach to allow drainage of swallowed water.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Looses tight clothing around the neck, chest and waist.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Remove wet clothing.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Treat for shock.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Keep the body warm by covering the child’s body with available dry clothes. Reassure the child.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Transport the child to the hospital immediately. Send for relatives.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3) A young woman whose jealous boyfriend poured acid on her: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Remove the woman from the scene of the incident.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Flood the affected area slowly with running cold water for 20 minutes to wash off acid.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Gently remove the stained clothes.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Reduce over crowding.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Reassure the woman.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Do not remove any formed blister.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Cover the woman with clean clothes to provide privacy.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Treat for any sign of shock.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Transport the woman to the hospital immediately.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Take remains of acid to the hospital if available as evidence.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While in the hospital neutralize with sodium bicarbonate if available.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4)A girl frying yam and suddenly the hot oil pours on her legs: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Pour cold water on the affected leg to serve as cooling effect.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Reduce the crowd.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Avoid rubbing the site; minimal handling. Reassure the girl.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Gently remove cloth on affected legs. Do not apply ointment or oil.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Keep the legs dry by applying a clean dressing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