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240" w:lineRule="auto"/>
        <w:rPr>
          <w:b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b w:val="1"/>
          <w:color w:val="333333"/>
          <w:sz w:val="21"/>
          <w:szCs w:val="21"/>
          <w:highlight w:val="white"/>
          <w:rtl w:val="0"/>
        </w:rPr>
        <w:t xml:space="preserve">OSOIKHIA EBEHIREMEN EMMANUELLA</w:t>
        <w:br w:type="textWrapping"/>
        <w:t xml:space="preserve">18/MHS06/044</w:t>
      </w:r>
    </w:p>
    <w:p w:rsidR="00000000" w:rsidDel="00000000" w:rsidP="00000000" w:rsidRDefault="00000000" w:rsidRPr="00000000" w14:paraId="00000002">
      <w:pPr>
        <w:spacing w:before="0" w:line="240" w:lineRule="auto"/>
        <w:rPr>
          <w:b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b w:val="1"/>
          <w:color w:val="333333"/>
          <w:sz w:val="21"/>
          <w:szCs w:val="21"/>
          <w:highlight w:val="white"/>
          <w:rtl w:val="0"/>
        </w:rPr>
        <w:t xml:space="preserve">BCH 202</w:t>
      </w:r>
    </w:p>
    <w:p w:rsidR="00000000" w:rsidDel="00000000" w:rsidP="00000000" w:rsidRDefault="00000000" w:rsidRPr="00000000" w14:paraId="00000003">
      <w:pPr>
        <w:spacing w:before="0" w:line="240" w:lineRule="auto"/>
        <w:rPr>
          <w:b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b w:val="1"/>
          <w:color w:val="333333"/>
          <w:sz w:val="21"/>
          <w:szCs w:val="21"/>
          <w:highlight w:val="white"/>
          <w:rtl w:val="0"/>
        </w:rPr>
        <w:t xml:space="preserve">MEDICAL LABORATORY SCIENCE</w:t>
      </w:r>
    </w:p>
    <w:p w:rsidR="00000000" w:rsidDel="00000000" w:rsidP="00000000" w:rsidRDefault="00000000" w:rsidRPr="00000000" w14:paraId="00000004">
      <w:pPr>
        <w:spacing w:before="0" w:line="240" w:lineRule="auto"/>
        <w:rPr>
          <w:b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b w:val="1"/>
          <w:color w:val="333333"/>
          <w:sz w:val="21"/>
          <w:szCs w:val="21"/>
          <w:highlight w:val="white"/>
          <w:rtl w:val="0"/>
        </w:rPr>
        <w:t xml:space="preserve">Question</w:t>
      </w:r>
    </w:p>
    <w:p w:rsidR="00000000" w:rsidDel="00000000" w:rsidP="00000000" w:rsidRDefault="00000000" w:rsidRPr="00000000" w14:paraId="00000005">
      <w:pPr>
        <w:shd w:fill="ffffff" w:val="clear"/>
        <w:spacing w:after="160" w:before="0" w:line="24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1. OUTLINE THE TOXICITY VALUES AND DEFICIENCY MANIFESTATIONS OF THE FOLLOWING MINERALS</w:t>
      </w:r>
    </w:p>
    <w:p w:rsidR="00000000" w:rsidDel="00000000" w:rsidP="00000000" w:rsidRDefault="00000000" w:rsidRPr="00000000" w14:paraId="00000006">
      <w:pPr>
        <w:shd w:fill="ffffff" w:val="clear"/>
        <w:spacing w:after="160" w:before="0" w:line="24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A. POTASSIUM</w:t>
      </w:r>
    </w:p>
    <w:p w:rsidR="00000000" w:rsidDel="00000000" w:rsidP="00000000" w:rsidRDefault="00000000" w:rsidRPr="00000000" w14:paraId="00000007">
      <w:pPr>
        <w:shd w:fill="ffffff" w:val="clear"/>
        <w:spacing w:after="160" w:before="0" w:line="24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B. CALCIUM</w:t>
      </w:r>
    </w:p>
    <w:p w:rsidR="00000000" w:rsidDel="00000000" w:rsidP="00000000" w:rsidRDefault="00000000" w:rsidRPr="00000000" w14:paraId="00000008">
      <w:pPr>
        <w:shd w:fill="ffffff" w:val="clear"/>
        <w:spacing w:after="160" w:before="0" w:line="24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C. MAGNESIUM</w:t>
      </w:r>
    </w:p>
    <w:p w:rsidR="00000000" w:rsidDel="00000000" w:rsidP="00000000" w:rsidRDefault="00000000" w:rsidRPr="00000000" w14:paraId="00000009">
      <w:pPr>
        <w:shd w:fill="ffffff" w:val="clear"/>
        <w:spacing w:after="160" w:before="0" w:line="24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D. CHLORIDE</w:t>
      </w:r>
    </w:p>
    <w:p w:rsidR="00000000" w:rsidDel="00000000" w:rsidP="00000000" w:rsidRDefault="00000000" w:rsidRPr="00000000" w14:paraId="0000000A">
      <w:pPr>
        <w:shd w:fill="ffffff" w:val="clear"/>
        <w:spacing w:after="160" w:before="0" w:line="24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E. IRON</w:t>
      </w:r>
    </w:p>
    <w:p w:rsidR="00000000" w:rsidDel="00000000" w:rsidP="00000000" w:rsidRDefault="00000000" w:rsidRPr="00000000" w14:paraId="0000000B">
      <w:pPr>
        <w:shd w:fill="ffffff" w:val="clear"/>
        <w:spacing w:after="160" w:before="0" w:line="24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hd w:fill="ffffff" w:val="clear"/>
        <w:spacing w:after="160" w:before="0" w:line="24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ANSWER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2"/>
        </w:numPr>
        <w:shd w:fill="ffffff" w:val="clear"/>
        <w:spacing w:after="160" w:before="0" w:line="240" w:lineRule="auto"/>
        <w:ind w:left="720" w:hanging="360"/>
        <w:rPr>
          <w:b w:val="1"/>
          <w:color w:val="333333"/>
          <w:sz w:val="21"/>
          <w:szCs w:val="21"/>
        </w:rPr>
      </w:pP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POTASSIUM:</w:t>
      </w:r>
    </w:p>
    <w:p w:rsidR="00000000" w:rsidDel="00000000" w:rsidP="00000000" w:rsidRDefault="00000000" w:rsidRPr="00000000" w14:paraId="0000000E">
      <w:pPr>
        <w:widowControl w:val="0"/>
        <w:shd w:fill="ffffff" w:val="clear"/>
        <w:spacing w:after="160" w:before="0" w:line="240" w:lineRule="auto"/>
        <w:ind w:left="720" w:firstLine="0"/>
        <w:rPr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TOXICITY VALUES: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231f20"/>
          <w:sz w:val="24"/>
          <w:szCs w:val="24"/>
          <w:rtl w:val="0"/>
        </w:rPr>
        <w:t xml:space="preserve"> potassium level higher than 2.5 mmol/L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in a person.</w:t>
      </w:r>
    </w:p>
    <w:p w:rsidR="00000000" w:rsidDel="00000000" w:rsidP="00000000" w:rsidRDefault="00000000" w:rsidRPr="00000000" w14:paraId="0000000F">
      <w:pPr>
        <w:widowControl w:val="0"/>
        <w:shd w:fill="ffffff" w:val="clear"/>
        <w:spacing w:after="160" w:before="0" w:line="240" w:lineRule="auto"/>
        <w:ind w:left="720" w:firstLine="0"/>
        <w:rPr>
          <w:b w:val="1"/>
          <w:color w:val="333333"/>
          <w:sz w:val="21"/>
          <w:szCs w:val="21"/>
        </w:rPr>
      </w:pP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DEFICIENCY MANIFESTATIONS:</w:t>
      </w:r>
    </w:p>
    <w:p w:rsidR="00000000" w:rsidDel="00000000" w:rsidP="00000000" w:rsidRDefault="00000000" w:rsidRPr="00000000" w14:paraId="00000010">
      <w:pPr>
        <w:widowControl w:val="0"/>
        <w:shd w:fill="ffffff" w:val="clear"/>
        <w:spacing w:after="160" w:before="0" w:line="240" w:lineRule="auto"/>
        <w:ind w:left="0" w:firstLine="0"/>
        <w:rPr>
          <w:rFonts w:ascii="Roboto" w:cs="Roboto" w:eastAsia="Roboto" w:hAnsi="Roboto"/>
          <w:color w:val="231f20"/>
          <w:sz w:val="24"/>
          <w:szCs w:val="24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(i). </w:t>
      </w:r>
      <w:r w:rsidDel="00000000" w:rsidR="00000000" w:rsidRPr="00000000">
        <w:rPr>
          <w:rFonts w:ascii="Roboto" w:cs="Roboto" w:eastAsia="Roboto" w:hAnsi="Roboto"/>
          <w:b w:val="1"/>
          <w:color w:val="231f20"/>
          <w:sz w:val="24"/>
          <w:szCs w:val="24"/>
          <w:rtl w:val="0"/>
        </w:rPr>
        <w:t xml:space="preserve">Constipation: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hd w:fill="ffffff" w:val="clear"/>
        <w:spacing w:after="160" w:before="0" w:line="240" w:lineRule="auto"/>
        <w:ind w:left="0" w:firstLine="0"/>
        <w:rPr>
          <w:rFonts w:ascii="Roboto" w:cs="Roboto" w:eastAsia="Roboto" w:hAnsi="Roboto"/>
          <w:b w:val="1"/>
          <w:color w:val="231f2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31f20"/>
          <w:sz w:val="24"/>
          <w:szCs w:val="24"/>
          <w:rtl w:val="0"/>
        </w:rPr>
        <w:t xml:space="preserve">(ii).</w:t>
      </w:r>
      <w:r w:rsidDel="00000000" w:rsidR="00000000" w:rsidRPr="00000000">
        <w:rPr>
          <w:rFonts w:ascii="Roboto" w:cs="Roboto" w:eastAsia="Roboto" w:hAnsi="Roboto"/>
          <w:b w:val="1"/>
          <w:color w:val="231f20"/>
          <w:sz w:val="24"/>
          <w:szCs w:val="24"/>
          <w:rtl w:val="0"/>
        </w:rPr>
        <w:t xml:space="preserve">Muscle weakness</w:t>
      </w:r>
    </w:p>
    <w:p w:rsidR="00000000" w:rsidDel="00000000" w:rsidP="00000000" w:rsidRDefault="00000000" w:rsidRPr="00000000" w14:paraId="00000012">
      <w:pPr>
        <w:widowControl w:val="0"/>
        <w:shd w:fill="ffffff" w:val="clear"/>
        <w:spacing w:after="160" w:before="0" w:line="240" w:lineRule="auto"/>
        <w:ind w:left="0" w:firstLine="0"/>
        <w:rPr>
          <w:b w:val="1"/>
          <w:color w:val="231f20"/>
          <w:sz w:val="24"/>
          <w:szCs w:val="24"/>
        </w:rPr>
      </w:pPr>
      <w:r w:rsidDel="00000000" w:rsidR="00000000" w:rsidRPr="00000000">
        <w:rPr>
          <w:color w:val="231f20"/>
          <w:sz w:val="24"/>
          <w:szCs w:val="24"/>
          <w:rtl w:val="0"/>
        </w:rPr>
        <w:t xml:space="preserve">(iii).</w:t>
      </w:r>
      <w:r w:rsidDel="00000000" w:rsidR="00000000" w:rsidRPr="00000000">
        <w:rPr>
          <w:b w:val="1"/>
          <w:color w:val="231f20"/>
          <w:sz w:val="24"/>
          <w:szCs w:val="24"/>
          <w:rtl w:val="0"/>
        </w:rPr>
        <w:t xml:space="preserve">Unexplained fatigue</w:t>
      </w:r>
    </w:p>
    <w:p w:rsidR="00000000" w:rsidDel="00000000" w:rsidP="00000000" w:rsidRDefault="00000000" w:rsidRPr="00000000" w14:paraId="00000013">
      <w:pPr>
        <w:widowControl w:val="0"/>
        <w:shd w:fill="ffffff" w:val="clear"/>
        <w:spacing w:after="380" w:before="0" w:line="240" w:lineRule="auto"/>
        <w:rPr>
          <w:color w:val="231f20"/>
          <w:sz w:val="24"/>
          <w:szCs w:val="24"/>
        </w:rPr>
      </w:pPr>
      <w:r w:rsidDel="00000000" w:rsidR="00000000" w:rsidRPr="00000000">
        <w:rPr>
          <w:color w:val="231f20"/>
          <w:sz w:val="24"/>
          <w:szCs w:val="24"/>
          <w:rtl w:val="0"/>
        </w:rPr>
        <w:t xml:space="preserve">(iv). </w:t>
      </w:r>
      <w:r w:rsidDel="00000000" w:rsidR="00000000" w:rsidRPr="00000000">
        <w:rPr>
          <w:b w:val="1"/>
          <w:color w:val="231f20"/>
          <w:sz w:val="24"/>
          <w:szCs w:val="24"/>
          <w:rtl w:val="0"/>
        </w:rPr>
        <w:t xml:space="preserve">High blood pressure: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hd w:fill="ffffff" w:val="clear"/>
        <w:spacing w:after="380" w:before="0" w:line="240" w:lineRule="auto"/>
        <w:rPr>
          <w:color w:val="231f20"/>
          <w:sz w:val="24"/>
          <w:szCs w:val="24"/>
        </w:rPr>
      </w:pPr>
      <w:r w:rsidDel="00000000" w:rsidR="00000000" w:rsidRPr="00000000">
        <w:rPr>
          <w:b w:val="1"/>
          <w:color w:val="231f20"/>
          <w:sz w:val="24"/>
          <w:szCs w:val="24"/>
          <w:rtl w:val="0"/>
        </w:rPr>
        <w:t xml:space="preserve">(v)Polyuria: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keepNext w:val="0"/>
        <w:keepLines w:val="0"/>
        <w:widowControl w:val="0"/>
        <w:shd w:fill="ffffff" w:val="clear"/>
        <w:spacing w:after="600" w:before="0" w:line="240" w:lineRule="auto"/>
        <w:rPr>
          <w:color w:val="484c51"/>
          <w:sz w:val="24"/>
          <w:szCs w:val="24"/>
        </w:rPr>
      </w:pPr>
      <w:bookmarkStart w:colFirst="0" w:colLast="0" w:name="_zigijv4jiac0" w:id="0"/>
      <w:bookmarkEnd w:id="0"/>
      <w:r w:rsidDel="00000000" w:rsidR="00000000" w:rsidRPr="00000000">
        <w:rPr>
          <w:b w:val="1"/>
          <w:color w:val="231f20"/>
          <w:sz w:val="24"/>
          <w:szCs w:val="24"/>
          <w:rtl w:val="0"/>
        </w:rPr>
        <w:t xml:space="preserve">CALCIUM:</w:t>
        <w:br w:type="textWrapping"/>
        <w:t xml:space="preserve">(i). TOXICITY VALUES:</w:t>
      </w:r>
      <w:r w:rsidDel="00000000" w:rsidR="00000000" w:rsidRPr="00000000">
        <w:rPr>
          <w:color w:val="231f2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484c51"/>
          <w:sz w:val="24"/>
          <w:szCs w:val="24"/>
          <w:rtl w:val="0"/>
        </w:rPr>
        <w:t xml:space="preserve">calcium levels higher than 8.8 mg/dL</w:t>
      </w:r>
    </w:p>
    <w:p w:rsidR="00000000" w:rsidDel="00000000" w:rsidP="00000000" w:rsidRDefault="00000000" w:rsidRPr="00000000" w14:paraId="00000016">
      <w:pPr>
        <w:widowControl w:val="0"/>
        <w:shd w:fill="ffffff" w:val="clear"/>
        <w:spacing w:after="760" w:before="0" w:line="240" w:lineRule="auto"/>
        <w:ind w:left="720" w:firstLine="0"/>
        <w:rPr>
          <w:b w:val="1"/>
          <w:color w:val="484c51"/>
          <w:sz w:val="24"/>
          <w:szCs w:val="24"/>
        </w:rPr>
      </w:pPr>
      <w:r w:rsidDel="00000000" w:rsidR="00000000" w:rsidRPr="00000000">
        <w:rPr>
          <w:b w:val="1"/>
          <w:color w:val="484c51"/>
          <w:sz w:val="24"/>
          <w:szCs w:val="24"/>
          <w:rtl w:val="0"/>
        </w:rPr>
        <w:t xml:space="preserve">(ii). DEFICIENCY MANIFESTATION: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hd w:fill="ffffff" w:val="clear"/>
        <w:spacing w:after="760" w:before="0" w:line="240" w:lineRule="auto"/>
        <w:ind w:left="720" w:hanging="360"/>
        <w:rPr>
          <w:color w:val="484c51"/>
          <w:sz w:val="24"/>
          <w:szCs w:val="24"/>
          <w:u w:val="none"/>
        </w:rPr>
      </w:pPr>
      <w:r w:rsidDel="00000000" w:rsidR="00000000" w:rsidRPr="00000000">
        <w:rPr>
          <w:color w:val="484c51"/>
          <w:sz w:val="24"/>
          <w:szCs w:val="24"/>
          <w:rtl w:val="0"/>
        </w:rPr>
        <w:t xml:space="preserve">Weak and brittle nails: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hd w:fill="ffffff" w:val="clear"/>
        <w:spacing w:after="760" w:before="0" w:line="240" w:lineRule="auto"/>
        <w:ind w:left="720" w:hanging="360"/>
        <w:rPr>
          <w:color w:val="484c51"/>
          <w:sz w:val="24"/>
          <w:szCs w:val="24"/>
          <w:u w:val="none"/>
        </w:rPr>
      </w:pPr>
      <w:r w:rsidDel="00000000" w:rsidR="00000000" w:rsidRPr="00000000">
        <w:rPr>
          <w:color w:val="484c51"/>
          <w:sz w:val="24"/>
          <w:szCs w:val="24"/>
          <w:rtl w:val="0"/>
        </w:rPr>
        <w:t xml:space="preserve">Osteoporosis or osteopenia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color w:val="484c51"/>
          <w:sz w:val="24"/>
          <w:szCs w:val="24"/>
          <w:u w:val="none"/>
        </w:rPr>
      </w:pPr>
      <w:r w:rsidDel="00000000" w:rsidR="00000000" w:rsidRPr="00000000">
        <w:rPr>
          <w:color w:val="484c51"/>
          <w:sz w:val="24"/>
          <w:szCs w:val="24"/>
          <w:rtl w:val="0"/>
        </w:rPr>
        <w:t xml:space="preserve">Depression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hd w:fill="ffffff" w:val="clear"/>
        <w:spacing w:after="760" w:before="0" w:line="240" w:lineRule="auto"/>
        <w:ind w:left="720" w:hanging="360"/>
        <w:rPr>
          <w:color w:val="484c51"/>
          <w:sz w:val="24"/>
          <w:szCs w:val="24"/>
          <w:u w:val="none"/>
        </w:rPr>
      </w:pPr>
      <w:r w:rsidDel="00000000" w:rsidR="00000000" w:rsidRPr="00000000">
        <w:rPr>
          <w:color w:val="484c51"/>
          <w:sz w:val="24"/>
          <w:szCs w:val="24"/>
          <w:rtl w:val="0"/>
        </w:rPr>
        <w:t xml:space="preserve">Dental problems</w:t>
      </w:r>
    </w:p>
    <w:p w:rsidR="00000000" w:rsidDel="00000000" w:rsidP="00000000" w:rsidRDefault="00000000" w:rsidRPr="00000000" w14:paraId="0000001B">
      <w:pPr>
        <w:keepLines w:val="1"/>
        <w:widowControl w:val="0"/>
        <w:shd w:fill="ffffff" w:val="clear"/>
        <w:spacing w:after="0" w:before="0" w:line="240" w:lineRule="auto"/>
        <w:ind w:left="720" w:firstLine="0"/>
        <w:rPr>
          <w:b w:val="1"/>
          <w:color w:val="484c51"/>
          <w:sz w:val="24"/>
          <w:szCs w:val="24"/>
        </w:rPr>
      </w:pPr>
      <w:r w:rsidDel="00000000" w:rsidR="00000000" w:rsidRPr="00000000">
        <w:rPr>
          <w:b w:val="1"/>
          <w:color w:val="484c51"/>
          <w:sz w:val="24"/>
          <w:szCs w:val="24"/>
          <w:rtl w:val="0"/>
        </w:rPr>
        <w:t xml:space="preserve">C. MAGNESIUM:</w:t>
      </w:r>
    </w:p>
    <w:p w:rsidR="00000000" w:rsidDel="00000000" w:rsidP="00000000" w:rsidRDefault="00000000" w:rsidRPr="00000000" w14:paraId="0000001C">
      <w:pPr>
        <w:keepLines w:val="1"/>
        <w:widowControl w:val="0"/>
        <w:shd w:fill="ffffff" w:val="clear"/>
        <w:spacing w:after="0" w:before="0" w:line="240" w:lineRule="auto"/>
        <w:ind w:left="720" w:firstLine="0"/>
        <w:rPr>
          <w:color w:val="484c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Lines w:val="1"/>
        <w:widowControl w:val="0"/>
        <w:shd w:fill="ffffff" w:val="clear"/>
        <w:spacing w:after="0" w:before="0" w:line="240" w:lineRule="auto"/>
        <w:ind w:left="720" w:firstLine="0"/>
        <w:rPr>
          <w:color w:val="202122"/>
          <w:sz w:val="21"/>
          <w:szCs w:val="21"/>
          <w:highlight w:val="white"/>
        </w:rPr>
      </w:pPr>
      <w:r w:rsidDel="00000000" w:rsidR="00000000" w:rsidRPr="00000000">
        <w:rPr>
          <w:b w:val="1"/>
          <w:color w:val="484c51"/>
          <w:sz w:val="24"/>
          <w:szCs w:val="24"/>
          <w:rtl w:val="0"/>
        </w:rPr>
        <w:t xml:space="preserve">(I) TOXICITY VALUES:</w:t>
      </w:r>
      <w:r w:rsidDel="00000000" w:rsidR="00000000" w:rsidRPr="00000000">
        <w:rPr>
          <w:color w:val="484c51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02122"/>
          <w:sz w:val="21"/>
          <w:szCs w:val="21"/>
          <w:highlight w:val="white"/>
          <w:rtl w:val="0"/>
        </w:rPr>
        <w:t xml:space="preserve">levels higher than 0.6-1.1 mmol/L (1.46–2.68 mg/dL).</w:t>
      </w:r>
    </w:p>
    <w:p w:rsidR="00000000" w:rsidDel="00000000" w:rsidP="00000000" w:rsidRDefault="00000000" w:rsidRPr="00000000" w14:paraId="0000001E">
      <w:pPr>
        <w:keepLines w:val="1"/>
        <w:widowControl w:val="0"/>
        <w:shd w:fill="ffffff" w:val="clear"/>
        <w:spacing w:after="0" w:before="0" w:line="240" w:lineRule="auto"/>
        <w:ind w:left="720" w:firstLine="0"/>
        <w:rPr>
          <w:color w:val="2021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Lines w:val="1"/>
        <w:widowControl w:val="0"/>
        <w:shd w:fill="ffffff" w:val="clear"/>
        <w:spacing w:after="0" w:before="0" w:line="240" w:lineRule="auto"/>
        <w:ind w:left="720" w:firstLine="0"/>
        <w:rPr>
          <w:b w:val="1"/>
          <w:color w:val="2021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02122"/>
          <w:sz w:val="24"/>
          <w:szCs w:val="24"/>
          <w:highlight w:val="white"/>
          <w:rtl w:val="0"/>
        </w:rPr>
        <w:t xml:space="preserve">(ii) DEFICIENCY MANIFESTATION: </w:t>
      </w:r>
    </w:p>
    <w:p w:rsidR="00000000" w:rsidDel="00000000" w:rsidP="00000000" w:rsidRDefault="00000000" w:rsidRPr="00000000" w14:paraId="00000020">
      <w:pPr>
        <w:keepLines w:val="1"/>
        <w:widowControl w:val="0"/>
        <w:shd w:fill="ffffff" w:val="clear"/>
        <w:spacing w:after="0" w:before="0" w:line="240" w:lineRule="auto"/>
        <w:ind w:left="720" w:firstLine="0"/>
        <w:rPr>
          <w:color w:val="202122"/>
          <w:sz w:val="24"/>
          <w:szCs w:val="24"/>
          <w:highlight w:val="white"/>
        </w:rPr>
      </w:pPr>
      <w:r w:rsidDel="00000000" w:rsidR="00000000" w:rsidRPr="00000000">
        <w:rPr>
          <w:color w:val="202122"/>
          <w:sz w:val="24"/>
          <w:szCs w:val="24"/>
          <w:highlight w:val="white"/>
          <w:rtl w:val="0"/>
        </w:rPr>
        <w:t xml:space="preserve">I. tetany</w:t>
      </w:r>
    </w:p>
    <w:p w:rsidR="00000000" w:rsidDel="00000000" w:rsidP="00000000" w:rsidRDefault="00000000" w:rsidRPr="00000000" w14:paraId="00000021">
      <w:pPr>
        <w:keepLines w:val="1"/>
        <w:widowControl w:val="0"/>
        <w:shd w:fill="ffffff" w:val="clear"/>
        <w:spacing w:after="0" w:before="0" w:line="240" w:lineRule="auto"/>
        <w:ind w:left="720" w:firstLine="0"/>
        <w:rPr>
          <w:color w:val="202122"/>
          <w:sz w:val="24"/>
          <w:szCs w:val="24"/>
          <w:highlight w:val="white"/>
        </w:rPr>
      </w:pPr>
      <w:r w:rsidDel="00000000" w:rsidR="00000000" w:rsidRPr="00000000">
        <w:rPr>
          <w:color w:val="202122"/>
          <w:sz w:val="24"/>
          <w:szCs w:val="24"/>
          <w:highlight w:val="white"/>
          <w:rtl w:val="0"/>
        </w:rPr>
        <w:t xml:space="preserve">Ii. confusions</w:t>
      </w:r>
    </w:p>
    <w:p w:rsidR="00000000" w:rsidDel="00000000" w:rsidP="00000000" w:rsidRDefault="00000000" w:rsidRPr="00000000" w14:paraId="00000022">
      <w:pPr>
        <w:keepLines w:val="1"/>
        <w:widowControl w:val="0"/>
        <w:shd w:fill="ffffff" w:val="clear"/>
        <w:spacing w:after="0" w:before="0" w:line="240" w:lineRule="auto"/>
        <w:ind w:left="720" w:firstLine="0"/>
        <w:rPr>
          <w:color w:val="202122"/>
          <w:sz w:val="24"/>
          <w:szCs w:val="24"/>
          <w:highlight w:val="white"/>
        </w:rPr>
      </w:pPr>
      <w:r w:rsidDel="00000000" w:rsidR="00000000" w:rsidRPr="00000000">
        <w:rPr>
          <w:color w:val="202122"/>
          <w:sz w:val="24"/>
          <w:szCs w:val="24"/>
          <w:highlight w:val="white"/>
          <w:rtl w:val="0"/>
        </w:rPr>
        <w:t xml:space="preserve">Iii. seziures</w:t>
      </w:r>
    </w:p>
    <w:p w:rsidR="00000000" w:rsidDel="00000000" w:rsidP="00000000" w:rsidRDefault="00000000" w:rsidRPr="00000000" w14:paraId="00000023">
      <w:pPr>
        <w:keepLines w:val="1"/>
        <w:widowControl w:val="0"/>
        <w:shd w:fill="ffffff" w:val="clear"/>
        <w:spacing w:after="0" w:before="0" w:line="240" w:lineRule="auto"/>
        <w:ind w:left="720" w:firstLine="0"/>
        <w:rPr>
          <w:color w:val="202122"/>
          <w:sz w:val="24"/>
          <w:szCs w:val="24"/>
          <w:highlight w:val="white"/>
        </w:rPr>
      </w:pPr>
      <w:r w:rsidDel="00000000" w:rsidR="00000000" w:rsidRPr="00000000">
        <w:rPr>
          <w:color w:val="202122"/>
          <w:sz w:val="24"/>
          <w:szCs w:val="24"/>
          <w:highlight w:val="white"/>
          <w:rtl w:val="0"/>
        </w:rPr>
        <w:t xml:space="preserve">Iv poor calcium absorption</w:t>
      </w:r>
    </w:p>
    <w:p w:rsidR="00000000" w:rsidDel="00000000" w:rsidP="00000000" w:rsidRDefault="00000000" w:rsidRPr="00000000" w14:paraId="00000024">
      <w:pPr>
        <w:keepLines w:val="1"/>
        <w:widowControl w:val="0"/>
        <w:shd w:fill="ffffff" w:val="clear"/>
        <w:spacing w:after="0" w:before="0" w:line="240" w:lineRule="auto"/>
        <w:ind w:left="720" w:firstLine="0"/>
        <w:rPr>
          <w:color w:val="2021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Lines w:val="1"/>
        <w:widowControl w:val="0"/>
        <w:shd w:fill="ffffff" w:val="clear"/>
        <w:spacing w:after="0" w:before="0" w:line="240" w:lineRule="auto"/>
        <w:ind w:left="720" w:firstLine="0"/>
        <w:rPr>
          <w:color w:val="2021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Lines w:val="1"/>
        <w:widowControl w:val="0"/>
        <w:shd w:fill="ffffff" w:val="clear"/>
        <w:spacing w:after="0" w:before="0" w:line="240" w:lineRule="auto"/>
        <w:ind w:left="720" w:firstLine="0"/>
        <w:rPr>
          <w:color w:val="202122"/>
          <w:sz w:val="24"/>
          <w:szCs w:val="24"/>
          <w:highlight w:val="white"/>
        </w:rPr>
      </w:pPr>
      <w:r w:rsidDel="00000000" w:rsidR="00000000" w:rsidRPr="00000000">
        <w:rPr>
          <w:color w:val="202122"/>
          <w:sz w:val="24"/>
          <w:szCs w:val="24"/>
          <w:highlight w:val="white"/>
          <w:rtl w:val="0"/>
        </w:rPr>
        <w:t xml:space="preserve">D. CHLORIDE: </w:t>
      </w:r>
    </w:p>
    <w:p w:rsidR="00000000" w:rsidDel="00000000" w:rsidP="00000000" w:rsidRDefault="00000000" w:rsidRPr="00000000" w14:paraId="00000027">
      <w:pPr>
        <w:keepLines w:val="1"/>
        <w:widowControl w:val="0"/>
        <w:shd w:fill="ffffff" w:val="clear"/>
        <w:spacing w:after="0" w:before="0" w:line="240" w:lineRule="auto"/>
        <w:ind w:left="720" w:firstLine="0"/>
        <w:rPr>
          <w:color w:val="2021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Lines w:val="1"/>
        <w:widowControl w:val="0"/>
        <w:shd w:fill="ffffff" w:val="clear"/>
        <w:spacing w:after="0" w:before="0" w:line="24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202122"/>
          <w:sz w:val="24"/>
          <w:szCs w:val="24"/>
          <w:highlight w:val="white"/>
          <w:rtl w:val="0"/>
        </w:rPr>
        <w:t xml:space="preserve">(i). TOXICITY VALUES: chloride values higher than 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97-107 mEq/L in an adult.</w:t>
      </w:r>
    </w:p>
    <w:p w:rsidR="00000000" w:rsidDel="00000000" w:rsidP="00000000" w:rsidRDefault="00000000" w:rsidRPr="00000000" w14:paraId="00000029">
      <w:pPr>
        <w:keepLines w:val="1"/>
        <w:widowControl w:val="0"/>
        <w:shd w:fill="ffffff" w:val="clear"/>
        <w:spacing w:after="0" w:before="0" w:line="24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(ii). DEFICIENCY MANIFESTATIONS: deficiency secondary to vomiting and diarrhoea.</w:t>
      </w:r>
    </w:p>
    <w:p w:rsidR="00000000" w:rsidDel="00000000" w:rsidP="00000000" w:rsidRDefault="00000000" w:rsidRPr="00000000" w14:paraId="0000002A">
      <w:pPr>
        <w:keepLines w:val="1"/>
        <w:widowControl w:val="0"/>
        <w:shd w:fill="ffffff" w:val="clear"/>
        <w:spacing w:after="0" w:before="0" w:line="24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E. IRON:</w:t>
      </w:r>
    </w:p>
    <w:p w:rsidR="00000000" w:rsidDel="00000000" w:rsidP="00000000" w:rsidRDefault="00000000" w:rsidRPr="00000000" w14:paraId="0000002B">
      <w:pPr>
        <w:keepLines w:val="1"/>
        <w:widowControl w:val="0"/>
        <w:shd w:fill="ffffff" w:val="clear"/>
        <w:spacing w:after="0" w:before="0" w:line="24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TOXICITY VALUE: iron values more than 60mg/kg in an adult results to severe toxicity.</w:t>
      </w:r>
    </w:p>
    <w:p w:rsidR="00000000" w:rsidDel="00000000" w:rsidP="00000000" w:rsidRDefault="00000000" w:rsidRPr="00000000" w14:paraId="0000002C">
      <w:pPr>
        <w:keepLines w:val="1"/>
        <w:widowControl w:val="0"/>
        <w:shd w:fill="ffffff" w:val="clear"/>
        <w:spacing w:after="0" w:before="0" w:line="24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DEFICIENCY MANIFETATION: microcytic anaemia</w:t>
      </w:r>
    </w:p>
    <w:p w:rsidR="00000000" w:rsidDel="00000000" w:rsidP="00000000" w:rsidRDefault="00000000" w:rsidRPr="00000000" w14:paraId="0000002D">
      <w:pPr>
        <w:keepLines w:val="1"/>
        <w:widowControl w:val="0"/>
        <w:shd w:fill="ffffff" w:val="clear"/>
        <w:spacing w:after="0" w:before="0" w:line="24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760" w:before="380" w:line="240" w:lineRule="auto"/>
        <w:rPr>
          <w:color w:val="484c5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