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NAME: KUYEBI OLUWADEMILADE ANOINTING</w:t>
      </w:r>
    </w:p>
    <w:p>
      <w:pPr>
        <w:pStyle w:val="style0"/>
        <w:rPr>
          <w:b/>
        </w:rPr>
      </w:pPr>
      <w:r>
        <w:rPr>
          <w:b/>
        </w:rPr>
        <w:t>DEPT:MBBS</w:t>
      </w:r>
    </w:p>
    <w:p>
      <w:pPr>
        <w:pStyle w:val="style0"/>
        <w:rPr>
          <w:b/>
        </w:rPr>
      </w:pPr>
      <w:r>
        <w:rPr>
          <w:b/>
        </w:rPr>
        <w:t>MATNO:19/MHS01/232</w:t>
      </w: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rPr/>
      </w:pPr>
      <w:r>
        <w:rPr>
          <w:rFonts w:hint="default"/>
          <w:lang w:val="en-US"/>
        </w:rPr>
        <w:t>4.</w:t>
      </w:r>
      <w:r>
        <w:rPr>
          <w:rFonts w:hint="default"/>
          <w:lang w:val="en-US"/>
        </w:rPr>
        <w:t xml:space="preserve"> </w:t>
      </w:r>
      <w:r>
        <w:rPr>
          <w:rFonts w:hint="default"/>
          <w:lang w:val="en-US"/>
        </w:rPr>
        <w:t>Bryophytes</w:t>
      </w:r>
      <w:r>
        <w:rPr>
          <w:rFonts w:hint="default"/>
        </w:rPr>
        <w:t xml:space="preserve"> </w:t>
      </w:r>
      <w:r>
        <w:rPr>
          <w:rFonts w:hint="default"/>
        </w:rPr>
        <w:t>are</w:t>
      </w:r>
      <w:r>
        <w:rPr>
          <w:rFonts w:hint="default"/>
        </w:rPr>
        <w:t xml:space="preserve"> </w:t>
      </w:r>
      <w:r>
        <w:rPr>
          <w:rFonts w:hint="default"/>
        </w:rPr>
        <w:t>able</w:t>
      </w:r>
      <w:r>
        <w:rPr>
          <w:rFonts w:hint="default"/>
        </w:rPr>
        <w:t xml:space="preserve"> </w:t>
      </w:r>
      <w:r>
        <w:rPr>
          <w:rFonts w:hint="default"/>
        </w:rPr>
        <w:t>to</w:t>
      </w:r>
      <w:r>
        <w:rPr>
          <w:rFonts w:hint="default"/>
        </w:rPr>
        <w:t xml:space="preserve"> </w:t>
      </w:r>
      <w:r>
        <w:rPr>
          <w:rFonts w:hint="default"/>
        </w:rPr>
        <w:t>survive</w:t>
      </w:r>
      <w:r>
        <w:rPr>
          <w:rFonts w:hint="default"/>
        </w:rPr>
        <w:t xml:space="preserve"> </w:t>
      </w:r>
      <w:r>
        <w:rPr>
          <w:rFonts w:hint="default"/>
        </w:rPr>
        <w:t>in</w:t>
      </w:r>
      <w:r>
        <w:rPr>
          <w:rFonts w:hint="default"/>
        </w:rPr>
        <w:t xml:space="preserve"> </w:t>
      </w:r>
      <w:r>
        <w:rPr>
          <w:rFonts w:hint="default"/>
        </w:rPr>
        <w:t>their</w:t>
      </w:r>
      <w:r>
        <w:rPr>
          <w:rFonts w:hint="default"/>
        </w:rPr>
        <w:t xml:space="preserve"> </w:t>
      </w:r>
      <w:r>
        <w:rPr>
          <w:rFonts w:hint="default"/>
        </w:rPr>
        <w:t>habitat</w:t>
      </w:r>
      <w:r>
        <w:rPr>
          <w:rFonts w:hint="default"/>
        </w:rPr>
        <w:t xml:space="preserve"> </w:t>
      </w:r>
      <w:r>
        <w:rPr>
          <w:rFonts w:hint="default"/>
        </w:rPr>
        <w:t>via</w:t>
      </w:r>
      <w:r>
        <w:rPr>
          <w:rFonts w:hint="default"/>
        </w:rPr>
        <w:t xml:space="preserve"> </w:t>
      </w:r>
      <w:r>
        <w:rPr>
          <w:rFonts w:hint="default"/>
        </w:rPr>
        <w:t>they</w:t>
      </w:r>
      <w:r>
        <w:rPr>
          <w:rFonts w:hint="default"/>
        </w:rPr>
        <w:t xml:space="preserve"> </w:t>
      </w:r>
      <w:r>
        <w:rPr>
          <w:rFonts w:hint="default"/>
        </w:rPr>
        <w:t>following</w:t>
      </w:r>
      <w:r>
        <w:rPr>
          <w:rFonts w:hint="default"/>
        </w:rPr>
        <w:t>;</w:t>
      </w:r>
    </w:p>
    <w:p>
      <w:pPr>
        <w:pStyle w:val="style179"/>
        <w:rPr/>
      </w:pPr>
      <w:r>
        <w:rPr>
          <w:rFonts w:hint="default"/>
        </w:rPr>
        <w:t>They</w:t>
      </w:r>
      <w:r>
        <w:rPr>
          <w:rFonts w:hint="default"/>
        </w:rPr>
        <w:t xml:space="preserve"> </w:t>
      </w:r>
      <w:r>
        <w:rPr>
          <w:rFonts w:hint="default"/>
        </w:rPr>
        <w:t>possess</w:t>
      </w:r>
      <w:r>
        <w:rPr>
          <w:rFonts w:hint="default"/>
        </w:rPr>
        <w:t xml:space="preserve"> </w:t>
      </w:r>
      <w:r>
        <w:rPr>
          <w:rFonts w:hint="default"/>
        </w:rPr>
        <w:t>definite</w:t>
      </w:r>
      <w:r>
        <w:rPr>
          <w:rFonts w:hint="default"/>
        </w:rPr>
        <w:t xml:space="preserve"> </w:t>
      </w:r>
      <w:r>
        <w:rPr>
          <w:rFonts w:hint="default"/>
        </w:rPr>
        <w:t>structures</w:t>
      </w:r>
      <w:r>
        <w:rPr>
          <w:rFonts w:hint="default"/>
        </w:rPr>
        <w:t xml:space="preserve"> </w:t>
      </w:r>
      <w:r>
        <w:rPr>
          <w:rFonts w:hint="default"/>
        </w:rPr>
        <w:t>for</w:t>
      </w:r>
      <w:r>
        <w:rPr>
          <w:rFonts w:hint="default"/>
        </w:rPr>
        <w:t xml:space="preserve"> </w:t>
      </w:r>
      <w:r>
        <w:rPr>
          <w:rFonts w:hint="default"/>
        </w:rPr>
        <w:t>water</w:t>
      </w:r>
      <w:r>
        <w:rPr>
          <w:rFonts w:hint="default"/>
        </w:rPr>
        <w:t xml:space="preserve"> </w:t>
      </w:r>
      <w:r>
        <w:rPr>
          <w:rFonts w:hint="default"/>
        </w:rPr>
        <w:t>and</w:t>
      </w:r>
      <w:r>
        <w:rPr>
          <w:rFonts w:hint="default"/>
        </w:rPr>
        <w:t xml:space="preserve"> </w:t>
      </w:r>
      <w:r>
        <w:rPr>
          <w:rFonts w:hint="default"/>
        </w:rPr>
        <w:t>nutrient</w:t>
      </w:r>
      <w:r>
        <w:rPr>
          <w:rFonts w:hint="default"/>
        </w:rPr>
        <w:t xml:space="preserve"> </w:t>
      </w:r>
      <w:r>
        <w:rPr>
          <w:rFonts w:hint="default"/>
        </w:rPr>
        <w:t>absorption</w:t>
      </w:r>
      <w:r>
        <w:rPr>
          <w:rFonts w:hint="default"/>
        </w:rPr>
        <w:t xml:space="preserve"> </w:t>
      </w:r>
      <w:r>
        <w:rPr>
          <w:rFonts w:hint="default"/>
        </w:rPr>
        <w:t>from</w:t>
      </w:r>
      <w:r>
        <w:rPr>
          <w:rFonts w:hint="default"/>
        </w:rPr>
        <w:t xml:space="preserve"> </w:t>
      </w:r>
      <w:r>
        <w:rPr>
          <w:rFonts w:hint="default"/>
        </w:rPr>
        <w:t>the</w:t>
      </w:r>
      <w:r>
        <w:rPr>
          <w:rFonts w:hint="default"/>
        </w:rPr>
        <w:t xml:space="preserve"> </w:t>
      </w:r>
      <w:r>
        <w:rPr>
          <w:rFonts w:hint="default"/>
        </w:rPr>
        <w:t>soil.</w:t>
      </w:r>
    </w:p>
    <w:p>
      <w:pPr>
        <w:pStyle w:val="style179"/>
        <w:rPr/>
      </w:pPr>
      <w:r>
        <w:rPr>
          <w:rFonts w:hint="default"/>
        </w:rPr>
        <w:t>T</w:t>
      </w:r>
      <w:r>
        <w:rPr>
          <w:rFonts w:hint="default"/>
        </w:rPr>
        <w:t>hey</w:t>
      </w:r>
      <w:r>
        <w:rPr>
          <w:rFonts w:hint="default"/>
        </w:rPr>
        <w:t xml:space="preserve"> </w:t>
      </w:r>
      <w:r>
        <w:rPr>
          <w:rFonts w:hint="default"/>
        </w:rPr>
        <w:t>also</w:t>
      </w:r>
      <w:r>
        <w:rPr>
          <w:rFonts w:hint="default"/>
        </w:rPr>
        <w:t xml:space="preserve"> </w:t>
      </w:r>
      <w:r>
        <w:rPr>
          <w:rFonts w:hint="default"/>
        </w:rPr>
        <w:t>possess</w:t>
      </w:r>
      <w:r>
        <w:rPr>
          <w:rFonts w:hint="default"/>
        </w:rPr>
        <w:t xml:space="preserve"> </w:t>
      </w:r>
      <w:r>
        <w:rPr>
          <w:rFonts w:hint="default"/>
        </w:rPr>
        <w:t>a</w:t>
      </w:r>
      <w:r>
        <w:rPr>
          <w:rFonts w:hint="default"/>
        </w:rPr>
        <w:t xml:space="preserve"> </w:t>
      </w:r>
      <w:r>
        <w:rPr>
          <w:rFonts w:hint="default"/>
        </w:rPr>
        <w:t>waxy</w:t>
      </w:r>
      <w:r>
        <w:rPr>
          <w:rFonts w:hint="default"/>
        </w:rPr>
        <w:t xml:space="preserve"> </w:t>
      </w:r>
      <w:r>
        <w:rPr>
          <w:rFonts w:hint="default"/>
        </w:rPr>
        <w:t>cuticle</w:t>
      </w:r>
      <w:r>
        <w:rPr>
          <w:rFonts w:hint="default"/>
        </w:rPr>
        <w:t xml:space="preserve"> </w:t>
      </w:r>
      <w:r>
        <w:rPr>
          <w:rFonts w:hint="default"/>
        </w:rPr>
        <w:t>that</w:t>
      </w:r>
      <w:r>
        <w:rPr>
          <w:rFonts w:hint="default"/>
        </w:rPr>
        <w:t xml:space="preserve"> </w:t>
      </w:r>
      <w:r>
        <w:rPr>
          <w:rFonts w:hint="default"/>
        </w:rPr>
        <w:t>keeps</w:t>
      </w:r>
      <w:r>
        <w:rPr>
          <w:rFonts w:hint="default"/>
        </w:rPr>
        <w:t xml:space="preserve"> </w:t>
      </w:r>
      <w:r>
        <w:rPr>
          <w:rFonts w:hint="default"/>
        </w:rPr>
        <w:t>them</w:t>
      </w:r>
      <w:r>
        <w:rPr>
          <w:rFonts w:hint="default"/>
        </w:rPr>
        <w:t xml:space="preserve"> </w:t>
      </w:r>
      <w:r>
        <w:rPr>
          <w:rFonts w:hint="default"/>
        </w:rPr>
        <w:t>from</w:t>
      </w:r>
      <w:r>
        <w:rPr>
          <w:rFonts w:hint="default"/>
        </w:rPr>
        <w:t xml:space="preserve"> </w:t>
      </w:r>
      <w:r>
        <w:rPr>
          <w:rFonts w:hint="default"/>
        </w:rPr>
        <w:t>drying</w:t>
      </w:r>
      <w:r>
        <w:rPr>
          <w:rFonts w:hint="default"/>
        </w:rPr>
        <w:t xml:space="preserve"> </w:t>
      </w:r>
      <w:r>
        <w:rPr>
          <w:rFonts w:hint="default"/>
        </w:rPr>
        <w:t>out</w:t>
      </w:r>
      <w:r>
        <w:rPr>
          <w:rFonts w:hint="default"/>
        </w:rPr>
        <w:t xml:space="preserve"> </w:t>
      </w:r>
      <w:r>
        <w:rPr>
          <w:rFonts w:hint="default"/>
        </w:rPr>
        <w:t>through</w:t>
      </w:r>
      <w:r>
        <w:rPr>
          <w:rFonts w:hint="default"/>
        </w:rPr>
        <w:t xml:space="preserve"> </w:t>
      </w:r>
      <w:r>
        <w:rPr>
          <w:rFonts w:hint="default"/>
        </w:rPr>
        <w:t>the</w:t>
      </w:r>
      <w:r>
        <w:rPr>
          <w:rFonts w:hint="default"/>
        </w:rPr>
        <w:t xml:space="preserve"> </w:t>
      </w:r>
      <w:r>
        <w:rPr>
          <w:rFonts w:hint="default"/>
        </w:rPr>
        <w:t>process</w:t>
      </w:r>
      <w:r>
        <w:rPr>
          <w:rFonts w:hint="default"/>
        </w:rPr>
        <w:t xml:space="preserve"> </w:t>
      </w:r>
      <w:r>
        <w:rPr>
          <w:rFonts w:hint="default"/>
        </w:rPr>
        <w:t>of</w:t>
      </w:r>
      <w:r>
        <w:rPr>
          <w:rFonts w:hint="default"/>
        </w:rPr>
        <w:t xml:space="preserve"> </w:t>
      </w:r>
      <w:r>
        <w:rPr>
          <w:rFonts w:hint="default"/>
        </w:rPr>
        <w:t>desiccation</w:t>
      </w:r>
    </w:p>
    <w:p>
      <w:pPr>
        <w:pStyle w:val="style179"/>
        <w:numPr>
          <w:ilvl w:val="0"/>
          <w:numId w:val="0"/>
        </w:numPr>
        <w:ind w:left="720" w:firstLine="0"/>
        <w:rPr>
          <w:b/>
        </w:rPr>
      </w:pPr>
      <w:r>
        <w:rPr>
          <w:rFonts w:hint="default"/>
        </w:rPr>
        <w:t>They</w:t>
      </w:r>
      <w:r>
        <w:rPr>
          <w:rFonts w:hint="default"/>
        </w:rPr>
        <w:t xml:space="preserve"> </w:t>
      </w:r>
      <w:r>
        <w:rPr>
          <w:rFonts w:hint="default"/>
        </w:rPr>
        <w:t>possess</w:t>
      </w:r>
      <w:r>
        <w:rPr>
          <w:rFonts w:hint="default"/>
        </w:rPr>
        <w:t xml:space="preserve"> </w:t>
      </w:r>
      <w:r>
        <w:rPr>
          <w:rFonts w:hint="default"/>
        </w:rPr>
        <w:t>gametangia</w:t>
      </w:r>
      <w:r>
        <w:rPr>
          <w:rFonts w:hint="default"/>
        </w:rPr>
        <w:t xml:space="preserve"> </w:t>
      </w:r>
      <w:r>
        <w:rPr>
          <w:rFonts w:hint="default"/>
        </w:rPr>
        <w:t>that</w:t>
      </w:r>
      <w:r>
        <w:rPr>
          <w:rFonts w:hint="default"/>
        </w:rPr>
        <w:t xml:space="preserve"> </w:t>
      </w:r>
      <w:r>
        <w:rPr>
          <w:rFonts w:hint="default"/>
        </w:rPr>
        <w:t>keep</w:t>
      </w:r>
      <w:r>
        <w:rPr>
          <w:rFonts w:hint="default"/>
        </w:rPr>
        <w:t xml:space="preserve"> </w:t>
      </w:r>
      <w:r>
        <w:rPr>
          <w:rFonts w:hint="default"/>
        </w:rPr>
        <w:t>the</w:t>
      </w:r>
      <w:r>
        <w:rPr>
          <w:rFonts w:hint="default"/>
        </w:rPr>
        <w:t xml:space="preserve"> </w:t>
      </w:r>
      <w:r>
        <w:rPr>
          <w:rFonts w:hint="default"/>
        </w:rPr>
        <w:t>plants</w:t>
      </w:r>
      <w:r>
        <w:rPr>
          <w:rFonts w:hint="default"/>
        </w:rPr>
        <w:t xml:space="preserve"> </w:t>
      </w:r>
      <w:r>
        <w:rPr>
          <w:rFonts w:hint="default"/>
        </w:rPr>
        <w:t>gametes</w:t>
      </w:r>
      <w:r>
        <w:rPr>
          <w:rFonts w:hint="default"/>
        </w:rPr>
        <w:t xml:space="preserve"> </w:t>
      </w:r>
      <w:r>
        <w:rPr>
          <w:rFonts w:hint="default"/>
        </w:rPr>
        <w:t>from</w:t>
      </w:r>
      <w:r>
        <w:rPr>
          <w:rFonts w:hint="default"/>
        </w:rPr>
        <w:t xml:space="preserve"> </w:t>
      </w:r>
      <w:r>
        <w:rPr>
          <w:rFonts w:hint="default"/>
        </w:rPr>
        <w:t>drying</w:t>
      </w:r>
      <w:r>
        <w:rPr>
          <w:rFonts w:hint="default"/>
        </w:rPr>
        <w:t xml:space="preserve"> </w:t>
      </w:r>
      <w:r>
        <w:rPr>
          <w:rFonts w:hint="default"/>
        </w:rPr>
        <w:t>out.</w:t>
      </w:r>
    </w:p>
    <w:p>
      <w:pPr>
        <w:pStyle w:val="style179"/>
        <w:numPr>
          <w:ilvl w:val="0"/>
          <w:numId w:val="0"/>
        </w:numPr>
        <w:ind w:left="720" w:firstLine="0"/>
        <w:rPr>
          <w:b/>
        </w:rPr>
      </w:pPr>
    </w:p>
    <w:p>
      <w:pPr>
        <w:pStyle w:val="style179"/>
        <w:numPr>
          <w:ilvl w:val="0"/>
          <w:numId w:val="0"/>
        </w:numPr>
        <w:ind w:left="720" w:firstLine="0"/>
        <w:rPr>
          <w:b/>
        </w:rPr>
      </w:pPr>
    </w:p>
    <w:p>
      <w:pPr>
        <w:numPr>
          <w:ilvl w:val="0"/>
          <w:numId w:val="0"/>
        </w:numPr>
        <w:rPr>
          <w:b/>
        </w:rPr>
      </w:pPr>
    </w:p>
    <w:p>
      <w:pPr>
        <w:pStyle w:val="style179"/>
        <w:numPr>
          <w:ilvl w:val="0"/>
          <w:numId w:val="1"/>
        </w:numPr>
        <w:rPr>
          <w:b/>
        </w:rPr>
      </w:pPr>
      <w:r>
        <w:rPr>
          <w:b/>
        </w:rPr>
        <w:t>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0002E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Words>325</Words>
  <Pages>6</Pages>
  <Characters>1855</Characters>
  <Application>WPS Office</Application>
  <DocSecurity>0</DocSecurity>
  <Paragraphs>30</Paragraphs>
  <ScaleCrop>false</ScaleCrop>
  <LinksUpToDate>false</LinksUpToDate>
  <CharactersWithSpaces>2166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CPH1909</lastModifiedBy>
  <dcterms:modified xsi:type="dcterms:W3CDTF">2020-05-11T20:40:58Z</dcterms:modified>
  <revision>1</revision>
</coreProperties>
</file>

<file path=docProps/custom.xml><?xml version="1.0" encoding="utf-8"?>
<Properties xmlns="http://schemas.openxmlformats.org/officeDocument/2006/custom-properties" xmlns:vt="http://schemas.openxmlformats.org/officeDocument/2006/docPropsVTypes"/>
</file>