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54" w:rsidRPr="009A6A5D" w:rsidRDefault="000B3354">
      <w:pPr>
        <w:rPr>
          <w:b/>
        </w:rPr>
      </w:pPr>
    </w:p>
    <w:p w:rsidR="000B3354" w:rsidRPr="009A6A5D" w:rsidRDefault="000B3354" w:rsidP="009A6A5D">
      <w:pPr>
        <w:spacing w:line="480" w:lineRule="auto"/>
        <w:rPr>
          <w:rFonts w:ascii="Times New Roman" w:hAnsi="Times New Roman" w:cs="Times New Roman"/>
          <w:b/>
          <w:sz w:val="24"/>
          <w:szCs w:val="24"/>
        </w:rPr>
      </w:pPr>
      <w:r w:rsidRPr="009A6A5D">
        <w:rPr>
          <w:rFonts w:ascii="Times New Roman" w:hAnsi="Times New Roman" w:cs="Times New Roman"/>
          <w:b/>
          <w:sz w:val="24"/>
          <w:szCs w:val="24"/>
        </w:rPr>
        <w:t>MATRIC NUMBER: 16/MHS01/069</w:t>
      </w:r>
      <w:bookmarkStart w:id="0" w:name="_GoBack"/>
      <w:bookmarkEnd w:id="0"/>
    </w:p>
    <w:p w:rsidR="000B3354" w:rsidRPr="009A6A5D" w:rsidRDefault="000B3354" w:rsidP="009A6A5D">
      <w:pPr>
        <w:spacing w:line="480" w:lineRule="auto"/>
        <w:rPr>
          <w:rFonts w:ascii="Times New Roman" w:hAnsi="Times New Roman" w:cs="Times New Roman"/>
          <w:b/>
          <w:sz w:val="24"/>
          <w:szCs w:val="24"/>
        </w:rPr>
      </w:pPr>
      <w:r w:rsidRPr="009A6A5D">
        <w:rPr>
          <w:rFonts w:ascii="Times New Roman" w:hAnsi="Times New Roman" w:cs="Times New Roman"/>
          <w:b/>
          <w:sz w:val="24"/>
          <w:szCs w:val="24"/>
        </w:rPr>
        <w:t>COURSE CODE:</w:t>
      </w:r>
      <w:r w:rsidR="009A6A5D" w:rsidRPr="009A6A5D">
        <w:rPr>
          <w:rFonts w:ascii="Times New Roman" w:hAnsi="Times New Roman" w:cs="Times New Roman"/>
          <w:b/>
          <w:sz w:val="24"/>
          <w:szCs w:val="24"/>
        </w:rPr>
        <w:t xml:space="preserve"> NSC 414</w:t>
      </w:r>
    </w:p>
    <w:p w:rsidR="009A6A5D" w:rsidRPr="009A6A5D" w:rsidRDefault="009A6A5D" w:rsidP="009A6A5D">
      <w:pPr>
        <w:spacing w:line="480" w:lineRule="auto"/>
        <w:rPr>
          <w:rFonts w:ascii="Times New Roman" w:hAnsi="Times New Roman" w:cs="Times New Roman"/>
          <w:b/>
          <w:sz w:val="24"/>
          <w:szCs w:val="24"/>
        </w:rPr>
      </w:pPr>
      <w:r w:rsidRPr="009A6A5D">
        <w:rPr>
          <w:rFonts w:ascii="Times New Roman" w:hAnsi="Times New Roman" w:cs="Times New Roman"/>
          <w:b/>
          <w:sz w:val="24"/>
          <w:szCs w:val="24"/>
        </w:rPr>
        <w:t>COURSE TITLE: RESEARCH METHOD IN NURSING.</w:t>
      </w:r>
    </w:p>
    <w:p w:rsidR="000B3354" w:rsidRPr="009A6A5D" w:rsidRDefault="000B3354" w:rsidP="009A6A5D">
      <w:pPr>
        <w:spacing w:line="480" w:lineRule="auto"/>
        <w:rPr>
          <w:rFonts w:ascii="Times New Roman" w:hAnsi="Times New Roman" w:cs="Times New Roman"/>
          <w:b/>
          <w:sz w:val="24"/>
          <w:szCs w:val="24"/>
        </w:rPr>
      </w:pPr>
    </w:p>
    <w:p w:rsidR="00C4328D" w:rsidRPr="009A6A5D" w:rsidRDefault="00220A91" w:rsidP="009A6A5D">
      <w:pPr>
        <w:spacing w:line="480" w:lineRule="auto"/>
        <w:rPr>
          <w:rFonts w:ascii="Times New Roman" w:hAnsi="Times New Roman" w:cs="Times New Roman"/>
          <w:b/>
          <w:sz w:val="24"/>
          <w:szCs w:val="24"/>
        </w:rPr>
      </w:pPr>
      <w:r w:rsidRPr="009A6A5D">
        <w:rPr>
          <w:rFonts w:ascii="Times New Roman" w:hAnsi="Times New Roman" w:cs="Times New Roman"/>
          <w:b/>
          <w:sz w:val="24"/>
          <w:szCs w:val="24"/>
        </w:rPr>
        <w:t xml:space="preserve">EXPLAIN CONTENT USED IN QUALITATIVE RESEARCH </w:t>
      </w:r>
    </w:p>
    <w:p w:rsidR="00220A91" w:rsidRPr="009A6A5D" w:rsidRDefault="00220A91" w:rsidP="009A6A5D">
      <w:pPr>
        <w:pStyle w:val="ListParagraph"/>
        <w:numPr>
          <w:ilvl w:val="0"/>
          <w:numId w:val="1"/>
        </w:numPr>
        <w:spacing w:line="480" w:lineRule="auto"/>
        <w:rPr>
          <w:rFonts w:ascii="Times New Roman" w:hAnsi="Times New Roman" w:cs="Times New Roman"/>
          <w:b/>
          <w:sz w:val="24"/>
          <w:szCs w:val="24"/>
        </w:rPr>
      </w:pPr>
      <w:r w:rsidRPr="009A6A5D">
        <w:rPr>
          <w:rFonts w:ascii="Times New Roman" w:hAnsi="Times New Roman" w:cs="Times New Roman"/>
          <w:b/>
          <w:sz w:val="24"/>
          <w:szCs w:val="24"/>
        </w:rPr>
        <w:t>TRUSTWORTHINESS.</w:t>
      </w:r>
    </w:p>
    <w:p w:rsidR="00220A91" w:rsidRPr="009A6A5D" w:rsidRDefault="00544E58" w:rsidP="009A6A5D">
      <w:pPr>
        <w:pStyle w:val="ListParagraph"/>
        <w:spacing w:line="480" w:lineRule="auto"/>
        <w:rPr>
          <w:rFonts w:ascii="Times New Roman" w:hAnsi="Times New Roman" w:cs="Times New Roman"/>
          <w:sz w:val="24"/>
          <w:szCs w:val="24"/>
        </w:rPr>
      </w:pPr>
      <w:r w:rsidRPr="009A6A5D">
        <w:rPr>
          <w:rFonts w:ascii="Times New Roman" w:hAnsi="Times New Roman" w:cs="Times New Roman"/>
          <w:sz w:val="24"/>
          <w:szCs w:val="24"/>
        </w:rPr>
        <w:br/>
        <w:t>What is trustworthiness and what does it mean? For quantitative studies, it is referred to as validity and reliability. However, in qualitative studies, this concept is more obscure because it is put in different terms. Since qualitative researchers do not use instruments with established metrics about validity and reliability, it is pertinent to address how qualitative researchers establish that the research study’s findings are credible, transferable, confirmable, and dependable. Trustworthiness is all about establishing these four things, which are described in more detail below.</w:t>
      </w:r>
    </w:p>
    <w:p w:rsidR="00544E58" w:rsidRPr="009A6A5D" w:rsidRDefault="00544E58" w:rsidP="009A6A5D">
      <w:pPr>
        <w:pStyle w:val="ListParagraph"/>
        <w:spacing w:line="480" w:lineRule="auto"/>
        <w:rPr>
          <w:rFonts w:ascii="Times New Roman" w:hAnsi="Times New Roman" w:cs="Times New Roman"/>
          <w:sz w:val="24"/>
          <w:szCs w:val="24"/>
        </w:rPr>
      </w:pPr>
      <w:r w:rsidRPr="009A6A5D">
        <w:rPr>
          <w:rFonts w:ascii="Times New Roman" w:hAnsi="Times New Roman" w:cs="Times New Roman"/>
          <w:sz w:val="24"/>
          <w:szCs w:val="24"/>
        </w:rPr>
        <w:br/>
      </w:r>
      <w:r w:rsidRPr="00B84562">
        <w:rPr>
          <w:rFonts w:ascii="Times New Roman" w:hAnsi="Times New Roman" w:cs="Times New Roman"/>
          <w:b/>
          <w:iCs/>
          <w:sz w:val="24"/>
          <w:szCs w:val="24"/>
        </w:rPr>
        <w:t>Credibility</w:t>
      </w:r>
      <w:r w:rsidRPr="00B84562">
        <w:rPr>
          <w:rFonts w:ascii="Times New Roman" w:hAnsi="Times New Roman" w:cs="Times New Roman"/>
          <w:b/>
          <w:sz w:val="24"/>
          <w:szCs w:val="24"/>
        </w:rPr>
        <w:t> i</w:t>
      </w:r>
      <w:r w:rsidR="00A32AA7">
        <w:rPr>
          <w:rFonts w:ascii="Times New Roman" w:hAnsi="Times New Roman" w:cs="Times New Roman"/>
          <w:sz w:val="24"/>
          <w:szCs w:val="24"/>
        </w:rPr>
        <w:t>s</w:t>
      </w:r>
      <w:r w:rsidRPr="009A6A5D">
        <w:rPr>
          <w:rFonts w:ascii="Times New Roman" w:hAnsi="Times New Roman" w:cs="Times New Roman"/>
          <w:sz w:val="24"/>
          <w:szCs w:val="24"/>
        </w:rPr>
        <w:t xml:space="preserv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544E58" w:rsidRPr="009A6A5D" w:rsidRDefault="00544E58" w:rsidP="009A6A5D">
      <w:pPr>
        <w:pStyle w:val="ListParagraph"/>
        <w:spacing w:line="480" w:lineRule="auto"/>
        <w:rPr>
          <w:rFonts w:ascii="Times New Roman" w:hAnsi="Times New Roman" w:cs="Times New Roman"/>
          <w:sz w:val="24"/>
          <w:szCs w:val="24"/>
        </w:rPr>
      </w:pPr>
      <w:r w:rsidRPr="00B84562">
        <w:rPr>
          <w:rFonts w:ascii="Times New Roman" w:hAnsi="Times New Roman" w:cs="Times New Roman"/>
          <w:b/>
          <w:iCs/>
          <w:sz w:val="24"/>
          <w:szCs w:val="24"/>
        </w:rPr>
        <w:t>Transferability</w:t>
      </w:r>
      <w:r w:rsidRPr="00B84562">
        <w:rPr>
          <w:rFonts w:ascii="Times New Roman" w:hAnsi="Times New Roman" w:cs="Times New Roman"/>
          <w:b/>
          <w:sz w:val="24"/>
          <w:szCs w:val="24"/>
        </w:rPr>
        <w:t> </w:t>
      </w:r>
      <w:r w:rsidRPr="00B84562">
        <w:rPr>
          <w:rFonts w:ascii="Times New Roman" w:hAnsi="Times New Roman" w:cs="Times New Roman"/>
          <w:sz w:val="24"/>
          <w:szCs w:val="24"/>
        </w:rPr>
        <w:t>i</w:t>
      </w:r>
      <w:r w:rsidRPr="009A6A5D">
        <w:rPr>
          <w:rFonts w:ascii="Times New Roman" w:hAnsi="Times New Roman" w:cs="Times New Roman"/>
          <w:sz w:val="24"/>
          <w:szCs w:val="24"/>
        </w:rPr>
        <w:t xml:space="preserve">s how the qualitative researcher demonstrates that the research study’s findings are applicable to other contexts.  In this case, “other contexts” can mean similar </w:t>
      </w:r>
      <w:r w:rsidRPr="009A6A5D">
        <w:rPr>
          <w:rFonts w:ascii="Times New Roman" w:hAnsi="Times New Roman" w:cs="Times New Roman"/>
          <w:sz w:val="24"/>
          <w:szCs w:val="24"/>
        </w:rPr>
        <w:lastRenderedPageBreak/>
        <w:t>situations, similar populations, and similar phenomena. Qualitative researchers can use thick description to show that the research study’s findings can be applicable to other contexts, circumstances, and situations.</w:t>
      </w:r>
    </w:p>
    <w:p w:rsidR="00544E58" w:rsidRPr="009A6A5D" w:rsidRDefault="00544E58" w:rsidP="009A6A5D">
      <w:pPr>
        <w:pStyle w:val="ListParagraph"/>
        <w:spacing w:line="480" w:lineRule="auto"/>
        <w:rPr>
          <w:rFonts w:ascii="Times New Roman" w:hAnsi="Times New Roman" w:cs="Times New Roman"/>
          <w:sz w:val="24"/>
          <w:szCs w:val="24"/>
        </w:rPr>
      </w:pPr>
      <w:r w:rsidRPr="00B84562">
        <w:rPr>
          <w:rFonts w:ascii="Times New Roman" w:hAnsi="Times New Roman" w:cs="Times New Roman"/>
          <w:b/>
          <w:iCs/>
          <w:sz w:val="24"/>
          <w:szCs w:val="24"/>
        </w:rPr>
        <w:t>Confirmability</w:t>
      </w:r>
      <w:r w:rsidRPr="00B84562">
        <w:rPr>
          <w:rFonts w:ascii="Times New Roman" w:hAnsi="Times New Roman" w:cs="Times New Roman"/>
          <w:b/>
          <w:sz w:val="24"/>
          <w:szCs w:val="24"/>
        </w:rPr>
        <w:t> </w:t>
      </w:r>
      <w:r w:rsidRPr="009A6A5D">
        <w:rPr>
          <w:rFonts w:ascii="Times New Roman" w:hAnsi="Times New Roman" w:cs="Times New Roman"/>
          <w:sz w:val="24"/>
          <w:szCs w:val="24"/>
        </w:rPr>
        <w:t>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To establish confirmability, qualitative researchers can provide an audit trail, which highlights every step of data analysis that was made in order to provide a rationale for the decisions made. This helps establish that the research study’s findings accurately portray participants’ responses.</w:t>
      </w:r>
    </w:p>
    <w:p w:rsidR="00544E58" w:rsidRPr="009A6A5D" w:rsidRDefault="00544E58" w:rsidP="009A6A5D">
      <w:pPr>
        <w:pStyle w:val="ListParagraph"/>
        <w:spacing w:line="480" w:lineRule="auto"/>
        <w:rPr>
          <w:rFonts w:ascii="Times New Roman" w:hAnsi="Times New Roman" w:cs="Times New Roman"/>
          <w:sz w:val="24"/>
          <w:szCs w:val="24"/>
        </w:rPr>
      </w:pPr>
      <w:r w:rsidRPr="009A6A5D">
        <w:rPr>
          <w:rFonts w:ascii="Times New Roman" w:hAnsi="Times New Roman" w:cs="Times New Roman"/>
          <w:sz w:val="24"/>
          <w:szCs w:val="24"/>
        </w:rPr>
        <w:t>Finally, </w:t>
      </w:r>
      <w:r w:rsidRPr="00B84562">
        <w:rPr>
          <w:rFonts w:ascii="Times New Roman" w:hAnsi="Times New Roman" w:cs="Times New Roman"/>
          <w:b/>
          <w:iCs/>
          <w:sz w:val="24"/>
          <w:szCs w:val="24"/>
        </w:rPr>
        <w:t>dependability</w:t>
      </w:r>
      <w:r w:rsidRPr="00B84562">
        <w:rPr>
          <w:rFonts w:ascii="Times New Roman" w:hAnsi="Times New Roman" w:cs="Times New Roman"/>
          <w:b/>
          <w:sz w:val="24"/>
          <w:szCs w:val="24"/>
        </w:rPr>
        <w:t> </w:t>
      </w:r>
      <w:r w:rsidRPr="009A6A5D">
        <w:rPr>
          <w:rFonts w:ascii="Times New Roman" w:hAnsi="Times New Roman" w:cs="Times New Roman"/>
          <w:sz w:val="24"/>
          <w:szCs w:val="24"/>
        </w:rPr>
        <w:t>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research process and the data analysis in order to ensure that the findings are consistent and could be repeated.</w:t>
      </w:r>
    </w:p>
    <w:p w:rsidR="00544E58" w:rsidRPr="009A6A5D" w:rsidRDefault="00544E58" w:rsidP="009A6A5D">
      <w:pPr>
        <w:pStyle w:val="ListParagraph"/>
        <w:spacing w:line="480" w:lineRule="auto"/>
        <w:rPr>
          <w:rFonts w:ascii="Times New Roman" w:hAnsi="Times New Roman" w:cs="Times New Roman"/>
          <w:sz w:val="24"/>
          <w:szCs w:val="24"/>
        </w:rPr>
      </w:pPr>
    </w:p>
    <w:p w:rsidR="00CC27EE" w:rsidRPr="009A6A5D" w:rsidRDefault="009A6A5D" w:rsidP="009A6A5D">
      <w:pPr>
        <w:pStyle w:val="ListParagraph"/>
        <w:numPr>
          <w:ilvl w:val="0"/>
          <w:numId w:val="1"/>
        </w:numPr>
        <w:spacing w:line="480" w:lineRule="auto"/>
        <w:rPr>
          <w:rFonts w:ascii="Times New Roman" w:hAnsi="Times New Roman" w:cs="Times New Roman"/>
          <w:b/>
          <w:sz w:val="24"/>
          <w:szCs w:val="24"/>
        </w:rPr>
      </w:pPr>
      <w:r w:rsidRPr="009A6A5D">
        <w:rPr>
          <w:rFonts w:ascii="Times New Roman" w:hAnsi="Times New Roman" w:cs="Times New Roman"/>
          <w:b/>
          <w:sz w:val="24"/>
          <w:szCs w:val="24"/>
        </w:rPr>
        <w:t>SATURATION OF DATA</w:t>
      </w:r>
      <w:r w:rsidR="00CC27EE" w:rsidRPr="009A6A5D">
        <w:rPr>
          <w:rFonts w:ascii="Times New Roman" w:hAnsi="Times New Roman" w:cs="Times New Roman"/>
          <w:b/>
          <w:sz w:val="24"/>
          <w:szCs w:val="24"/>
        </w:rPr>
        <w:t xml:space="preserve"> </w:t>
      </w:r>
    </w:p>
    <w:p w:rsidR="00CC27EE" w:rsidRPr="009A6A5D" w:rsidRDefault="00CC27EE" w:rsidP="009A6A5D">
      <w:pPr>
        <w:pStyle w:val="ListParagraph"/>
        <w:spacing w:line="480" w:lineRule="auto"/>
        <w:rPr>
          <w:rFonts w:ascii="Times New Roman" w:hAnsi="Times New Roman" w:cs="Times New Roman"/>
          <w:sz w:val="24"/>
          <w:szCs w:val="24"/>
        </w:rPr>
      </w:pPr>
    </w:p>
    <w:p w:rsidR="00CC27EE" w:rsidRPr="009A6A5D" w:rsidRDefault="00CC27EE" w:rsidP="009A6A5D">
      <w:pPr>
        <w:pStyle w:val="ListParagraph"/>
        <w:spacing w:line="480" w:lineRule="auto"/>
        <w:rPr>
          <w:rFonts w:ascii="Times New Roman" w:hAnsi="Times New Roman" w:cs="Times New Roman"/>
          <w:sz w:val="24"/>
          <w:szCs w:val="24"/>
        </w:rPr>
      </w:pPr>
      <w:r w:rsidRPr="009A6A5D">
        <w:rPr>
          <w:rFonts w:ascii="Times New Roman" w:hAnsi="Times New Roman" w:cs="Times New Roman"/>
          <w:sz w:val="24"/>
          <w:szCs w:val="24"/>
        </w:rPr>
        <w:t xml:space="preserve">Data saturation refers to the point in the research process when no new information is discovered in data analysis, and this redundancy signals to researchers that data collection </w:t>
      </w:r>
      <w:r w:rsidRPr="009A6A5D">
        <w:rPr>
          <w:rFonts w:ascii="Times New Roman" w:hAnsi="Times New Roman" w:cs="Times New Roman"/>
          <w:sz w:val="24"/>
          <w:szCs w:val="24"/>
        </w:rPr>
        <w:lastRenderedPageBreak/>
        <w:t>may cease. Saturation means that a researcher can be reasonably assured that further data collection would yield similar results and serve to confirm emerging themes and conclusions. When researchers can claim that they have collected enough data to achieve their research purpose, they should report how, when, and to what degree they achieved data saturation.</w:t>
      </w:r>
    </w:p>
    <w:p w:rsidR="00CC27EE" w:rsidRPr="009A6A5D" w:rsidRDefault="00CC27EE" w:rsidP="009A6A5D">
      <w:pPr>
        <w:pStyle w:val="ListParagraph"/>
        <w:spacing w:line="480" w:lineRule="auto"/>
        <w:rPr>
          <w:rFonts w:ascii="Times New Roman" w:hAnsi="Times New Roman" w:cs="Times New Roman"/>
          <w:sz w:val="24"/>
          <w:szCs w:val="24"/>
        </w:rPr>
      </w:pPr>
    </w:p>
    <w:p w:rsidR="00CC27EE" w:rsidRPr="009A6A5D" w:rsidRDefault="009A6A5D" w:rsidP="009A6A5D">
      <w:pPr>
        <w:pStyle w:val="ListParagraph"/>
        <w:numPr>
          <w:ilvl w:val="0"/>
          <w:numId w:val="1"/>
        </w:numPr>
        <w:spacing w:line="480" w:lineRule="auto"/>
        <w:rPr>
          <w:rFonts w:ascii="Times New Roman" w:hAnsi="Times New Roman" w:cs="Times New Roman"/>
          <w:b/>
          <w:sz w:val="24"/>
          <w:szCs w:val="24"/>
        </w:rPr>
      </w:pPr>
      <w:r w:rsidRPr="009A6A5D">
        <w:rPr>
          <w:rFonts w:ascii="Times New Roman" w:hAnsi="Times New Roman" w:cs="Times New Roman"/>
          <w:b/>
          <w:sz w:val="24"/>
          <w:szCs w:val="24"/>
        </w:rPr>
        <w:t>CONTENT ANALYSIS APPROACH</w:t>
      </w:r>
    </w:p>
    <w:p w:rsidR="00CC27EE" w:rsidRPr="009A6A5D" w:rsidRDefault="00CC27EE" w:rsidP="009A6A5D">
      <w:pPr>
        <w:pStyle w:val="ListParagraph"/>
        <w:spacing w:line="480" w:lineRule="auto"/>
        <w:rPr>
          <w:rFonts w:ascii="Times New Roman" w:hAnsi="Times New Roman" w:cs="Times New Roman"/>
          <w:sz w:val="24"/>
          <w:szCs w:val="24"/>
        </w:rPr>
      </w:pPr>
    </w:p>
    <w:p w:rsidR="00CC27EE" w:rsidRPr="009A6A5D" w:rsidRDefault="00CC27EE" w:rsidP="009A6A5D">
      <w:pPr>
        <w:pStyle w:val="ListParagraph"/>
        <w:spacing w:line="480" w:lineRule="auto"/>
        <w:rPr>
          <w:rFonts w:ascii="Times New Roman" w:hAnsi="Times New Roman" w:cs="Times New Roman"/>
          <w:sz w:val="24"/>
          <w:szCs w:val="24"/>
        </w:rPr>
      </w:pPr>
      <w:r w:rsidRPr="009A6A5D">
        <w:rPr>
          <w:rFonts w:ascii="Times New Roman" w:hAnsi="Times New Roman" w:cs="Times New Roman"/>
          <w:sz w:val="24"/>
          <w:szCs w:val="24"/>
        </w:rPr>
        <w:t>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w:t>
      </w:r>
    </w:p>
    <w:p w:rsidR="00CC27EE" w:rsidRPr="009A6A5D" w:rsidRDefault="00CC27EE" w:rsidP="009A6A5D">
      <w:pPr>
        <w:pStyle w:val="ListParagraph"/>
        <w:spacing w:line="480" w:lineRule="auto"/>
        <w:rPr>
          <w:rFonts w:ascii="Times New Roman" w:hAnsi="Times New Roman" w:cs="Times New Roman"/>
          <w:sz w:val="24"/>
          <w:szCs w:val="24"/>
        </w:rPr>
      </w:pPr>
    </w:p>
    <w:p w:rsidR="009A6A5D" w:rsidRPr="009A6A5D" w:rsidRDefault="009A6A5D" w:rsidP="009A6A5D">
      <w:pPr>
        <w:pStyle w:val="ListParagraph"/>
        <w:numPr>
          <w:ilvl w:val="0"/>
          <w:numId w:val="1"/>
        </w:numPr>
        <w:spacing w:line="480" w:lineRule="auto"/>
        <w:rPr>
          <w:rFonts w:ascii="Times New Roman" w:hAnsi="Times New Roman" w:cs="Times New Roman"/>
          <w:b/>
          <w:sz w:val="24"/>
          <w:szCs w:val="24"/>
        </w:rPr>
      </w:pPr>
      <w:r w:rsidRPr="009A6A5D">
        <w:rPr>
          <w:rFonts w:ascii="Times New Roman" w:hAnsi="Times New Roman" w:cs="Times New Roman"/>
          <w:b/>
          <w:sz w:val="24"/>
          <w:szCs w:val="24"/>
        </w:rPr>
        <w:t>IN DEPTH INTERVIEW GUIDE</w:t>
      </w:r>
    </w:p>
    <w:p w:rsidR="00A32AA7" w:rsidRDefault="00BB7922" w:rsidP="009A6A5D">
      <w:pPr>
        <w:pStyle w:val="ListParagraph"/>
        <w:spacing w:line="480" w:lineRule="auto"/>
        <w:rPr>
          <w:rFonts w:ascii="Times New Roman" w:hAnsi="Times New Roman" w:cs="Times New Roman"/>
          <w:sz w:val="24"/>
          <w:szCs w:val="24"/>
        </w:rPr>
      </w:pPr>
      <w:r w:rsidRPr="009A6A5D">
        <w:rPr>
          <w:rFonts w:ascii="Times New Roman" w:hAnsi="Times New Roman" w:cs="Times New Roman"/>
          <w:sz w:val="24"/>
          <w:szCs w:val="24"/>
        </w:rPr>
        <w:lastRenderedPageBreak/>
        <w:t>What is an In-Depth Interview? 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rsidR="00220A91" w:rsidRPr="009A6A5D" w:rsidRDefault="00BB7922" w:rsidP="009A6A5D">
      <w:pPr>
        <w:pStyle w:val="ListParagraph"/>
        <w:spacing w:line="480" w:lineRule="auto"/>
        <w:rPr>
          <w:rFonts w:ascii="Times New Roman" w:hAnsi="Times New Roman" w:cs="Times New Roman"/>
          <w:sz w:val="24"/>
          <w:szCs w:val="24"/>
        </w:rPr>
      </w:pPr>
      <w:r w:rsidRPr="009A6A5D">
        <w:rPr>
          <w:rFonts w:ascii="Times New Roman" w:hAnsi="Times New Roman" w:cs="Times New Roman"/>
          <w:sz w:val="24"/>
          <w:szCs w:val="24"/>
        </w:rPr>
        <w:t xml:space="preserve"> When are In-Depth Interviews Appropriate? 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w:t>
      </w:r>
    </w:p>
    <w:p w:rsidR="000B3354" w:rsidRPr="00A32AA7" w:rsidRDefault="000B3354" w:rsidP="009A6A5D">
      <w:pPr>
        <w:pStyle w:val="ListParagraph"/>
        <w:spacing w:line="480" w:lineRule="auto"/>
        <w:rPr>
          <w:rFonts w:ascii="Times New Roman" w:hAnsi="Times New Roman" w:cs="Times New Roman"/>
          <w:sz w:val="24"/>
          <w:szCs w:val="24"/>
        </w:rPr>
      </w:pPr>
      <w:r w:rsidRPr="00A32AA7">
        <w:rPr>
          <w:rFonts w:ascii="Times New Roman" w:hAnsi="Times New Roman" w:cs="Times New Roman"/>
          <w:sz w:val="24"/>
          <w:szCs w:val="24"/>
        </w:rPr>
        <w:t>In-depth interviews should be used in place of focus groups if the potential participants may not be included or comfortable talking openly in a group, or when you want to distinguish individual (as opposed to group) opinions about the program. They are often used to refine questions for future surveys of a particular group.</w:t>
      </w:r>
    </w:p>
    <w:sectPr w:rsidR="000B3354" w:rsidRPr="00A32A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B08"/>
    <w:multiLevelType w:val="hybridMultilevel"/>
    <w:tmpl w:val="F42E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91"/>
    <w:rsid w:val="000B3354"/>
    <w:rsid w:val="00220A91"/>
    <w:rsid w:val="00544E58"/>
    <w:rsid w:val="009A6A5D"/>
    <w:rsid w:val="00A32AA7"/>
    <w:rsid w:val="00B84562"/>
    <w:rsid w:val="00BB7922"/>
    <w:rsid w:val="00C4328D"/>
    <w:rsid w:val="00CC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B541"/>
  <w15:chartTrackingRefBased/>
  <w15:docId w15:val="{E5E4FC26-6D28-4A2C-9116-4FA6CD06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91"/>
    <w:pPr>
      <w:ind w:left="720"/>
      <w:contextualSpacing/>
    </w:pPr>
  </w:style>
  <w:style w:type="character" w:styleId="Hyperlink">
    <w:name w:val="Hyperlink"/>
    <w:basedOn w:val="DefaultParagraphFont"/>
    <w:uiPriority w:val="99"/>
    <w:unhideWhenUsed/>
    <w:rsid w:val="00544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931">
      <w:bodyDiv w:val="1"/>
      <w:marLeft w:val="0"/>
      <w:marRight w:val="0"/>
      <w:marTop w:val="0"/>
      <w:marBottom w:val="0"/>
      <w:divBdr>
        <w:top w:val="none" w:sz="0" w:space="0" w:color="auto"/>
        <w:left w:val="none" w:sz="0" w:space="0" w:color="auto"/>
        <w:bottom w:val="none" w:sz="0" w:space="0" w:color="auto"/>
        <w:right w:val="none" w:sz="0" w:space="0" w:color="auto"/>
      </w:divBdr>
      <w:divsChild>
        <w:div w:id="902135211">
          <w:marLeft w:val="0"/>
          <w:marRight w:val="0"/>
          <w:marTop w:val="0"/>
          <w:marBottom w:val="344"/>
          <w:divBdr>
            <w:top w:val="none" w:sz="0" w:space="0" w:color="auto"/>
            <w:left w:val="none" w:sz="0" w:space="0" w:color="auto"/>
            <w:bottom w:val="none" w:sz="0" w:space="0" w:color="auto"/>
            <w:right w:val="none" w:sz="0" w:space="0" w:color="auto"/>
          </w:divBdr>
        </w:div>
        <w:div w:id="658733732">
          <w:marLeft w:val="0"/>
          <w:marRight w:val="0"/>
          <w:marTop w:val="0"/>
          <w:marBottom w:val="344"/>
          <w:divBdr>
            <w:top w:val="none" w:sz="0" w:space="0" w:color="auto"/>
            <w:left w:val="none" w:sz="0" w:space="0" w:color="auto"/>
            <w:bottom w:val="none" w:sz="0" w:space="0" w:color="auto"/>
            <w:right w:val="none" w:sz="0" w:space="0" w:color="auto"/>
          </w:divBdr>
        </w:div>
      </w:divsChild>
    </w:div>
    <w:div w:id="20775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2721</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faithfulebukanson@outlook.com</dc:creator>
  <cp:keywords/>
  <dc:description/>
  <cp:lastModifiedBy>FAITHFUL</cp:lastModifiedBy>
  <cp:revision>3</cp:revision>
  <dcterms:created xsi:type="dcterms:W3CDTF">2020-05-08T21:02:00Z</dcterms:created>
  <dcterms:modified xsi:type="dcterms:W3CDTF">2020-05-11T20:51:00Z</dcterms:modified>
</cp:coreProperties>
</file>