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4"/>
          <w:szCs w:val="24"/>
          <w:lang w:val="en-GB"/>
        </w:rPr>
      </w:pPr>
      <w:r>
        <w:rPr>
          <w:rFonts w:ascii="Times New Roman" w:cs="Times New Roman" w:hAnsi="Times New Roman"/>
          <w:sz w:val="24"/>
          <w:szCs w:val="24"/>
          <w:lang w:val="en-GB"/>
        </w:rPr>
        <w:t>NAME: OKOYE IFECHUKWU CHINELO</w:t>
      </w:r>
    </w:p>
    <w:p>
      <w:pPr>
        <w:pStyle w:val="style0"/>
        <w:rPr>
          <w:rFonts w:ascii="Times New Roman" w:cs="Times New Roman" w:hAnsi="Times New Roman"/>
          <w:sz w:val="24"/>
          <w:szCs w:val="24"/>
          <w:lang w:val="en-GB"/>
        </w:rPr>
      </w:pPr>
      <w:r>
        <w:rPr>
          <w:rFonts w:ascii="Times New Roman" w:cs="Times New Roman" w:hAnsi="Times New Roman"/>
          <w:sz w:val="24"/>
          <w:szCs w:val="24"/>
          <w:lang w:val="en-GB"/>
        </w:rPr>
        <w:t>DEPARTMENT: MEDICAL LABORATORY SCIENCE</w:t>
      </w:r>
    </w:p>
    <w:p>
      <w:pPr>
        <w:pStyle w:val="style0"/>
        <w:rPr>
          <w:rFonts w:ascii="Times New Roman" w:cs="Times New Roman" w:hAnsi="Times New Roman"/>
          <w:sz w:val="24"/>
          <w:szCs w:val="24"/>
          <w:lang w:val="en-GB"/>
        </w:rPr>
      </w:pPr>
      <w:r>
        <w:rPr>
          <w:rFonts w:ascii="Times New Roman" w:cs="Times New Roman" w:hAnsi="Times New Roman"/>
          <w:sz w:val="24"/>
          <w:szCs w:val="24"/>
          <w:lang w:val="en-GB"/>
        </w:rPr>
        <w:t>MATRIC NUMBER: 18/MHS01/271</w:t>
      </w:r>
    </w:p>
    <w:p>
      <w:pPr>
        <w:pStyle w:val="style0"/>
        <w:rPr>
          <w:rFonts w:ascii="Times New Roman" w:cs="Times New Roman" w:hAnsi="Times New Roman"/>
          <w:sz w:val="24"/>
          <w:szCs w:val="24"/>
          <w:lang w:val="en-GB"/>
        </w:rPr>
      </w:pPr>
      <w:r>
        <w:rPr>
          <w:rFonts w:ascii="Times New Roman" w:cs="Times New Roman" w:hAnsi="Times New Roman"/>
          <w:sz w:val="24"/>
          <w:szCs w:val="24"/>
          <w:lang w:val="en-GB"/>
        </w:rPr>
        <w:t>MEDICAL BIOCHEMISTRY</w:t>
      </w:r>
    </w:p>
    <w:p>
      <w:pPr>
        <w:pStyle w:val="style179"/>
        <w:numPr>
          <w:ilvl w:val="0"/>
          <w:numId w:val="1"/>
        </w:numPr>
        <w:rPr>
          <w:rFonts w:ascii="Times New Roman" w:cs="Times New Roman" w:hAnsi="Times New Roman"/>
          <w:sz w:val="24"/>
          <w:szCs w:val="24"/>
          <w:lang w:val="en-GB"/>
        </w:rPr>
      </w:pPr>
      <w:r>
        <w:rPr>
          <w:rFonts w:ascii="Times New Roman" w:cs="Times New Roman" w:hAnsi="Times New Roman"/>
          <w:sz w:val="24"/>
          <w:szCs w:val="24"/>
          <w:lang w:val="en-GB"/>
        </w:rPr>
        <w:t>OUTLINE THE TOXICITY VALUES AND DEFICIENCY MANIFESTATIONS OF THE FOLLOWING MINERALS</w:t>
      </w:r>
    </w:p>
    <w:p>
      <w:pPr>
        <w:pStyle w:val="style179"/>
        <w:numPr>
          <w:ilvl w:val="0"/>
          <w:numId w:val="4"/>
        </w:numPr>
        <w:rPr>
          <w:rFonts w:ascii="Times New Roman" w:cs="Times New Roman" w:hAnsi="Times New Roman"/>
          <w:sz w:val="24"/>
          <w:szCs w:val="24"/>
          <w:lang w:val="en-GB"/>
        </w:rPr>
      </w:pPr>
      <w:r>
        <w:rPr>
          <w:rFonts w:ascii="Times New Roman" w:cs="Times New Roman" w:hAnsi="Times New Roman"/>
          <w:sz w:val="24"/>
          <w:szCs w:val="24"/>
          <w:lang w:val="en-GB"/>
        </w:rPr>
        <w:t>Potassium</w:t>
      </w:r>
    </w:p>
    <w:p>
      <w:pPr>
        <w:pStyle w:val="style179"/>
        <w:ind w:left="1080"/>
        <w:rPr>
          <w:rFonts w:ascii="Times New Roman" w:cs="Times New Roman" w:hAnsi="Times New Roman"/>
          <w:sz w:val="24"/>
          <w:szCs w:val="24"/>
          <w:lang w:val="en-GB"/>
        </w:rPr>
      </w:pPr>
      <w:r>
        <w:rPr>
          <w:rFonts w:ascii="Times New Roman" w:cs="Times New Roman" w:hAnsi="Times New Roman"/>
          <w:sz w:val="24"/>
          <w:szCs w:val="24"/>
          <w:lang w:val="en-GB"/>
        </w:rPr>
        <w:t xml:space="preserve">Toxicity value: blood </w:t>
      </w:r>
      <w:r>
        <w:rPr>
          <w:rFonts w:ascii="Times New Roman" w:cs="Times New Roman" w:hAnsi="Times New Roman"/>
          <w:sz w:val="24"/>
          <w:szCs w:val="24"/>
          <w:lang w:val="en-GB"/>
        </w:rPr>
        <w:t>potassium level higher than 6.0</w:t>
      </w:r>
      <w:r>
        <w:rPr>
          <w:rFonts w:ascii="Times New Roman" w:cs="Times New Roman" w:hAnsi="Times New Roman"/>
          <w:sz w:val="24"/>
          <w:szCs w:val="24"/>
          <w:lang w:val="en-GB"/>
        </w:rPr>
        <w:t xml:space="preserve">mmol/L can </w:t>
      </w:r>
      <w:r>
        <w:rPr>
          <w:rFonts w:ascii="Times New Roman" w:cs="Times New Roman" w:hAnsi="Times New Roman"/>
          <w:sz w:val="24"/>
          <w:szCs w:val="24"/>
          <w:lang w:val="en-GB"/>
        </w:rPr>
        <w:t xml:space="preserve">be dangerous and </w:t>
      </w:r>
      <w:r>
        <w:rPr>
          <w:rFonts w:ascii="Times New Roman" w:cs="Times New Roman" w:hAnsi="Times New Roman"/>
          <w:sz w:val="24"/>
          <w:szCs w:val="24"/>
          <w:lang w:val="en-GB"/>
        </w:rPr>
        <w:t>usually requires immediate treatment</w:t>
      </w:r>
    </w:p>
    <w:p>
      <w:pPr>
        <w:pStyle w:val="style179"/>
        <w:ind w:left="1080"/>
        <w:rPr>
          <w:rFonts w:ascii="Times New Roman" w:cs="Times New Roman" w:hAnsi="Times New Roman"/>
          <w:sz w:val="24"/>
          <w:szCs w:val="24"/>
          <w:lang w:val="en-GB"/>
        </w:rPr>
      </w:pPr>
      <w:r>
        <w:rPr>
          <w:rFonts w:ascii="Times New Roman" w:cs="Times New Roman" w:hAnsi="Times New Roman"/>
          <w:sz w:val="24"/>
          <w:szCs w:val="24"/>
          <w:lang w:val="en-GB"/>
        </w:rPr>
        <w:t xml:space="preserve">Deficiency: potassium deficiency also known as </w:t>
      </w:r>
      <w:r>
        <w:rPr>
          <w:rFonts w:ascii="Times New Roman" w:cs="Times New Roman" w:hAnsi="Times New Roman"/>
          <w:sz w:val="24"/>
          <w:szCs w:val="24"/>
          <w:lang w:val="en-GB"/>
        </w:rPr>
        <w:t>hypokalemia</w:t>
      </w:r>
      <w:r>
        <w:rPr>
          <w:rFonts w:ascii="Times New Roman" w:cs="Times New Roman" w:hAnsi="Times New Roman"/>
          <w:sz w:val="24"/>
          <w:szCs w:val="24"/>
          <w:lang w:val="en-GB"/>
        </w:rPr>
        <w:t>,</w:t>
      </w:r>
      <w:r>
        <w:rPr>
          <w:rFonts w:ascii="Times New Roman" w:cs="Times New Roman" w:hAnsi="Times New Roman"/>
          <w:sz w:val="24"/>
          <w:szCs w:val="24"/>
          <w:lang w:val="en-GB"/>
        </w:rPr>
        <w:t xml:space="preserve"> is a rare condition and typically occurs because of excessive losses of potassium from the body rather than from inadequate potassium intake. </w:t>
      </w:r>
      <w:r>
        <w:rPr>
          <w:rFonts w:ascii="Times New Roman" w:cs="Times New Roman" w:hAnsi="Times New Roman"/>
          <w:sz w:val="24"/>
          <w:szCs w:val="24"/>
          <w:lang w:val="en-GB"/>
        </w:rPr>
        <w:t>Hypokalemia</w:t>
      </w:r>
      <w:r>
        <w:rPr>
          <w:rFonts w:ascii="Times New Roman" w:cs="Times New Roman" w:hAnsi="Times New Roman"/>
          <w:sz w:val="24"/>
          <w:szCs w:val="24"/>
          <w:lang w:val="en-GB"/>
        </w:rPr>
        <w:t xml:space="preserve"> appears to be the most common source of electrolyte imbalance. The major cause of low potassium is the use of </w:t>
      </w:r>
      <w:r>
        <w:rPr>
          <w:rFonts w:ascii="Times New Roman" w:cs="Times New Roman" w:hAnsi="Times New Roman"/>
          <w:sz w:val="24"/>
          <w:szCs w:val="24"/>
          <w:lang w:val="en-GB"/>
        </w:rPr>
        <w:t>diuretics. Prolonged use of laxatives and steroid medications may also lead to potassium deficiency. In additio</w:t>
      </w:r>
      <w:r>
        <w:rPr>
          <w:rFonts w:ascii="Times New Roman" w:cs="Times New Roman" w:hAnsi="Times New Roman"/>
          <w:sz w:val="24"/>
          <w:szCs w:val="24"/>
          <w:lang w:val="en-GB"/>
        </w:rPr>
        <w:t xml:space="preserve">n, </w:t>
      </w:r>
      <w:r>
        <w:rPr>
          <w:rFonts w:ascii="Times New Roman" w:cs="Times New Roman" w:hAnsi="Times New Roman"/>
          <w:sz w:val="24"/>
          <w:szCs w:val="24"/>
          <w:lang w:val="en-GB"/>
        </w:rPr>
        <w:t>diarrhea</w:t>
      </w:r>
      <w:r>
        <w:rPr>
          <w:rFonts w:ascii="Times New Roman" w:cs="Times New Roman" w:hAnsi="Times New Roman"/>
          <w:sz w:val="24"/>
          <w:szCs w:val="24"/>
          <w:lang w:val="en-GB"/>
        </w:rPr>
        <w:t>, vomit</w:t>
      </w:r>
      <w:r>
        <w:rPr>
          <w:rFonts w:ascii="Times New Roman" w:cs="Times New Roman" w:hAnsi="Times New Roman"/>
          <w:sz w:val="24"/>
          <w:szCs w:val="24"/>
          <w:lang w:val="en-GB"/>
        </w:rPr>
        <w:t xml:space="preserve">ing and severe dehydration often cause a rapid loss of potassium. Other conditions associated with potassium deficiency include eating disorders, low-calorie diets, kidney disorders, alcoholism, </w:t>
      </w:r>
      <w:r>
        <w:rPr>
          <w:rFonts w:ascii="Times New Roman" w:cs="Times New Roman" w:hAnsi="Times New Roman"/>
          <w:sz w:val="24"/>
          <w:szCs w:val="24"/>
          <w:lang w:val="en-GB"/>
        </w:rPr>
        <w:t>diabetic</w:t>
      </w:r>
      <w:r>
        <w:rPr>
          <w:rFonts w:ascii="Times New Roman" w:cs="Times New Roman" w:hAnsi="Times New Roman"/>
          <w:sz w:val="24"/>
          <w:szCs w:val="24"/>
          <w:lang w:val="en-GB"/>
        </w:rPr>
        <w:t xml:space="preserve"> acidosis and colon polyps.</w:t>
      </w:r>
    </w:p>
    <w:p>
      <w:pPr>
        <w:pStyle w:val="style179"/>
        <w:ind w:left="1080"/>
        <w:rPr>
          <w:rFonts w:ascii="Times New Roman" w:cs="Times New Roman" w:hAnsi="Times New Roman"/>
          <w:sz w:val="24"/>
          <w:szCs w:val="24"/>
          <w:lang w:val="en-GB"/>
        </w:rPr>
      </w:pPr>
      <w:r>
        <w:rPr>
          <w:rFonts w:ascii="Times New Roman" w:cs="Times New Roman" w:hAnsi="Times New Roman"/>
          <w:sz w:val="24"/>
          <w:szCs w:val="24"/>
          <w:lang w:val="en-GB"/>
        </w:rPr>
        <w:t xml:space="preserve">Symptoms of low potassium; usually include </w:t>
      </w:r>
      <w:r>
        <w:rPr>
          <w:rFonts w:ascii="Times New Roman" w:cs="Times New Roman" w:hAnsi="Times New Roman"/>
          <w:sz w:val="24"/>
          <w:szCs w:val="24"/>
          <w:lang w:val="en-GB"/>
        </w:rPr>
        <w:t>fatigue ,</w:t>
      </w:r>
      <w:r>
        <w:rPr>
          <w:rFonts w:ascii="Times New Roman" w:cs="Times New Roman" w:hAnsi="Times New Roman"/>
          <w:sz w:val="24"/>
          <w:szCs w:val="24"/>
          <w:lang w:val="en-GB"/>
        </w:rPr>
        <w:t xml:space="preserve"> appetite loss, nausea, muscle cramps and mus</w:t>
      </w:r>
      <w:r>
        <w:rPr>
          <w:rFonts w:ascii="Times New Roman" w:cs="Times New Roman" w:hAnsi="Times New Roman"/>
          <w:sz w:val="24"/>
          <w:szCs w:val="24"/>
          <w:lang w:val="en-GB"/>
        </w:rPr>
        <w:t xml:space="preserve">cle weakness, and irregular </w:t>
      </w:r>
      <w:r>
        <w:rPr>
          <w:rFonts w:ascii="Times New Roman" w:cs="Times New Roman" w:hAnsi="Times New Roman"/>
          <w:sz w:val="24"/>
          <w:szCs w:val="24"/>
          <w:lang w:val="en-GB"/>
        </w:rPr>
        <w:t>hear</w:t>
      </w:r>
      <w:r>
        <w:rPr>
          <w:rFonts w:ascii="Times New Roman" w:cs="Times New Roman" w:hAnsi="Times New Roman"/>
          <w:sz w:val="24"/>
          <w:szCs w:val="24"/>
          <w:lang w:val="en-GB"/>
        </w:rPr>
        <w:t>t beats</w:t>
      </w:r>
      <w:r>
        <w:rPr>
          <w:rFonts w:ascii="Times New Roman" w:cs="Times New Roman" w:hAnsi="Times New Roman"/>
          <w:sz w:val="24"/>
          <w:szCs w:val="24"/>
          <w:lang w:val="en-GB"/>
        </w:rPr>
        <w:t xml:space="preserve">  or decreased heart rate. The most severe cases of </w:t>
      </w:r>
      <w:r>
        <w:rPr>
          <w:rFonts w:ascii="Times New Roman" w:cs="Times New Roman" w:hAnsi="Times New Roman"/>
          <w:sz w:val="24"/>
          <w:szCs w:val="24"/>
          <w:lang w:val="en-GB"/>
        </w:rPr>
        <w:t>hypokalemia</w:t>
      </w:r>
      <w:r>
        <w:rPr>
          <w:rFonts w:ascii="Times New Roman" w:cs="Times New Roman" w:hAnsi="Times New Roman"/>
          <w:sz w:val="24"/>
          <w:szCs w:val="24"/>
          <w:lang w:val="en-GB"/>
        </w:rPr>
        <w:t xml:space="preserve"> can be fatal.</w:t>
      </w:r>
    </w:p>
    <w:p>
      <w:pPr>
        <w:pStyle w:val="style179"/>
        <w:numPr>
          <w:ilvl w:val="0"/>
          <w:numId w:val="4"/>
        </w:numPr>
        <w:rPr>
          <w:rFonts w:ascii="Times New Roman" w:cs="Times New Roman" w:hAnsi="Times New Roman"/>
          <w:sz w:val="24"/>
          <w:szCs w:val="24"/>
          <w:lang w:val="en-GB"/>
        </w:rPr>
      </w:pPr>
      <w:r>
        <w:rPr>
          <w:rFonts w:ascii="Times New Roman" w:cs="Times New Roman" w:hAnsi="Times New Roman"/>
          <w:sz w:val="24"/>
          <w:szCs w:val="24"/>
          <w:lang w:val="en-GB"/>
        </w:rPr>
        <w:t>Calcium</w:t>
      </w:r>
    </w:p>
    <w:p>
      <w:pPr>
        <w:pStyle w:val="style179"/>
        <w:ind w:left="1080"/>
        <w:rPr>
          <w:rFonts w:ascii="Times New Roman" w:cs="Times New Roman" w:hAnsi="Times New Roman"/>
          <w:sz w:val="24"/>
          <w:szCs w:val="24"/>
          <w:lang w:val="en-GB"/>
        </w:rPr>
      </w:pPr>
      <w:r>
        <w:rPr>
          <w:rFonts w:ascii="Times New Roman" w:cs="Times New Roman" w:hAnsi="Times New Roman"/>
          <w:sz w:val="24"/>
          <w:szCs w:val="24"/>
          <w:lang w:val="en-GB"/>
        </w:rPr>
        <w:t>Toxicity value: 2.63mmol/L or 10.5mg/dl</w:t>
      </w:r>
    </w:p>
    <w:p>
      <w:pPr>
        <w:pStyle w:val="style179"/>
        <w:ind w:left="1080"/>
        <w:rPr>
          <w:rFonts w:ascii="Times New Roman" w:cs="Times New Roman" w:hAnsi="Times New Roman"/>
          <w:sz w:val="24"/>
          <w:szCs w:val="24"/>
          <w:lang w:val="en-GB"/>
        </w:rPr>
      </w:pPr>
      <w:r>
        <w:rPr>
          <w:rFonts w:ascii="Times New Roman" w:cs="Times New Roman" w:hAnsi="Times New Roman"/>
          <w:sz w:val="24"/>
          <w:szCs w:val="24"/>
          <w:lang w:val="en-GB"/>
        </w:rPr>
        <w:t xml:space="preserve">Deficiency: because of the high amount of calcium in bones, deficiency is rare. </w:t>
      </w:r>
      <w:r>
        <w:rPr>
          <w:rFonts w:ascii="Times New Roman" w:cs="Times New Roman" w:hAnsi="Times New Roman"/>
          <w:sz w:val="24"/>
          <w:szCs w:val="24"/>
          <w:lang w:val="en-GB"/>
        </w:rPr>
        <w:t>Hypocalcemia</w:t>
      </w:r>
      <w:r>
        <w:rPr>
          <w:rFonts w:ascii="Times New Roman" w:cs="Times New Roman" w:hAnsi="Times New Roman"/>
          <w:sz w:val="24"/>
          <w:szCs w:val="24"/>
          <w:lang w:val="en-GB"/>
        </w:rPr>
        <w:t>(</w:t>
      </w:r>
      <w:r>
        <w:rPr>
          <w:rFonts w:ascii="Times New Roman" w:cs="Times New Roman" w:hAnsi="Times New Roman"/>
          <w:sz w:val="24"/>
          <w:szCs w:val="24"/>
          <w:lang w:val="en-GB"/>
        </w:rPr>
        <w:t xml:space="preserve">low serum calcium levels in blood) can result in </w:t>
      </w:r>
      <w:r>
        <w:rPr>
          <w:rFonts w:ascii="Times New Roman" w:cs="Times New Roman" w:hAnsi="Times New Roman"/>
          <w:sz w:val="24"/>
          <w:szCs w:val="24"/>
          <w:lang w:val="en-GB"/>
        </w:rPr>
        <w:t>tetany</w:t>
      </w:r>
      <w:r>
        <w:rPr>
          <w:rFonts w:ascii="Times New Roman" w:cs="Times New Roman" w:hAnsi="Times New Roman"/>
          <w:sz w:val="24"/>
          <w:szCs w:val="24"/>
          <w:lang w:val="en-GB"/>
        </w:rPr>
        <w:t xml:space="preserve">( involuntary muscle contractions). In addition, calcium deficiency in children can lead to rickets which is a vitamin d deficiency. While not a deficiency, low calcium intake can lead to decreased bone mineral density and the conditions </w:t>
      </w:r>
      <w:r>
        <w:rPr>
          <w:rFonts w:ascii="Times New Roman" w:cs="Times New Roman" w:hAnsi="Times New Roman"/>
          <w:sz w:val="24"/>
          <w:szCs w:val="24"/>
          <w:lang w:val="en-GB"/>
        </w:rPr>
        <w:t>osteopenia</w:t>
      </w:r>
      <w:r>
        <w:rPr>
          <w:rFonts w:ascii="Times New Roman" w:cs="Times New Roman" w:hAnsi="Times New Roman"/>
          <w:sz w:val="24"/>
          <w:szCs w:val="24"/>
          <w:lang w:val="en-GB"/>
        </w:rPr>
        <w:t xml:space="preserve"> and osteoporosis.</w:t>
      </w:r>
    </w:p>
    <w:p>
      <w:pPr>
        <w:pStyle w:val="style179"/>
        <w:numPr>
          <w:ilvl w:val="0"/>
          <w:numId w:val="4"/>
        </w:numPr>
        <w:rPr>
          <w:rFonts w:ascii="Times New Roman" w:cs="Times New Roman" w:hAnsi="Times New Roman"/>
          <w:sz w:val="24"/>
          <w:szCs w:val="24"/>
          <w:lang w:val="en-GB"/>
        </w:rPr>
      </w:pPr>
      <w:r>
        <w:rPr>
          <w:rFonts w:ascii="Times New Roman" w:cs="Times New Roman" w:hAnsi="Times New Roman"/>
          <w:sz w:val="24"/>
          <w:szCs w:val="24"/>
          <w:lang w:val="en-GB"/>
        </w:rPr>
        <w:t>Magnesium</w:t>
      </w:r>
    </w:p>
    <w:p>
      <w:pPr>
        <w:pStyle w:val="style179"/>
        <w:ind w:left="1080"/>
        <w:rPr>
          <w:rFonts w:ascii="Times New Roman" w:cs="Times New Roman" w:hAnsi="Times New Roman"/>
          <w:sz w:val="24"/>
          <w:szCs w:val="24"/>
          <w:lang w:val="en-GB"/>
        </w:rPr>
      </w:pPr>
      <w:r>
        <w:rPr>
          <w:rFonts w:ascii="Times New Roman" w:cs="Times New Roman" w:hAnsi="Times New Roman"/>
          <w:sz w:val="24"/>
          <w:szCs w:val="24"/>
          <w:lang w:val="en-GB"/>
        </w:rPr>
        <w:t>Toxicity value: magnesium toxicity usually develops after serum concentrations exceed 1.74-2.61mmol/L</w:t>
      </w:r>
    </w:p>
    <w:p>
      <w:pPr>
        <w:pStyle w:val="style179"/>
        <w:ind w:left="1080"/>
        <w:rPr>
          <w:rFonts w:ascii="Times New Roman" w:cs="Times New Roman" w:hAnsi="Times New Roman"/>
          <w:sz w:val="24"/>
          <w:szCs w:val="24"/>
          <w:lang w:val="en-GB"/>
        </w:rPr>
      </w:pPr>
      <w:r>
        <w:rPr>
          <w:rFonts w:ascii="Times New Roman" w:cs="Times New Roman" w:hAnsi="Times New Roman"/>
          <w:sz w:val="24"/>
          <w:szCs w:val="24"/>
          <w:lang w:val="en-GB"/>
        </w:rPr>
        <w:t xml:space="preserve">Deficiency: nausea, vomiting, loss of appetite, fatigue, weakness, </w:t>
      </w:r>
      <w:r>
        <w:rPr>
          <w:rFonts w:ascii="Times New Roman" w:cs="Times New Roman" w:hAnsi="Times New Roman"/>
          <w:sz w:val="24"/>
          <w:szCs w:val="24"/>
          <w:lang w:val="en-GB"/>
        </w:rPr>
        <w:t>hypocalcemia</w:t>
      </w:r>
      <w:r>
        <w:rPr>
          <w:rFonts w:ascii="Times New Roman" w:cs="Times New Roman" w:hAnsi="Times New Roman"/>
          <w:sz w:val="24"/>
          <w:szCs w:val="24"/>
          <w:lang w:val="en-GB"/>
        </w:rPr>
        <w:t xml:space="preserve">, </w:t>
      </w:r>
      <w:r>
        <w:rPr>
          <w:rFonts w:ascii="Times New Roman" w:cs="Times New Roman" w:hAnsi="Times New Roman"/>
          <w:sz w:val="24"/>
          <w:szCs w:val="24"/>
          <w:lang w:val="en-GB"/>
        </w:rPr>
        <w:t>hypokalamia</w:t>
      </w:r>
      <w:r>
        <w:rPr>
          <w:rFonts w:ascii="Times New Roman" w:cs="Times New Roman" w:hAnsi="Times New Roman"/>
          <w:sz w:val="24"/>
          <w:szCs w:val="24"/>
          <w:lang w:val="en-GB"/>
        </w:rPr>
        <w:t>, numbness and tingling in the extremities, cramps and muscle contractions, seizures, abnormal heart rhythms, coronary spasms.</w:t>
      </w:r>
    </w:p>
    <w:p>
      <w:pPr>
        <w:pStyle w:val="style179"/>
        <w:numPr>
          <w:ilvl w:val="0"/>
          <w:numId w:val="4"/>
        </w:numPr>
        <w:rPr>
          <w:rFonts w:ascii="Times New Roman" w:cs="Times New Roman" w:hAnsi="Times New Roman"/>
          <w:sz w:val="24"/>
          <w:szCs w:val="24"/>
          <w:lang w:val="en-GB"/>
        </w:rPr>
      </w:pPr>
      <w:r>
        <w:rPr>
          <w:rFonts w:ascii="Times New Roman" w:cs="Times New Roman" w:hAnsi="Times New Roman"/>
          <w:sz w:val="24"/>
          <w:szCs w:val="24"/>
          <w:lang w:val="en-GB"/>
        </w:rPr>
        <w:t>Chloride</w:t>
      </w:r>
    </w:p>
    <w:p>
      <w:pPr>
        <w:pStyle w:val="style179"/>
        <w:ind w:left="1080"/>
        <w:rPr>
          <w:rFonts w:ascii="Times New Roman" w:cs="Times New Roman" w:hAnsi="Times New Roman"/>
          <w:sz w:val="24"/>
          <w:szCs w:val="24"/>
          <w:lang w:val="en-GB"/>
        </w:rPr>
      </w:pPr>
      <w:r>
        <w:rPr>
          <w:rFonts w:ascii="Times New Roman" w:cs="Times New Roman" w:hAnsi="Times New Roman"/>
          <w:sz w:val="24"/>
          <w:szCs w:val="24"/>
          <w:lang w:val="en-GB"/>
        </w:rPr>
        <w:t xml:space="preserve">Toxicity value: </w:t>
      </w:r>
      <w:r>
        <w:rPr>
          <w:rFonts w:ascii="Times New Roman" w:cs="Times New Roman" w:hAnsi="Times New Roman"/>
          <w:sz w:val="24"/>
          <w:szCs w:val="24"/>
          <w:lang w:val="en-GB"/>
        </w:rPr>
        <w:t>Chlorine levels up to 4 milligrams per liter (mg/L or 4 parts per million (ppm) are considered safe in drinking water. At this levelExternal , no harmful health effects are likely to occur</w:t>
      </w:r>
      <w:r>
        <w:rPr>
          <w:rFonts w:ascii="Times New Roman" w:cs="Times New Roman" w:hAnsi="Times New Roman"/>
          <w:sz w:val="24"/>
          <w:szCs w:val="24"/>
          <w:lang w:val="en-US"/>
        </w:rPr>
        <w:t>.</w:t>
      </w:r>
    </w:p>
    <w:p>
      <w:pPr>
        <w:pStyle w:val="style179"/>
        <w:ind w:left="1080"/>
        <w:rPr>
          <w:rFonts w:ascii="Times New Roman" w:cs="Times New Roman" w:hAnsi="Times New Roman"/>
          <w:sz w:val="24"/>
          <w:szCs w:val="24"/>
          <w:lang w:val="en-GB"/>
        </w:rPr>
      </w:pPr>
      <w:r>
        <w:rPr>
          <w:rFonts w:ascii="Times New Roman" w:cs="Times New Roman" w:hAnsi="Times New Roman"/>
          <w:sz w:val="24"/>
          <w:szCs w:val="24"/>
          <w:lang w:val="en-GB"/>
        </w:rPr>
        <w:t xml:space="preserve">Deficiency: excessive fatigue, muscle weakness, breathing problems, frequent vomiting, prolonged </w:t>
      </w:r>
      <w:r>
        <w:rPr>
          <w:rFonts w:ascii="Times New Roman" w:cs="Times New Roman" w:hAnsi="Times New Roman"/>
          <w:sz w:val="24"/>
          <w:szCs w:val="24"/>
          <w:lang w:val="en-GB"/>
        </w:rPr>
        <w:t>diahrrea</w:t>
      </w:r>
      <w:r>
        <w:rPr>
          <w:rFonts w:ascii="Times New Roman" w:cs="Times New Roman" w:hAnsi="Times New Roman"/>
          <w:sz w:val="24"/>
          <w:szCs w:val="24"/>
          <w:lang w:val="en-GB"/>
        </w:rPr>
        <w:t>, excessive thirst, high blood pressure.</w:t>
      </w:r>
    </w:p>
    <w:p>
      <w:pPr>
        <w:pStyle w:val="style179"/>
        <w:numPr>
          <w:ilvl w:val="0"/>
          <w:numId w:val="4"/>
        </w:numPr>
        <w:rPr>
          <w:rFonts w:ascii="Times New Roman" w:cs="Times New Roman" w:hAnsi="Times New Roman"/>
          <w:sz w:val="24"/>
          <w:szCs w:val="24"/>
          <w:lang w:val="en-GB"/>
        </w:rPr>
      </w:pPr>
      <w:r>
        <w:rPr>
          <w:rFonts w:ascii="Times New Roman" w:cs="Times New Roman" w:hAnsi="Times New Roman"/>
          <w:sz w:val="24"/>
          <w:szCs w:val="24"/>
          <w:lang w:val="en-GB"/>
        </w:rPr>
        <w:t>Iron</w:t>
      </w:r>
    </w:p>
    <w:p>
      <w:pPr>
        <w:pStyle w:val="style179"/>
        <w:ind w:left="1080"/>
        <w:rPr>
          <w:rFonts w:ascii="Times New Roman" w:cs="Times New Roman" w:hAnsi="Times New Roman"/>
          <w:sz w:val="24"/>
          <w:szCs w:val="24"/>
          <w:lang w:val="en-GB"/>
        </w:rPr>
      </w:pPr>
      <w:r>
        <w:rPr>
          <w:rFonts w:ascii="Times New Roman" w:cs="Times New Roman" w:hAnsi="Times New Roman"/>
          <w:sz w:val="24"/>
          <w:szCs w:val="24"/>
          <w:lang w:val="en-GB"/>
        </w:rPr>
        <w:t>Toxicity value:</w:t>
      </w:r>
      <w:r>
        <w:rPr>
          <w:rFonts w:ascii="Times New Roman" w:cs="Times New Roman" w:hAnsi="Times New Roman"/>
          <w:sz w:val="24"/>
          <w:szCs w:val="24"/>
          <w:lang w:val="en-US"/>
        </w:rPr>
        <w:t>Toxic effects begin to occur at doses above 10–20 mg/kg of elemental iron. Ingestions of more than 50 mg/kg of elemental iron are associated with severe toxicity. In terms of blood values, iron levels above 350–500 μg/dL are considered toxic, and levels over 1000 μg/dL indicate severe iron poisoning.</w:t>
      </w:r>
    </w:p>
    <w:p>
      <w:pPr>
        <w:pStyle w:val="style179"/>
        <w:ind w:left="1080"/>
        <w:rPr>
          <w:rFonts w:ascii="Times New Roman" w:cs="Times New Roman" w:hAnsi="Times New Roman"/>
          <w:sz w:val="24"/>
          <w:szCs w:val="24"/>
          <w:lang w:val="en-GB"/>
        </w:rPr>
      </w:pPr>
      <w:r>
        <w:rPr>
          <w:rFonts w:ascii="Times New Roman" w:cs="Times New Roman" w:hAnsi="Times New Roman"/>
          <w:sz w:val="24"/>
          <w:szCs w:val="24"/>
          <w:lang w:val="en-GB"/>
        </w:rPr>
        <w:t>D</w:t>
      </w:r>
      <w:r>
        <w:rPr>
          <w:rFonts w:ascii="Times New Roman" w:cs="Times New Roman" w:hAnsi="Times New Roman"/>
          <w:sz w:val="24"/>
          <w:szCs w:val="24"/>
          <w:lang w:val="en-GB"/>
        </w:rPr>
        <w:t>eficiency</w:t>
      </w:r>
      <w:r>
        <w:rPr>
          <w:rFonts w:ascii="Times New Roman" w:cs="Times New Roman" w:hAnsi="Times New Roman"/>
          <w:sz w:val="24"/>
          <w:szCs w:val="24"/>
          <w:lang w:val="en-GB"/>
        </w:rPr>
        <w:t>:</w:t>
      </w:r>
    </w:p>
    <w:p>
      <w:pPr>
        <w:pStyle w:val="style179"/>
        <w:ind w:left="1080"/>
        <w:rPr>
          <w:rFonts w:ascii="Times New Roman" w:cs="Times New Roman" w:hAnsi="Times New Roman"/>
          <w:sz w:val="24"/>
          <w:szCs w:val="24"/>
          <w:lang w:val="en-US"/>
        </w:rPr>
      </w:pPr>
      <w:r>
        <w:rPr>
          <w:rFonts w:ascii="Times New Roman" w:cs="Times New Roman" w:hAnsi="Times New Roman"/>
          <w:sz w:val="24"/>
          <w:szCs w:val="24"/>
          <w:lang w:val="en-US"/>
        </w:rPr>
        <w:t>Eyes: Blue sclera (sclera is a tough fibrous tissue that covers the white of the eye, blue sclera has an abnormal degree of blueness).</w:t>
      </w:r>
      <w:r>
        <w:rPr>
          <w:rFonts w:ascii="Times New Roman" w:cs="Times New Roman" w:hAnsi="Times New Roman"/>
          <w:sz w:val="24"/>
          <w:szCs w:val="24"/>
          <w:lang w:val="en-US"/>
        </w:rPr>
        <w:t>Immune system: Reduced resistance to infection.</w:t>
      </w:r>
      <w:r>
        <w:rPr>
          <w:rFonts w:ascii="Times New Roman" w:cs="Times New Roman" w:hAnsi="Times New Roman"/>
          <w:sz w:val="24"/>
          <w:szCs w:val="24"/>
          <w:lang w:val="en-US"/>
        </w:rPr>
        <w:t>Nervous/muscular systems: Reduced work productivity, reduced physical fitness, weakness, fatigue, impaired cognitive function, reduced learning ability, increased distractibility, impaired reactivity and coordination.</w:t>
      </w:r>
      <w:r>
        <w:rPr>
          <w:rFonts w:ascii="Times New Roman" w:cs="Times New Roman" w:hAnsi="Times New Roman"/>
          <w:sz w:val="24"/>
          <w:szCs w:val="24"/>
          <w:lang w:val="en-US"/>
        </w:rPr>
        <w:t>Skin: Itching, pale nail beds and palm creases, concave nails, hair loss, impaired wound healing.</w:t>
      </w:r>
      <w:r>
        <w:rPr>
          <w:rFonts w:ascii="Times New Roman" w:cs="Times New Roman" w:hAnsi="Times New Roman"/>
          <w:sz w:val="24"/>
          <w:szCs w:val="24"/>
          <w:lang w:val="en-US"/>
        </w:rPr>
        <w:t>General: Reduced resistance to cold, inability to regulate body temperature, pica (clay eating and ice eating).</w:t>
      </w:r>
    </w:p>
    <w:p>
      <w:pPr>
        <w:pStyle w:val="style179"/>
        <w:ind w:left="1080"/>
        <w:rPr>
          <w:rFonts w:ascii="Times New Roman" w:cs="Times New Roman" w:hAnsi="Times New Roman"/>
          <w:sz w:val="24"/>
          <w:szCs w:val="24"/>
          <w:lang w:val="en-US"/>
        </w:rPr>
      </w:pPr>
      <w:r>
        <w:rPr>
          <w:rFonts w:ascii="Times New Roman" w:cs="Times New Roman" w:hAnsi="Times New Roman"/>
          <w:sz w:val="24"/>
          <w:szCs w:val="24"/>
          <w:lang w:val="en-US"/>
        </w:rPr>
        <w:t>If absorption cannot compensate for losses or low dietary intakes, and body stores are used up, then iron deficiency sets in. Because so much of the body’s iron is in the blood, iron losses are greatest whenever blood is lost. Bleeding from any site incurs iron losses. Active bleeding ulcers, menstruation and injury result in iron losses.</w:t>
      </w:r>
    </w:p>
    <w:p>
      <w:pPr>
        <w:pStyle w:val="style179"/>
        <w:ind w:left="1080"/>
        <w:rPr>
          <w:rFonts w:ascii="Times New Roman" w:cs="Times New Roman" w:hAnsi="Times New Roman"/>
          <w:sz w:val="24"/>
          <w:szCs w:val="24"/>
          <w:lang w:val="en-GB"/>
        </w:rPr>
      </w:pPr>
    </w:p>
    <w:p>
      <w:pPr>
        <w:pStyle w:val="style179"/>
        <w:ind w:left="1080"/>
        <w:rPr>
          <w:rFonts w:ascii="Times New Roman" w:cs="Times New Roman" w:hAnsi="Times New Roman"/>
          <w:sz w:val="24"/>
          <w:szCs w:val="24"/>
          <w:lang w:val="en-GB"/>
        </w:rPr>
      </w:pPr>
      <w:r>
        <w:rPr>
          <w:rFonts w:ascii="Times New Roman" w:cs="Times New Roman" w:hAnsi="Times New Roman"/>
          <w:sz w:val="24"/>
          <w:szCs w:val="24"/>
          <w:lang w:val="en-US"/>
        </w:rPr>
        <w:t>Women are especially prone to iron deficiency during their reproductive years because of repeated blood losses during menstruation. Pregnancy places iron demands on women as well because iron is needed to support the added blood volume, the growth of the fetus and blood loss during childbirth. Infants and young children receive little iron from their high milk diets, yet extra iron is needed to support their rapid growth. The rapid growth of adolescence, especially for males, and the menstrual losses of teen females demand extra iron that a typical teen diet may not provide.</w:t>
      </w:r>
    </w:p>
    <w:p>
      <w:pPr>
        <w:pStyle w:val="style179"/>
        <w:ind w:left="1080"/>
        <w:rPr>
          <w:rFonts w:ascii="Times New Roman" w:cs="Times New Roman" w:hAnsi="Times New Roman"/>
          <w:sz w:val="24"/>
          <w:szCs w:val="24"/>
          <w:lang w:val="en-GB"/>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Cambria">
    <w:altName w:val="Cambria"/>
    <w:panose1 w:val="02040503050004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4324CCE"/>
    <w:lvl w:ilvl="0" w:tplc="D6446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418C0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1892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10FE4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Words>613</Words>
  <Pages>2</Pages>
  <Characters>3635</Characters>
  <Application>WPS Office</Application>
  <DocSecurity>0</DocSecurity>
  <Paragraphs>26</Paragraphs>
  <ScaleCrop>false</ScaleCrop>
  <Company>HP</Company>
  <LinksUpToDate>false</LinksUpToDate>
  <CharactersWithSpaces>4223</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2020-05-11T20:18:00Z</dcterms:created>
  <dc:creator>HP</dc:creator>
  <lastModifiedBy>TECNO KA7O</lastModifiedBy>
  <dcterms:modified xsi:type="dcterms:W3CDTF">2020-05-11T21:37:42Z</dcterms:modified>
  <revision>1</revision>
</coreProperties>
</file>

<file path=docProps/custom.xml><?xml version="1.0" encoding="utf-8"?>
<Properties xmlns="http://schemas.openxmlformats.org/officeDocument/2006/custom-properties" xmlns:vt="http://schemas.openxmlformats.org/officeDocument/2006/docPropsVTypes"/>
</file>