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FB" w:rsidRPr="00BA372A" w:rsidRDefault="003661FB" w:rsidP="00BA372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E0564" w:rsidRPr="00BA372A" w:rsidRDefault="00AE0564" w:rsidP="00BA372A">
      <w:pPr>
        <w:spacing w:line="240" w:lineRule="auto"/>
        <w:rPr>
          <w:rFonts w:asciiTheme="majorHAnsi" w:hAnsiTheme="majorHAnsi"/>
          <w:sz w:val="24"/>
          <w:szCs w:val="24"/>
        </w:rPr>
      </w:pPr>
      <w:r w:rsidRPr="00BA372A">
        <w:rPr>
          <w:rFonts w:asciiTheme="majorHAnsi" w:hAnsiTheme="majorHAnsi"/>
          <w:sz w:val="24"/>
          <w:szCs w:val="24"/>
        </w:rPr>
        <w:t>QUESTION</w:t>
      </w:r>
      <w:bookmarkStart w:id="0" w:name="_GoBack"/>
      <w:bookmarkEnd w:id="0"/>
    </w:p>
    <w:p w:rsidR="00AE0564" w:rsidRPr="00BA372A" w:rsidRDefault="00AE0564" w:rsidP="00BA372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A372A">
        <w:rPr>
          <w:rFonts w:asciiTheme="majorHAnsi" w:hAnsiTheme="majorHAnsi"/>
          <w:sz w:val="24"/>
          <w:szCs w:val="24"/>
        </w:rPr>
        <w:t xml:space="preserve">In a tabular form </w:t>
      </w:r>
      <w:r w:rsidR="00BA372A" w:rsidRPr="00BA372A">
        <w:rPr>
          <w:rFonts w:asciiTheme="majorHAnsi" w:hAnsiTheme="majorHAnsi"/>
          <w:sz w:val="24"/>
          <w:szCs w:val="24"/>
        </w:rPr>
        <w:t>only, compare</w:t>
      </w:r>
      <w:r w:rsidRPr="00BA372A">
        <w:rPr>
          <w:rFonts w:asciiTheme="majorHAnsi" w:hAnsiTheme="majorHAnsi"/>
          <w:sz w:val="24"/>
          <w:szCs w:val="24"/>
        </w:rPr>
        <w:t xml:space="preserve"> and contrast the sections of the </w:t>
      </w:r>
      <w:r w:rsidR="00BA372A" w:rsidRPr="00BA372A">
        <w:rPr>
          <w:rFonts w:asciiTheme="majorHAnsi" w:hAnsiTheme="majorHAnsi"/>
          <w:sz w:val="24"/>
          <w:szCs w:val="24"/>
        </w:rPr>
        <w:t>gastrointestinal</w:t>
      </w:r>
      <w:r w:rsidRPr="00BA372A">
        <w:rPr>
          <w:rFonts w:asciiTheme="majorHAnsi" w:hAnsiTheme="majorHAnsi"/>
          <w:sz w:val="24"/>
          <w:szCs w:val="24"/>
        </w:rPr>
        <w:t xml:space="preserve"> tract.</w:t>
      </w:r>
    </w:p>
    <w:p w:rsidR="006B0F66" w:rsidRPr="00BA372A" w:rsidRDefault="00FC13B1" w:rsidP="00BA372A">
      <w:pPr>
        <w:spacing w:line="240" w:lineRule="auto"/>
        <w:rPr>
          <w:rFonts w:asciiTheme="majorHAnsi" w:hAnsiTheme="majorHAnsi"/>
          <w:sz w:val="24"/>
          <w:szCs w:val="24"/>
        </w:rPr>
      </w:pPr>
      <w:r w:rsidRPr="00BA372A">
        <w:rPr>
          <w:rFonts w:asciiTheme="majorHAnsi" w:hAnsiTheme="majorHAnsi"/>
          <w:sz w:val="24"/>
          <w:szCs w:val="24"/>
        </w:rPr>
        <w:t>ANSWER</w:t>
      </w:r>
    </w:p>
    <w:p w:rsidR="00636908" w:rsidRPr="00BA372A" w:rsidRDefault="00636908" w:rsidP="00BA372A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8661" w:type="dxa"/>
        <w:tblLook w:val="04A0" w:firstRow="1" w:lastRow="0" w:firstColumn="1" w:lastColumn="0" w:noHBand="0" w:noVBand="1"/>
      </w:tblPr>
      <w:tblGrid>
        <w:gridCol w:w="1774"/>
        <w:gridCol w:w="1681"/>
        <w:gridCol w:w="1689"/>
        <w:gridCol w:w="3517"/>
      </w:tblGrid>
      <w:tr w:rsidR="00BA372A" w:rsidRPr="00BA372A" w:rsidTr="00BA372A">
        <w:trPr>
          <w:trHeight w:val="874"/>
        </w:trPr>
        <w:tc>
          <w:tcPr>
            <w:tcW w:w="1774" w:type="dxa"/>
          </w:tcPr>
          <w:p w:rsidR="00BA372A" w:rsidRPr="00BA372A" w:rsidRDefault="00BA372A" w:rsidP="00BA372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A372A">
              <w:rPr>
                <w:rFonts w:asciiTheme="majorHAnsi" w:hAnsiTheme="majorHAnsi"/>
                <w:b/>
                <w:sz w:val="28"/>
                <w:szCs w:val="28"/>
              </w:rPr>
              <w:t>Parts of the GIT</w:t>
            </w:r>
          </w:p>
        </w:tc>
        <w:tc>
          <w:tcPr>
            <w:tcW w:w="1681" w:type="dxa"/>
          </w:tcPr>
          <w:p w:rsidR="00BA372A" w:rsidRPr="00BA372A" w:rsidRDefault="00BA372A" w:rsidP="00BA372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A372A">
              <w:rPr>
                <w:rFonts w:asciiTheme="majorHAnsi" w:hAnsiTheme="majorHAnsi"/>
                <w:b/>
                <w:sz w:val="28"/>
                <w:szCs w:val="28"/>
              </w:rPr>
              <w:t>Type of epithelium</w:t>
            </w:r>
          </w:p>
        </w:tc>
        <w:tc>
          <w:tcPr>
            <w:tcW w:w="1689" w:type="dxa"/>
          </w:tcPr>
          <w:p w:rsidR="00BA372A" w:rsidRPr="00BA372A" w:rsidRDefault="00BA372A" w:rsidP="00BA372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A372A">
              <w:rPr>
                <w:rFonts w:asciiTheme="majorHAnsi" w:hAnsiTheme="majorHAnsi"/>
                <w:b/>
                <w:sz w:val="28"/>
                <w:szCs w:val="28"/>
              </w:rPr>
              <w:t>Main cell types of epithelium</w:t>
            </w:r>
          </w:p>
        </w:tc>
        <w:tc>
          <w:tcPr>
            <w:tcW w:w="3517" w:type="dxa"/>
          </w:tcPr>
          <w:p w:rsidR="00BA372A" w:rsidRPr="00BA372A" w:rsidRDefault="00BA372A" w:rsidP="00BA372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A372A">
              <w:rPr>
                <w:rFonts w:asciiTheme="majorHAnsi" w:hAnsiTheme="majorHAnsi"/>
                <w:b/>
                <w:sz w:val="28"/>
                <w:szCs w:val="28"/>
              </w:rPr>
              <w:t>Other distinctive features</w:t>
            </w:r>
          </w:p>
        </w:tc>
      </w:tr>
      <w:tr w:rsidR="00BA372A" w:rsidRPr="00BA372A" w:rsidTr="00BA372A">
        <w:trPr>
          <w:trHeight w:val="1175"/>
        </w:trPr>
        <w:tc>
          <w:tcPr>
            <w:tcW w:w="1774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Mouth and tongue</w:t>
            </w:r>
          </w:p>
        </w:tc>
        <w:tc>
          <w:tcPr>
            <w:tcW w:w="1681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Stratified squamous</w:t>
            </w:r>
          </w:p>
        </w:tc>
        <w:tc>
          <w:tcPr>
            <w:tcW w:w="1689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Squamous cells</w:t>
            </w:r>
          </w:p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Serous cells</w:t>
            </w:r>
          </w:p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Mucous cells</w:t>
            </w:r>
          </w:p>
        </w:tc>
        <w:tc>
          <w:tcPr>
            <w:tcW w:w="3517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Tongue has special papillae:fungiform,circumvallate and filliform</w:t>
            </w:r>
          </w:p>
        </w:tc>
      </w:tr>
      <w:tr w:rsidR="00BA372A" w:rsidRPr="00BA372A" w:rsidTr="00BA372A">
        <w:trPr>
          <w:trHeight w:val="587"/>
        </w:trPr>
        <w:tc>
          <w:tcPr>
            <w:tcW w:w="1774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Esophagus</w:t>
            </w:r>
          </w:p>
        </w:tc>
        <w:tc>
          <w:tcPr>
            <w:tcW w:w="1681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Stratified squamous</w:t>
            </w:r>
          </w:p>
        </w:tc>
        <w:tc>
          <w:tcPr>
            <w:tcW w:w="1689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Squamous cells</w:t>
            </w:r>
          </w:p>
        </w:tc>
        <w:tc>
          <w:tcPr>
            <w:tcW w:w="3517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Submucosal glands</w:t>
            </w:r>
          </w:p>
        </w:tc>
      </w:tr>
      <w:tr w:rsidR="00BA372A" w:rsidRPr="00BA372A" w:rsidTr="00BA372A">
        <w:trPr>
          <w:trHeight w:val="1461"/>
        </w:trPr>
        <w:tc>
          <w:tcPr>
            <w:tcW w:w="1774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Body/fundus of stomach</w:t>
            </w:r>
          </w:p>
        </w:tc>
        <w:tc>
          <w:tcPr>
            <w:tcW w:w="1681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Glandular columnar-straight tubular</w:t>
            </w:r>
          </w:p>
        </w:tc>
        <w:tc>
          <w:tcPr>
            <w:tcW w:w="1689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Surface mucous cells</w:t>
            </w:r>
          </w:p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Parietal cells</w:t>
            </w:r>
          </w:p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Chief peptic cells</w:t>
            </w:r>
          </w:p>
        </w:tc>
        <w:tc>
          <w:tcPr>
            <w:tcW w:w="3517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Lymphoid cells with no lymphoid aggregates</w:t>
            </w:r>
          </w:p>
        </w:tc>
      </w:tr>
      <w:tr w:rsidR="00BA372A" w:rsidRPr="00BA372A" w:rsidTr="00BA372A">
        <w:trPr>
          <w:trHeight w:val="1461"/>
        </w:trPr>
        <w:tc>
          <w:tcPr>
            <w:tcW w:w="1774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Pylorus and cardia of stomach</w:t>
            </w:r>
          </w:p>
        </w:tc>
        <w:tc>
          <w:tcPr>
            <w:tcW w:w="1681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Glandular columnar-coiled branched tubular</w:t>
            </w:r>
          </w:p>
        </w:tc>
        <w:tc>
          <w:tcPr>
            <w:tcW w:w="1689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Mucous cells</w:t>
            </w:r>
          </w:p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Occasional parietal cells</w:t>
            </w:r>
          </w:p>
        </w:tc>
        <w:tc>
          <w:tcPr>
            <w:tcW w:w="3517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Lymphoid cells with no lymphoid aggregates</w:t>
            </w:r>
          </w:p>
        </w:tc>
      </w:tr>
      <w:tr w:rsidR="00BA372A" w:rsidRPr="00BA372A" w:rsidTr="00BA372A">
        <w:trPr>
          <w:trHeight w:val="1476"/>
        </w:trPr>
        <w:tc>
          <w:tcPr>
            <w:tcW w:w="1774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Duodenum</w:t>
            </w:r>
          </w:p>
        </w:tc>
        <w:tc>
          <w:tcPr>
            <w:tcW w:w="1681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Glandular-columnar with villi and crypts of liberkuhn</w:t>
            </w:r>
          </w:p>
        </w:tc>
        <w:tc>
          <w:tcPr>
            <w:tcW w:w="1689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Enterocyte with microvilli</w:t>
            </w:r>
          </w:p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Goblet cells</w:t>
            </w:r>
          </w:p>
        </w:tc>
        <w:tc>
          <w:tcPr>
            <w:tcW w:w="3517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Brunner’s gland</w:t>
            </w:r>
          </w:p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Plicae circularis(distal duodenum)</w:t>
            </w:r>
          </w:p>
        </w:tc>
      </w:tr>
      <w:tr w:rsidR="00BA372A" w:rsidRPr="00BA372A" w:rsidTr="00BA372A">
        <w:trPr>
          <w:trHeight w:val="1461"/>
        </w:trPr>
        <w:tc>
          <w:tcPr>
            <w:tcW w:w="1774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Jejenum and ileum</w:t>
            </w:r>
          </w:p>
        </w:tc>
        <w:tc>
          <w:tcPr>
            <w:tcW w:w="1681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Glandular-columnar with villi and crypts of liberkuhn</w:t>
            </w:r>
          </w:p>
        </w:tc>
        <w:tc>
          <w:tcPr>
            <w:tcW w:w="1689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Goblet cells</w:t>
            </w:r>
          </w:p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Paneth cells</w:t>
            </w:r>
          </w:p>
        </w:tc>
        <w:tc>
          <w:tcPr>
            <w:tcW w:w="3517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</w:t>
            </w:r>
            <w:r w:rsidRPr="00BA372A">
              <w:rPr>
                <w:rFonts w:asciiTheme="majorHAnsi" w:hAnsiTheme="majorHAnsi"/>
                <w:sz w:val="24"/>
                <w:szCs w:val="24"/>
              </w:rPr>
              <w:t>yer’s patches become more prominent distally</w:t>
            </w:r>
          </w:p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Plicae circularis</w:t>
            </w:r>
          </w:p>
        </w:tc>
      </w:tr>
      <w:tr w:rsidR="00BA372A" w:rsidRPr="00BA372A" w:rsidTr="00BA372A">
        <w:trPr>
          <w:trHeight w:val="874"/>
        </w:trPr>
        <w:tc>
          <w:tcPr>
            <w:tcW w:w="1774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Colon and rectum</w:t>
            </w:r>
          </w:p>
        </w:tc>
        <w:tc>
          <w:tcPr>
            <w:tcW w:w="1681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Glandular-straight crypts</w:t>
            </w:r>
          </w:p>
        </w:tc>
        <w:tc>
          <w:tcPr>
            <w:tcW w:w="1689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Absorptive cells</w:t>
            </w:r>
          </w:p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Goblet cells</w:t>
            </w:r>
          </w:p>
        </w:tc>
        <w:tc>
          <w:tcPr>
            <w:tcW w:w="3517" w:type="dxa"/>
          </w:tcPr>
          <w:p w:rsidR="00BA372A" w:rsidRPr="00BA372A" w:rsidRDefault="00BA372A" w:rsidP="00BA372A">
            <w:pPr>
              <w:rPr>
                <w:rFonts w:asciiTheme="majorHAnsi" w:hAnsiTheme="majorHAnsi"/>
                <w:sz w:val="24"/>
                <w:szCs w:val="24"/>
              </w:rPr>
            </w:pPr>
            <w:r w:rsidRPr="00BA372A">
              <w:rPr>
                <w:rFonts w:asciiTheme="majorHAnsi" w:hAnsiTheme="majorHAnsi"/>
                <w:sz w:val="24"/>
                <w:szCs w:val="24"/>
              </w:rPr>
              <w:t>Prominent lymphoid tissue</w:t>
            </w:r>
          </w:p>
        </w:tc>
      </w:tr>
    </w:tbl>
    <w:p w:rsidR="00FC13B1" w:rsidRPr="00BA372A" w:rsidRDefault="00FC13B1" w:rsidP="00BA372A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FC13B1" w:rsidRPr="00BA37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7C" w:rsidRDefault="0028757C" w:rsidP="00AE0564">
      <w:pPr>
        <w:spacing w:after="0" w:line="240" w:lineRule="auto"/>
      </w:pPr>
      <w:r>
        <w:separator/>
      </w:r>
    </w:p>
  </w:endnote>
  <w:endnote w:type="continuationSeparator" w:id="0">
    <w:p w:rsidR="0028757C" w:rsidRDefault="0028757C" w:rsidP="00AE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7C" w:rsidRDefault="0028757C" w:rsidP="00AE0564">
      <w:pPr>
        <w:spacing w:after="0" w:line="240" w:lineRule="auto"/>
      </w:pPr>
      <w:r>
        <w:separator/>
      </w:r>
    </w:p>
  </w:footnote>
  <w:footnote w:type="continuationSeparator" w:id="0">
    <w:p w:rsidR="0028757C" w:rsidRDefault="0028757C" w:rsidP="00AE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08" w:rsidRDefault="00636908">
    <w:pPr>
      <w:pStyle w:val="Header"/>
    </w:pPr>
    <w:r>
      <w:t>EJELUE CHIAMAKA</w:t>
    </w:r>
  </w:p>
  <w:p w:rsidR="00636908" w:rsidRDefault="00636908">
    <w:pPr>
      <w:pStyle w:val="Header"/>
    </w:pPr>
    <w:r>
      <w:t>16/MHS06/019</w:t>
    </w:r>
  </w:p>
  <w:p w:rsidR="00636908" w:rsidRDefault="00636908">
    <w:pPr>
      <w:pStyle w:val="Header"/>
    </w:pPr>
    <w:r>
      <w:t>MLS 408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8AF"/>
    <w:multiLevelType w:val="hybridMultilevel"/>
    <w:tmpl w:val="AF8E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2"/>
    <w:rsid w:val="00274D04"/>
    <w:rsid w:val="0028757C"/>
    <w:rsid w:val="0030509D"/>
    <w:rsid w:val="003661FB"/>
    <w:rsid w:val="00573362"/>
    <w:rsid w:val="005E5C0F"/>
    <w:rsid w:val="00636908"/>
    <w:rsid w:val="006B0F66"/>
    <w:rsid w:val="006D22C1"/>
    <w:rsid w:val="007045E3"/>
    <w:rsid w:val="00A364FC"/>
    <w:rsid w:val="00AE0564"/>
    <w:rsid w:val="00BA372A"/>
    <w:rsid w:val="00F12296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1CCB4-3A1D-4C6D-8323-C338FA0B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64"/>
  </w:style>
  <w:style w:type="paragraph" w:styleId="Footer">
    <w:name w:val="footer"/>
    <w:basedOn w:val="Normal"/>
    <w:link w:val="FooterChar"/>
    <w:uiPriority w:val="99"/>
    <w:unhideWhenUsed/>
    <w:rsid w:val="00AE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64"/>
  </w:style>
  <w:style w:type="paragraph" w:styleId="ListParagraph">
    <w:name w:val="List Paragraph"/>
    <w:basedOn w:val="Normal"/>
    <w:uiPriority w:val="34"/>
    <w:qFormat/>
    <w:rsid w:val="00AE0564"/>
    <w:pPr>
      <w:ind w:left="720"/>
      <w:contextualSpacing/>
    </w:pPr>
  </w:style>
  <w:style w:type="table" w:styleId="TableGrid">
    <w:name w:val="Table Grid"/>
    <w:basedOn w:val="TableNormal"/>
    <w:uiPriority w:val="39"/>
    <w:rsid w:val="00FC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CHIAMAKA</dc:creator>
  <cp:keywords/>
  <dc:description/>
  <cp:lastModifiedBy>CHIAMAKA</cp:lastModifiedBy>
  <cp:revision>5</cp:revision>
  <dcterms:created xsi:type="dcterms:W3CDTF">2020-05-08T08:10:00Z</dcterms:created>
  <dcterms:modified xsi:type="dcterms:W3CDTF">2020-05-12T05:50:00Z</dcterms:modified>
</cp:coreProperties>
</file>