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732" w:rsidRPr="00B51247" w:rsidRDefault="00C955F9" w:rsidP="0041616F">
      <w:pPr>
        <w:spacing w:line="360" w:lineRule="auto"/>
        <w:rPr>
          <w:b/>
          <w:bCs/>
          <w:lang w:val="en-US"/>
        </w:rPr>
      </w:pPr>
      <w:r w:rsidRPr="00B51247">
        <w:rPr>
          <w:b/>
          <w:bCs/>
          <w:lang w:val="en-US"/>
        </w:rPr>
        <w:t xml:space="preserve">NAME: ODOK-OGAR DIVINE ONYODUMA </w:t>
      </w:r>
    </w:p>
    <w:p w:rsidR="00C955F9" w:rsidRPr="00B51247" w:rsidRDefault="00C955F9" w:rsidP="0041616F">
      <w:pPr>
        <w:spacing w:line="360" w:lineRule="auto"/>
        <w:rPr>
          <w:b/>
          <w:bCs/>
          <w:lang w:val="en-US"/>
        </w:rPr>
      </w:pPr>
      <w:r w:rsidRPr="00B51247">
        <w:rPr>
          <w:b/>
          <w:bCs/>
          <w:lang w:val="en-US"/>
        </w:rPr>
        <w:t>MATRIC NO: 18/</w:t>
      </w:r>
      <w:r w:rsidR="00EC71E6" w:rsidRPr="00B51247">
        <w:rPr>
          <w:b/>
          <w:bCs/>
          <w:lang w:val="en-US"/>
        </w:rPr>
        <w:t xml:space="preserve">MHS05 </w:t>
      </w:r>
      <w:r w:rsidRPr="00B51247">
        <w:rPr>
          <w:b/>
          <w:bCs/>
          <w:lang w:val="en-US"/>
        </w:rPr>
        <w:t>/009</w:t>
      </w:r>
    </w:p>
    <w:p w:rsidR="00C955F9" w:rsidRPr="00B51247" w:rsidRDefault="00EC71E6" w:rsidP="0041616F">
      <w:pPr>
        <w:spacing w:line="360" w:lineRule="auto"/>
        <w:rPr>
          <w:b/>
          <w:bCs/>
          <w:lang w:val="en-US"/>
        </w:rPr>
      </w:pPr>
      <w:r w:rsidRPr="00B51247">
        <w:rPr>
          <w:b/>
          <w:bCs/>
          <w:lang w:val="en-US"/>
        </w:rPr>
        <w:t>DEPARTMENT: PHYSIOLOGY</w:t>
      </w:r>
    </w:p>
    <w:p w:rsidR="00EC71E6" w:rsidRPr="0041616F" w:rsidRDefault="00EC71E6" w:rsidP="0041616F">
      <w:pPr>
        <w:spacing w:line="360" w:lineRule="auto"/>
        <w:rPr>
          <w:lang w:val="en-US"/>
        </w:rPr>
      </w:pPr>
    </w:p>
    <w:p w:rsidR="00EC71E6" w:rsidRPr="0041616F" w:rsidRDefault="00E07806" w:rsidP="0041616F">
      <w:pPr>
        <w:spacing w:line="360" w:lineRule="auto"/>
        <w:rPr>
          <w:u w:val="single"/>
          <w:lang w:val="en-US"/>
        </w:rPr>
      </w:pPr>
      <w:r w:rsidRPr="00B51247">
        <w:rPr>
          <w:b/>
          <w:bCs/>
          <w:u w:val="single"/>
          <w:lang w:val="en-US"/>
        </w:rPr>
        <w:t>QUESTIONS</w:t>
      </w:r>
      <w:r w:rsidRPr="0041616F">
        <w:rPr>
          <w:u w:val="single"/>
          <w:lang w:val="en-US"/>
        </w:rPr>
        <w:t>:</w:t>
      </w:r>
    </w:p>
    <w:p w:rsidR="00E07806" w:rsidRPr="00135860" w:rsidRDefault="00E07806" w:rsidP="00662FB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u w:val="single"/>
          <w:lang w:val="en-US"/>
        </w:rPr>
      </w:pPr>
      <w:r w:rsidRPr="00135860">
        <w:rPr>
          <w:sz w:val="24"/>
          <w:szCs w:val="24"/>
          <w:lang w:val="en-US"/>
        </w:rPr>
        <w:t>Development of the lungs.</w:t>
      </w:r>
    </w:p>
    <w:p w:rsidR="00E07806" w:rsidRPr="00135860" w:rsidRDefault="00C57FB3" w:rsidP="00662FB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u w:val="single"/>
          <w:lang w:val="en-US"/>
        </w:rPr>
      </w:pPr>
      <w:r w:rsidRPr="00135860">
        <w:rPr>
          <w:sz w:val="24"/>
          <w:szCs w:val="24"/>
          <w:lang w:val="en-US"/>
        </w:rPr>
        <w:t xml:space="preserve">Rotation of the stomach and formation of </w:t>
      </w:r>
      <w:r w:rsidR="00D427CA" w:rsidRPr="00135860">
        <w:rPr>
          <w:sz w:val="24"/>
          <w:szCs w:val="24"/>
          <w:lang w:val="en-US"/>
        </w:rPr>
        <w:t>the omental bursa.</w:t>
      </w:r>
    </w:p>
    <w:p w:rsidR="00D427CA" w:rsidRPr="00135860" w:rsidRDefault="00D427CA" w:rsidP="00662FB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u w:val="single"/>
          <w:lang w:val="en-US"/>
        </w:rPr>
      </w:pPr>
      <w:r w:rsidRPr="00135860">
        <w:rPr>
          <w:sz w:val="24"/>
          <w:szCs w:val="24"/>
          <w:lang w:val="en-US"/>
        </w:rPr>
        <w:t xml:space="preserve">Development of the </w:t>
      </w:r>
      <w:r w:rsidR="00662FB0" w:rsidRPr="00135860">
        <w:rPr>
          <w:sz w:val="24"/>
          <w:szCs w:val="24"/>
          <w:lang w:val="en-US"/>
        </w:rPr>
        <w:t>esophagus.</w:t>
      </w:r>
      <w:r w:rsidRPr="00135860">
        <w:rPr>
          <w:sz w:val="24"/>
          <w:szCs w:val="24"/>
          <w:lang w:val="en-US"/>
        </w:rPr>
        <w:t>.</w:t>
      </w:r>
    </w:p>
    <w:p w:rsidR="00D427CA" w:rsidRPr="00135860" w:rsidRDefault="00D427CA" w:rsidP="0041616F">
      <w:pPr>
        <w:spacing w:line="360" w:lineRule="auto"/>
        <w:rPr>
          <w:sz w:val="24"/>
          <w:szCs w:val="24"/>
          <w:u w:val="single"/>
          <w:lang w:val="en-US"/>
        </w:rPr>
      </w:pPr>
    </w:p>
    <w:p w:rsidR="00D427CA" w:rsidRPr="00135860" w:rsidRDefault="00D427CA" w:rsidP="0041616F">
      <w:pPr>
        <w:spacing w:line="360" w:lineRule="auto"/>
        <w:rPr>
          <w:b/>
          <w:bCs/>
          <w:sz w:val="24"/>
          <w:szCs w:val="24"/>
          <w:u w:val="single"/>
          <w:lang w:val="en-US"/>
        </w:rPr>
      </w:pPr>
      <w:r w:rsidRPr="00135860">
        <w:rPr>
          <w:b/>
          <w:bCs/>
          <w:sz w:val="24"/>
          <w:szCs w:val="24"/>
          <w:u w:val="single"/>
          <w:lang w:val="en-US"/>
        </w:rPr>
        <w:t>ANSWERS:</w:t>
      </w:r>
    </w:p>
    <w:p w:rsidR="00D427CA" w:rsidRPr="00135860" w:rsidRDefault="00396B68" w:rsidP="0041616F">
      <w:pPr>
        <w:spacing w:line="360" w:lineRule="auto"/>
        <w:rPr>
          <w:b/>
          <w:bCs/>
          <w:sz w:val="24"/>
          <w:szCs w:val="24"/>
          <w:u w:val="single"/>
          <w:lang w:val="en-US"/>
        </w:rPr>
      </w:pPr>
      <w:r w:rsidRPr="00135860">
        <w:rPr>
          <w:b/>
          <w:bCs/>
          <w:sz w:val="24"/>
          <w:szCs w:val="24"/>
          <w:u w:val="single"/>
          <w:lang w:val="en-US"/>
        </w:rPr>
        <w:t>DEVELOPMENT OF THE LUNGS:</w:t>
      </w:r>
    </w:p>
    <w:p w:rsidR="00396B68" w:rsidRPr="00135860" w:rsidRDefault="00396B68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 xml:space="preserve">It begins </w:t>
      </w:r>
      <w:r w:rsidR="004A6399" w:rsidRPr="00135860">
        <w:rPr>
          <w:sz w:val="24"/>
          <w:szCs w:val="24"/>
          <w:lang w:val="en-US"/>
        </w:rPr>
        <w:t>approximately after 4 weeks of development of embryo</w:t>
      </w:r>
      <w:r w:rsidR="00F7297D" w:rsidRPr="00135860">
        <w:rPr>
          <w:sz w:val="24"/>
          <w:szCs w:val="24"/>
          <w:lang w:val="en-US"/>
        </w:rPr>
        <w:t xml:space="preserve"> worth the formation of respiratory </w:t>
      </w:r>
      <w:r w:rsidR="008D3845" w:rsidRPr="00135860">
        <w:rPr>
          <w:sz w:val="24"/>
          <w:szCs w:val="24"/>
          <w:lang w:val="en-US"/>
        </w:rPr>
        <w:t xml:space="preserve">diverticulum(lungs bud) </w:t>
      </w:r>
      <w:r w:rsidR="00B873CD" w:rsidRPr="00135860">
        <w:rPr>
          <w:sz w:val="24"/>
          <w:szCs w:val="24"/>
          <w:lang w:val="en-US"/>
        </w:rPr>
        <w:t>which appears as an outgrowth from the ventral foregut</w:t>
      </w:r>
      <w:r w:rsidR="00511AD7" w:rsidRPr="00135860">
        <w:rPr>
          <w:sz w:val="24"/>
          <w:szCs w:val="24"/>
          <w:lang w:val="en-US"/>
        </w:rPr>
        <w:t>. Retinoids acid from</w:t>
      </w:r>
      <w:r w:rsidR="00064E16" w:rsidRPr="00135860">
        <w:rPr>
          <w:sz w:val="24"/>
          <w:szCs w:val="24"/>
          <w:lang w:val="en-US"/>
        </w:rPr>
        <w:t xml:space="preserve"> surrounding mesoderm is the initiating factor</w:t>
      </w:r>
      <w:r w:rsidR="006E5C4C" w:rsidRPr="00135860">
        <w:rPr>
          <w:sz w:val="24"/>
          <w:szCs w:val="24"/>
          <w:lang w:val="en-US"/>
        </w:rPr>
        <w:t>.</w:t>
      </w:r>
    </w:p>
    <w:p w:rsidR="006E5C4C" w:rsidRPr="00135860" w:rsidRDefault="006E5C4C" w:rsidP="0041616F">
      <w:pPr>
        <w:spacing w:line="360" w:lineRule="auto"/>
        <w:rPr>
          <w:sz w:val="24"/>
          <w:szCs w:val="24"/>
          <w:lang w:val="en-US"/>
        </w:rPr>
      </w:pPr>
    </w:p>
    <w:p w:rsidR="006E5C4C" w:rsidRPr="00135860" w:rsidRDefault="006E5C4C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The epithelium of the lungs is derived from foregut</w:t>
      </w:r>
      <w:r w:rsidR="000A1E2D" w:rsidRPr="00135860">
        <w:rPr>
          <w:sz w:val="24"/>
          <w:szCs w:val="24"/>
          <w:lang w:val="en-US"/>
        </w:rPr>
        <w:t xml:space="preserve">, connective tissue, muscle and cartilage </w:t>
      </w:r>
      <w:r w:rsidR="007C756F" w:rsidRPr="00135860">
        <w:rPr>
          <w:sz w:val="24"/>
          <w:szCs w:val="24"/>
          <w:lang w:val="en-US"/>
        </w:rPr>
        <w:t xml:space="preserve">are from splanchnic mesoderm. Parietal pleura is from somatic </w:t>
      </w:r>
      <w:r w:rsidR="000D02B2" w:rsidRPr="00135860">
        <w:rPr>
          <w:sz w:val="24"/>
          <w:szCs w:val="24"/>
          <w:lang w:val="en-US"/>
        </w:rPr>
        <w:t>mesoderm.</w:t>
      </w:r>
    </w:p>
    <w:p w:rsidR="000D02B2" w:rsidRPr="00135860" w:rsidRDefault="000D02B2" w:rsidP="0041616F">
      <w:pPr>
        <w:spacing w:line="360" w:lineRule="auto"/>
        <w:rPr>
          <w:sz w:val="24"/>
          <w:szCs w:val="24"/>
          <w:lang w:val="en-US"/>
        </w:rPr>
      </w:pPr>
    </w:p>
    <w:p w:rsidR="000D02B2" w:rsidRPr="00135860" w:rsidRDefault="000D02B2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•As development continues, the diverticulum expands caudally and 2 longitudinal ridges, the tracheoesophageal ridges, separate it from the foregut</w:t>
      </w:r>
    </w:p>
    <w:p w:rsidR="000D02B2" w:rsidRPr="00135860" w:rsidRDefault="000D02B2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•These ridges are called tracheosophageal ridges</w:t>
      </w:r>
    </w:p>
    <w:p w:rsidR="000D02B2" w:rsidRPr="00135860" w:rsidRDefault="000D02B2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•Subsequently, these ridges fuse to form the tracheoesophageal septum</w:t>
      </w:r>
    </w:p>
    <w:p w:rsidR="000D02B2" w:rsidRPr="00135860" w:rsidRDefault="000D02B2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•This tracheoesophageal septum divides the foregut into</w:t>
      </w:r>
    </w:p>
    <w:p w:rsidR="000D02B2" w:rsidRPr="00135860" w:rsidRDefault="000D02B2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•a dorsal portion called the esophagus,</w:t>
      </w:r>
    </w:p>
    <w:p w:rsidR="000D02B2" w:rsidRPr="00135860" w:rsidRDefault="000D02B2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 a ventral portion called the trachea and lung buds</w:t>
      </w:r>
      <w:r w:rsidR="00B01B64" w:rsidRPr="00135860">
        <w:rPr>
          <w:sz w:val="24"/>
          <w:szCs w:val="24"/>
          <w:lang w:val="en-US"/>
        </w:rPr>
        <w:t>.</w:t>
      </w:r>
    </w:p>
    <w:p w:rsidR="00E25DF7" w:rsidRPr="00135860" w:rsidRDefault="00E25DF7" w:rsidP="0041616F">
      <w:pPr>
        <w:spacing w:line="360" w:lineRule="auto"/>
        <w:rPr>
          <w:sz w:val="24"/>
          <w:szCs w:val="24"/>
          <w:lang w:val="en-US"/>
        </w:rPr>
      </w:pPr>
    </w:p>
    <w:p w:rsidR="000D02B2" w:rsidRPr="00135860" w:rsidRDefault="00E25DF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 xml:space="preserve">The long bus </w:t>
      </w:r>
      <w:r w:rsidR="00A24657">
        <w:rPr>
          <w:sz w:val="24"/>
          <w:szCs w:val="24"/>
          <w:lang w:val="en-US"/>
        </w:rPr>
        <w:t xml:space="preserve">forms </w:t>
      </w:r>
      <w:r w:rsidRPr="00135860">
        <w:rPr>
          <w:sz w:val="24"/>
          <w:szCs w:val="24"/>
          <w:lang w:val="en-US"/>
        </w:rPr>
        <w:t xml:space="preserve">the bronchial </w:t>
      </w:r>
      <w:r w:rsidR="00CB6F83" w:rsidRPr="00135860">
        <w:rPr>
          <w:sz w:val="24"/>
          <w:szCs w:val="24"/>
          <w:lang w:val="en-US"/>
        </w:rPr>
        <w:t xml:space="preserve">buds which form into the right and left main </w:t>
      </w:r>
      <w:r w:rsidR="002C4DE2" w:rsidRPr="00135860">
        <w:rPr>
          <w:sz w:val="24"/>
          <w:szCs w:val="24"/>
          <w:lang w:val="en-US"/>
        </w:rPr>
        <w:t>bronchi. Growth is caudal and lateral to fill the</w:t>
      </w:r>
      <w:r w:rsidR="009A5538" w:rsidRPr="00135860">
        <w:rPr>
          <w:sz w:val="24"/>
          <w:szCs w:val="24"/>
          <w:lang w:val="en-US"/>
        </w:rPr>
        <w:t xml:space="preserve"> </w:t>
      </w:r>
      <w:r w:rsidR="0027254A" w:rsidRPr="00135860">
        <w:rPr>
          <w:sz w:val="24"/>
          <w:szCs w:val="24"/>
          <w:lang w:val="en-US"/>
        </w:rPr>
        <w:t>pericardioperitoneal canals. There are 10 tertiary</w:t>
      </w:r>
      <w:r w:rsidR="007432F7" w:rsidRPr="00135860">
        <w:rPr>
          <w:sz w:val="24"/>
          <w:szCs w:val="24"/>
          <w:lang w:val="en-US"/>
        </w:rPr>
        <w:t xml:space="preserve"> bronchi developed in the right, and 8 </w:t>
      </w:r>
      <w:r w:rsidR="00503E2C" w:rsidRPr="00135860">
        <w:rPr>
          <w:sz w:val="24"/>
          <w:szCs w:val="24"/>
          <w:lang w:val="en-US"/>
        </w:rPr>
        <w:t>on the left. These correspond to the bronchopulm</w:t>
      </w:r>
      <w:r w:rsidR="0087435E" w:rsidRPr="00135860">
        <w:rPr>
          <w:sz w:val="24"/>
          <w:szCs w:val="24"/>
          <w:lang w:val="en-US"/>
        </w:rPr>
        <w:t>onary segments in the adult lung. Terminal bronch</w:t>
      </w:r>
      <w:r w:rsidR="00DE7915" w:rsidRPr="00135860">
        <w:rPr>
          <w:sz w:val="24"/>
          <w:szCs w:val="24"/>
          <w:lang w:val="en-US"/>
        </w:rPr>
        <w:t xml:space="preserve">ioles divide to form respiratory bronchioles and these </w:t>
      </w:r>
      <w:r w:rsidR="007D6516" w:rsidRPr="00135860">
        <w:rPr>
          <w:sz w:val="24"/>
          <w:szCs w:val="24"/>
          <w:lang w:val="en-US"/>
        </w:rPr>
        <w:t>alveolar ducts.</w:t>
      </w:r>
    </w:p>
    <w:p w:rsidR="007D6516" w:rsidRPr="00135860" w:rsidRDefault="000E053D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257175</wp:posOffset>
            </wp:positionV>
            <wp:extent cx="3230880" cy="2743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86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2715502</wp:posOffset>
            </wp:positionH>
            <wp:positionV relativeFrom="paragraph">
              <wp:posOffset>236855</wp:posOffset>
            </wp:positionV>
            <wp:extent cx="3516387" cy="2865120"/>
            <wp:effectExtent l="0" t="0" r="1905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387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DDC" w:rsidRPr="00135860" w:rsidRDefault="00283DDC" w:rsidP="0041616F">
      <w:pPr>
        <w:spacing w:line="360" w:lineRule="auto"/>
        <w:rPr>
          <w:sz w:val="24"/>
          <w:szCs w:val="24"/>
          <w:lang w:val="en-US"/>
        </w:rPr>
      </w:pPr>
    </w:p>
    <w:p w:rsidR="004D6446" w:rsidRPr="00135860" w:rsidRDefault="004D6446" w:rsidP="0041616F">
      <w:pPr>
        <w:spacing w:line="360" w:lineRule="auto"/>
        <w:rPr>
          <w:sz w:val="24"/>
          <w:szCs w:val="24"/>
          <w:lang w:val="en-US"/>
        </w:rPr>
      </w:pPr>
    </w:p>
    <w:p w:rsidR="004F169C" w:rsidRPr="00135860" w:rsidRDefault="000E053D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0</wp:posOffset>
            </wp:positionV>
            <wp:extent cx="4656455" cy="2743200"/>
            <wp:effectExtent l="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53D" w:rsidRPr="00135860" w:rsidRDefault="000E053D" w:rsidP="0041616F">
      <w:pPr>
        <w:spacing w:line="360" w:lineRule="auto"/>
        <w:rPr>
          <w:sz w:val="24"/>
          <w:szCs w:val="24"/>
          <w:lang w:val="en-US"/>
        </w:rPr>
      </w:pPr>
    </w:p>
    <w:p w:rsidR="000E053D" w:rsidRPr="00135860" w:rsidRDefault="000E053D" w:rsidP="0041616F">
      <w:pPr>
        <w:spacing w:line="360" w:lineRule="auto"/>
        <w:rPr>
          <w:sz w:val="24"/>
          <w:szCs w:val="24"/>
          <w:lang w:val="en-US"/>
        </w:rPr>
      </w:pPr>
    </w:p>
    <w:p w:rsidR="000E053D" w:rsidRPr="00135860" w:rsidRDefault="00320C8D" w:rsidP="0041616F">
      <w:pPr>
        <w:spacing w:line="360" w:lineRule="auto"/>
        <w:rPr>
          <w:b/>
          <w:bCs/>
          <w:sz w:val="24"/>
          <w:szCs w:val="24"/>
          <w:u w:val="single"/>
          <w:lang w:val="en-US"/>
        </w:rPr>
      </w:pPr>
      <w:r w:rsidRPr="00135860">
        <w:rPr>
          <w:b/>
          <w:bCs/>
          <w:sz w:val="24"/>
          <w:szCs w:val="24"/>
          <w:u w:val="single"/>
          <w:lang w:val="en-US"/>
        </w:rPr>
        <w:t xml:space="preserve">ROTATION OF THE STOMACH </w:t>
      </w:r>
      <w:r w:rsidR="00E84616" w:rsidRPr="00135860">
        <w:rPr>
          <w:b/>
          <w:bCs/>
          <w:sz w:val="24"/>
          <w:szCs w:val="24"/>
          <w:u w:val="single"/>
          <w:lang w:val="en-US"/>
        </w:rPr>
        <w:t>AND FORMATION OF THE OMENTAL BURSA.</w:t>
      </w:r>
    </w:p>
    <w:p w:rsidR="007051EE" w:rsidRPr="00135860" w:rsidRDefault="007051E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Rotation along its longitudinal axis and AP axis</w:t>
      </w:r>
    </w:p>
    <w:p w:rsidR="007051EE" w:rsidRPr="00135860" w:rsidRDefault="007051E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•As stomach enlarges, it slowly rotates 90 degrees, clockwise around its longitudinal axis</w:t>
      </w:r>
    </w:p>
    <w:p w:rsidR="007051EE" w:rsidRPr="00135860" w:rsidRDefault="007051E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•As a result of this, the:</w:t>
      </w:r>
    </w:p>
    <w:p w:rsidR="007051EE" w:rsidRPr="00135860" w:rsidRDefault="007051E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•The ventral border moves to the right and the dorsal border to the left</w:t>
      </w:r>
    </w:p>
    <w:p w:rsidR="007051EE" w:rsidRPr="00135860" w:rsidRDefault="007051E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lastRenderedPageBreak/>
        <w:t>•The original left side becomes the ventral surface and the original right side becomes the dorsal surface</w:t>
      </w:r>
    </w:p>
    <w:p w:rsidR="007051EE" w:rsidRPr="00135860" w:rsidRDefault="007051E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•the left vagus nerve, initially innervating the left side of the stomach now innervates the anterior wall</w:t>
      </w:r>
    </w:p>
    <w:p w:rsidR="007051EE" w:rsidRPr="00135860" w:rsidRDefault="007051E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 similarly, the right vagus nerve innervates the posterior wall</w:t>
      </w:r>
    </w:p>
    <w:p w:rsidR="007051EE" w:rsidRPr="00135860" w:rsidRDefault="007051E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•Before rotation, the cranial and caudal ends of the stomach are in the median plane</w:t>
      </w:r>
    </w:p>
    <w:p w:rsidR="00D57E94" w:rsidRPr="00135860" w:rsidRDefault="007051E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 xml:space="preserve"> </w:t>
      </w:r>
      <w:r w:rsidR="00D57E94" w:rsidRPr="00135860">
        <w:rPr>
          <w:sz w:val="24"/>
          <w:szCs w:val="24"/>
          <w:lang w:val="en-US"/>
        </w:rPr>
        <w:t>During rotation and growth of the stomach, the cephalic or cardiac portion moves to the left and slightly downward</w:t>
      </w:r>
    </w:p>
    <w:p w:rsidR="00D57E94" w:rsidRPr="00135860" w:rsidRDefault="00D57E94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•the caudal or pyloric part moves to the right and upward</w:t>
      </w:r>
    </w:p>
    <w:p w:rsidR="00E84616" w:rsidRPr="00135860" w:rsidRDefault="00D57E94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•After rotation, stomach assumes its final position with its long axis almost transverse to the long axis of the body.</w:t>
      </w:r>
    </w:p>
    <w:p w:rsidR="00D57E94" w:rsidRPr="00135860" w:rsidRDefault="0064342C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208280</wp:posOffset>
            </wp:positionV>
            <wp:extent cx="2804160" cy="2403475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42C" w:rsidRPr="00135860" w:rsidRDefault="002C763E" w:rsidP="0041616F">
      <w:pPr>
        <w:spacing w:line="360" w:lineRule="auto"/>
        <w:rPr>
          <w:b/>
          <w:bCs/>
          <w:sz w:val="24"/>
          <w:szCs w:val="24"/>
          <w:lang w:val="en-US"/>
        </w:rPr>
      </w:pPr>
      <w:r w:rsidRPr="00135860">
        <w:rPr>
          <w:b/>
          <w:bCs/>
          <w:sz w:val="24"/>
          <w:szCs w:val="24"/>
          <w:u w:val="single"/>
          <w:lang w:val="en-US"/>
        </w:rPr>
        <w:t xml:space="preserve">FORMATION OF THE OMENTAL BURSA </w:t>
      </w:r>
    </w:p>
    <w:p w:rsidR="00DC0D2E" w:rsidRPr="00135860" w:rsidRDefault="00DC0D2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Isolated clefts (small cavities) develop in the mesenchyme forming in  the thick dorsal mesogastrium</w:t>
      </w:r>
    </w:p>
    <w:p w:rsidR="00DC0D2E" w:rsidRPr="00135860" w:rsidRDefault="00DC0D2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 The clefts soon coalesce to form a single cavity, the omental bursa or lesser peritoneal sac</w:t>
      </w:r>
    </w:p>
    <w:p w:rsidR="00DC0D2E" w:rsidRPr="00135860" w:rsidRDefault="00DC0D2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 as a result of the rotation of the stomach, the dorsal mesogastrium is pulled to the left, thereby enlarging the bursa,  to form a large recess of the peritoneal cavity</w:t>
      </w:r>
    </w:p>
    <w:p w:rsidR="00DC0D2E" w:rsidRPr="00135860" w:rsidRDefault="00DC0D2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•As a result of the development of the diaphragm, the cranial part of the</w:t>
      </w:r>
      <w:r w:rsidR="003D3410">
        <w:rPr>
          <w:sz w:val="24"/>
          <w:szCs w:val="24"/>
          <w:lang w:val="en-US"/>
        </w:rPr>
        <w:t xml:space="preserve"> </w:t>
      </w:r>
      <w:r w:rsidRPr="00135860">
        <w:rPr>
          <w:sz w:val="24"/>
          <w:szCs w:val="24"/>
          <w:lang w:val="en-US"/>
        </w:rPr>
        <w:t>large bursa/large recess is cut off (limited by the diaphragm) to form a closed space called the infracardiac bursa</w:t>
      </w:r>
    </w:p>
    <w:p w:rsidR="00DC0D2E" w:rsidRPr="00135860" w:rsidRDefault="00DC0D2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•The  remaining inferior portion of the superior part of the omental bursa persists as the superior recess of the omental bursa</w:t>
      </w:r>
    </w:p>
    <w:p w:rsidR="00DC0D2E" w:rsidRPr="00135860" w:rsidRDefault="00DC0D2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lastRenderedPageBreak/>
        <w:t>•inferiorly, the dorsal mesogastrium elongates and to form a fold called the greater  omentum</w:t>
      </w:r>
    </w:p>
    <w:p w:rsidR="00DC0D2E" w:rsidRPr="00135860" w:rsidRDefault="00DC0D2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 inside this fold  is a space called inferior recess of the omental bursa</w:t>
      </w:r>
      <w:r w:rsidR="005C1496" w:rsidRPr="00135860">
        <w:rPr>
          <w:sz w:val="24"/>
          <w:szCs w:val="24"/>
          <w:lang w:val="en-US"/>
        </w:rPr>
        <w:t>.</w:t>
      </w:r>
    </w:p>
    <w:p w:rsidR="00DC0D2E" w:rsidRPr="00135860" w:rsidRDefault="00DC0D2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 xml:space="preserve"> </w:t>
      </w:r>
    </w:p>
    <w:p w:rsidR="005C1496" w:rsidRPr="00135860" w:rsidRDefault="00DC0D2E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 xml:space="preserve"> </w:t>
      </w:r>
      <w:r w:rsidR="005C1496" w:rsidRPr="00135860">
        <w:rPr>
          <w:sz w:val="24"/>
          <w:szCs w:val="24"/>
          <w:lang w:val="en-US"/>
        </w:rPr>
        <w:t>This greater omentum overhangs the developing intestines</w:t>
      </w:r>
    </w:p>
    <w:p w:rsidR="005C1496" w:rsidRPr="00135860" w:rsidRDefault="005C1496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•as soon as the layers of the greater omentum fuse, the inferior recess disappears</w:t>
      </w:r>
    </w:p>
    <w:p w:rsidR="005C1496" w:rsidRPr="00135860" w:rsidRDefault="005C1496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 The omental bursa communicates with the main part of the peritoneal cavity/greater peritoneal sac through an opening called the omental foramen/ epiploic foramen or foramen of Winslow</w:t>
      </w:r>
    </w:p>
    <w:p w:rsidR="00DC0D2E" w:rsidRPr="00135860" w:rsidRDefault="005C1496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 In the adult, this foramen is located posterior to the free edge of the lesser omentum.</w:t>
      </w:r>
    </w:p>
    <w:p w:rsidR="002C763E" w:rsidRPr="00135860" w:rsidRDefault="002C763E" w:rsidP="0041616F">
      <w:pPr>
        <w:spacing w:line="360" w:lineRule="auto"/>
        <w:rPr>
          <w:sz w:val="24"/>
          <w:szCs w:val="24"/>
          <w:lang w:val="en-US"/>
        </w:rPr>
      </w:pPr>
    </w:p>
    <w:p w:rsidR="005B3FF7" w:rsidRPr="00135860" w:rsidRDefault="005C1496" w:rsidP="0041616F">
      <w:pPr>
        <w:spacing w:line="360" w:lineRule="auto"/>
        <w:rPr>
          <w:sz w:val="24"/>
          <w:szCs w:val="24"/>
          <w:u w:val="single"/>
          <w:lang w:val="en-US"/>
        </w:rPr>
      </w:pPr>
      <w:r w:rsidRPr="00135860">
        <w:rPr>
          <w:sz w:val="24"/>
          <w:szCs w:val="24"/>
          <w:u w:val="single"/>
          <w:lang w:val="en-US"/>
        </w:rPr>
        <w:t>DEVELOPMENT OF THE ESOPHAGUS.</w:t>
      </w:r>
    </w:p>
    <w:p w:rsidR="005B3FF7" w:rsidRPr="00135860" w:rsidRDefault="005B3FF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•When the embryo is approximately 4 weeks old, the respiratory diverticulum appears at the ventral wall of the foregut at the border with the pharyngeal gut</w:t>
      </w:r>
    </w:p>
    <w:p w:rsidR="005B3FF7" w:rsidRPr="00135860" w:rsidRDefault="005B3FF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 The tracheoesophageal septum gradually partitions this diverticulum from the dorsal part of the foregut</w:t>
      </w:r>
    </w:p>
    <w:p w:rsidR="005B3FF7" w:rsidRPr="00135860" w:rsidRDefault="005B3FF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 In this manner, the foregut divides into;</w:t>
      </w:r>
    </w:p>
    <w:p w:rsidR="005B3FF7" w:rsidRPr="00135860" w:rsidRDefault="005B3FF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•a ventral portion called the respiratory primordium</w:t>
      </w:r>
    </w:p>
    <w:p w:rsidR="005B3FF7" w:rsidRPr="00135860" w:rsidRDefault="005B3FF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•a dorsal portion called the esophagus</w:t>
      </w:r>
    </w:p>
    <w:p w:rsidR="005B3FF7" w:rsidRPr="00135860" w:rsidRDefault="005B3FF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•At first the esophagus is short but as the heart and lungs descend, it lengthens rapidly.</w:t>
      </w:r>
    </w:p>
    <w:p w:rsidR="005B3FF7" w:rsidRPr="00135860" w:rsidRDefault="005B3FF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◦ The upper 2/3 of the esophagus has a muscular coat which is made up of striated muscles (derived from the mesenchyme in the caudal pharyngeal aches) and  it is innervated by the vagus nerve</w:t>
      </w:r>
    </w:p>
    <w:p w:rsidR="00301F15" w:rsidRPr="00135860" w:rsidRDefault="005B3FF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 the lower 1/3 muscular coat is smooth (formed from surrounding splanchnic mesenchyme) and is innervated by the splanchnic plexus.</w:t>
      </w:r>
    </w:p>
    <w:p w:rsidR="009841C7" w:rsidRPr="00135860" w:rsidRDefault="00301F15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 xml:space="preserve">• </w:t>
      </w:r>
      <w:r w:rsidR="009841C7" w:rsidRPr="00135860">
        <w:rPr>
          <w:sz w:val="24"/>
          <w:szCs w:val="24"/>
          <w:lang w:val="en-US"/>
        </w:rPr>
        <w:t>The epithelial cells proliferate and obliterate the lumen (partly or completely) but this obliteration is temporary</w:t>
      </w:r>
    </w:p>
    <w:p w:rsidR="009841C7" w:rsidRPr="00135860" w:rsidRDefault="009841C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•Recanalization normally occurs by the end of the embryonic period</w:t>
      </w:r>
    </w:p>
    <w:p w:rsidR="00AF1CD7" w:rsidRPr="00135860" w:rsidRDefault="009841C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•Failure of proper recanalization leads to narrowing of the lumen (stenosis)</w:t>
      </w:r>
      <w:r w:rsidR="00AF1CD7" w:rsidRPr="00135860">
        <w:rPr>
          <w:sz w:val="24"/>
          <w:szCs w:val="24"/>
          <w:lang w:val="en-US"/>
        </w:rPr>
        <w:t>.</w:t>
      </w:r>
    </w:p>
    <w:p w:rsidR="00AF1CD7" w:rsidRPr="00135860" w:rsidRDefault="00AF1CD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 xml:space="preserve"> </w:t>
      </w:r>
    </w:p>
    <w:p w:rsidR="00AF1CD7" w:rsidRPr="00135860" w:rsidRDefault="00AF1CD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 xml:space="preserve"> </w:t>
      </w:r>
    </w:p>
    <w:p w:rsidR="00AF1CD7" w:rsidRPr="00135860" w:rsidRDefault="00AF1CD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●note</w:t>
      </w:r>
    </w:p>
    <w:p w:rsidR="00AF1CD7" w:rsidRPr="00135860" w:rsidRDefault="00AF1CD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lastRenderedPageBreak/>
        <w:t>•Epithelium &amp; glands:</w:t>
      </w:r>
    </w:p>
    <w:p w:rsidR="00AF1CD7" w:rsidRPr="00135860" w:rsidRDefault="00AF1CD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◦Derived from endoderm</w:t>
      </w:r>
    </w:p>
    <w:p w:rsidR="00AF1CD7" w:rsidRPr="00135860" w:rsidRDefault="00AF1CD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•Striated muscles (mainly in the superior third):</w:t>
      </w:r>
    </w:p>
    <w:p w:rsidR="00AF1CD7" w:rsidRPr="00135860" w:rsidRDefault="00AF1CD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◦Derived from the mesenchyme in the caudal pharyngeal aches</w:t>
      </w:r>
    </w:p>
    <w:p w:rsidR="00AF1CD7" w:rsidRPr="00135860" w:rsidRDefault="00AF1CD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•Smooth muscles (mainly in the inferior third):</w:t>
      </w:r>
    </w:p>
    <w:p w:rsidR="00AF1CD7" w:rsidRPr="00135860" w:rsidRDefault="00AF1CD7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sz w:val="24"/>
          <w:szCs w:val="24"/>
          <w:lang w:val="en-US"/>
        </w:rPr>
        <w:t>◦Derived from the surrounding splanchnic mesoderm</w:t>
      </w:r>
    </w:p>
    <w:p w:rsidR="00AF1CD7" w:rsidRPr="00135860" w:rsidRDefault="00AF1CD7" w:rsidP="0041616F">
      <w:pPr>
        <w:spacing w:line="360" w:lineRule="auto"/>
        <w:rPr>
          <w:sz w:val="24"/>
          <w:szCs w:val="24"/>
          <w:lang w:val="en-US"/>
        </w:rPr>
      </w:pPr>
    </w:p>
    <w:p w:rsidR="0044487C" w:rsidRPr="00135860" w:rsidRDefault="00F054DA" w:rsidP="0041616F">
      <w:pPr>
        <w:spacing w:line="360" w:lineRule="auto"/>
        <w:rPr>
          <w:sz w:val="24"/>
          <w:szCs w:val="24"/>
          <w:lang w:val="en-US"/>
        </w:rPr>
      </w:pPr>
      <w:r w:rsidRPr="0013586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2499359</wp:posOffset>
            </wp:positionV>
            <wp:extent cx="3495040" cy="3640667"/>
            <wp:effectExtent l="0" t="0" r="0" b="444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364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86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264160</wp:posOffset>
            </wp:positionV>
            <wp:extent cx="4885690" cy="2113280"/>
            <wp:effectExtent l="0" t="0" r="381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8569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87C" w:rsidRPr="00135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7180" w:rsidRDefault="00637180" w:rsidP="0064342C">
      <w:r>
        <w:separator/>
      </w:r>
    </w:p>
  </w:endnote>
  <w:endnote w:type="continuationSeparator" w:id="0">
    <w:p w:rsidR="00637180" w:rsidRDefault="00637180" w:rsidP="0064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7180" w:rsidRDefault="00637180" w:rsidP="0064342C">
      <w:r>
        <w:separator/>
      </w:r>
    </w:p>
  </w:footnote>
  <w:footnote w:type="continuationSeparator" w:id="0">
    <w:p w:rsidR="00637180" w:rsidRDefault="00637180" w:rsidP="0064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654B"/>
    <w:multiLevelType w:val="hybridMultilevel"/>
    <w:tmpl w:val="71AE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5628"/>
    <w:multiLevelType w:val="hybridMultilevel"/>
    <w:tmpl w:val="188AC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16D"/>
    <w:multiLevelType w:val="hybridMultilevel"/>
    <w:tmpl w:val="6FCE9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32"/>
    <w:rsid w:val="00064E16"/>
    <w:rsid w:val="000A1E2D"/>
    <w:rsid w:val="000D02B2"/>
    <w:rsid w:val="000E053D"/>
    <w:rsid w:val="00135860"/>
    <w:rsid w:val="00224732"/>
    <w:rsid w:val="0027254A"/>
    <w:rsid w:val="00283DDC"/>
    <w:rsid w:val="002C4DE2"/>
    <w:rsid w:val="002C763E"/>
    <w:rsid w:val="00301F15"/>
    <w:rsid w:val="00320C8D"/>
    <w:rsid w:val="00396B68"/>
    <w:rsid w:val="003D3410"/>
    <w:rsid w:val="0041616F"/>
    <w:rsid w:val="0044487C"/>
    <w:rsid w:val="004A6399"/>
    <w:rsid w:val="004D6446"/>
    <w:rsid w:val="004F169C"/>
    <w:rsid w:val="00503E2C"/>
    <w:rsid w:val="00511AD7"/>
    <w:rsid w:val="005B3FF7"/>
    <w:rsid w:val="005C1496"/>
    <w:rsid w:val="00637180"/>
    <w:rsid w:val="0064342C"/>
    <w:rsid w:val="00662FB0"/>
    <w:rsid w:val="006E5C4C"/>
    <w:rsid w:val="007051EE"/>
    <w:rsid w:val="007432F7"/>
    <w:rsid w:val="0078573E"/>
    <w:rsid w:val="007A4341"/>
    <w:rsid w:val="007C756F"/>
    <w:rsid w:val="007D6516"/>
    <w:rsid w:val="0087435E"/>
    <w:rsid w:val="00893BDF"/>
    <w:rsid w:val="008D3845"/>
    <w:rsid w:val="008D3862"/>
    <w:rsid w:val="009841C7"/>
    <w:rsid w:val="009A5538"/>
    <w:rsid w:val="00A24657"/>
    <w:rsid w:val="00A331BD"/>
    <w:rsid w:val="00AF1CD7"/>
    <w:rsid w:val="00B01B64"/>
    <w:rsid w:val="00B51247"/>
    <w:rsid w:val="00B873CD"/>
    <w:rsid w:val="00C57FB3"/>
    <w:rsid w:val="00C955F9"/>
    <w:rsid w:val="00CB6F83"/>
    <w:rsid w:val="00D427CA"/>
    <w:rsid w:val="00D57E94"/>
    <w:rsid w:val="00DC0D2E"/>
    <w:rsid w:val="00DE7915"/>
    <w:rsid w:val="00E07806"/>
    <w:rsid w:val="00E25DF7"/>
    <w:rsid w:val="00E84616"/>
    <w:rsid w:val="00EC68E3"/>
    <w:rsid w:val="00EC71E6"/>
    <w:rsid w:val="00ED34D0"/>
    <w:rsid w:val="00F054DA"/>
    <w:rsid w:val="00F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0307E"/>
  <w15:chartTrackingRefBased/>
  <w15:docId w15:val="{118EEF3C-EACA-274D-9740-93074C8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2C"/>
  </w:style>
  <w:style w:type="paragraph" w:styleId="Footer">
    <w:name w:val="footer"/>
    <w:basedOn w:val="Normal"/>
    <w:link w:val="FooterChar"/>
    <w:uiPriority w:val="99"/>
    <w:unhideWhenUsed/>
    <w:rsid w:val="00643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2C"/>
  </w:style>
  <w:style w:type="paragraph" w:styleId="NoSpacing">
    <w:name w:val="No Spacing"/>
    <w:uiPriority w:val="1"/>
    <w:qFormat/>
    <w:rsid w:val="0041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 Onyoduma</dc:creator>
  <cp:keywords/>
  <dc:description/>
  <cp:lastModifiedBy>Divine Onyoduma</cp:lastModifiedBy>
  <cp:revision>6</cp:revision>
  <dcterms:created xsi:type="dcterms:W3CDTF">2020-04-30T03:38:00Z</dcterms:created>
  <dcterms:modified xsi:type="dcterms:W3CDTF">2020-05-12T10:38:00Z</dcterms:modified>
</cp:coreProperties>
</file>