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F5C" w:rsidRPr="00995EEC" w:rsidRDefault="00845F5C" w:rsidP="00995EEC">
      <w:pPr>
        <w:spacing w:line="240" w:lineRule="auto"/>
        <w:rPr>
          <w:rFonts w:ascii="Times New Roman" w:hAnsi="Times New Roman" w:cs="Times New Roman"/>
          <w:b/>
          <w:bCs/>
        </w:rPr>
      </w:pPr>
      <w:r w:rsidRPr="00995EEC">
        <w:rPr>
          <w:rFonts w:ascii="Times New Roman" w:hAnsi="Times New Roman" w:cs="Times New Roman"/>
          <w:b/>
          <w:bCs/>
        </w:rPr>
        <w:t>MATRIC NUMBER : 18/MHS01/160</w:t>
      </w:r>
    </w:p>
    <w:p w:rsidR="00845F5C" w:rsidRPr="00995EEC" w:rsidRDefault="00845F5C" w:rsidP="00995EEC">
      <w:pPr>
        <w:spacing w:line="240" w:lineRule="auto"/>
        <w:rPr>
          <w:rFonts w:ascii="Times New Roman" w:hAnsi="Times New Roman" w:cs="Times New Roman"/>
          <w:b/>
          <w:bCs/>
        </w:rPr>
      </w:pPr>
      <w:r w:rsidRPr="00995EEC">
        <w:rPr>
          <w:rFonts w:ascii="Times New Roman" w:hAnsi="Times New Roman" w:cs="Times New Roman"/>
          <w:b/>
          <w:bCs/>
        </w:rPr>
        <w:t>NAME: FASIPE BLESSING</w:t>
      </w:r>
    </w:p>
    <w:p w:rsidR="00845F5C" w:rsidRPr="00995EEC" w:rsidRDefault="00845F5C" w:rsidP="0063766B">
      <w:pPr>
        <w:spacing w:before="240" w:after="0" w:line="240" w:lineRule="auto"/>
        <w:rPr>
          <w:rFonts w:ascii="Times New Roman" w:hAnsi="Times New Roman" w:cs="Times New Roman"/>
          <w:b/>
          <w:bCs/>
        </w:rPr>
      </w:pPr>
      <w:r w:rsidRPr="00995EEC">
        <w:rPr>
          <w:rFonts w:ascii="Times New Roman" w:hAnsi="Times New Roman" w:cs="Times New Roman"/>
          <w:b/>
          <w:bCs/>
        </w:rPr>
        <w:t>COURSE CODE: BCH 204</w:t>
      </w:r>
    </w:p>
    <w:p w:rsidR="00845F5C" w:rsidRPr="00D725BA" w:rsidRDefault="00845F5C" w:rsidP="0063766B">
      <w:pPr>
        <w:spacing w:before="240" w:after="0" w:line="240" w:lineRule="auto"/>
        <w:rPr>
          <w:rFonts w:ascii="Times New Roman" w:hAnsi="Times New Roman" w:cs="Times New Roman"/>
          <w:color w:val="000000" w:themeColor="text1"/>
        </w:rPr>
      </w:pPr>
      <w:r w:rsidRPr="00D725BA">
        <w:rPr>
          <w:rFonts w:ascii="Times New Roman" w:hAnsi="Times New Roman" w:cs="Times New Roman"/>
          <w:b/>
          <w:bCs/>
          <w:color w:val="000000" w:themeColor="text1"/>
        </w:rPr>
        <w:t xml:space="preserve">ASSIGNMENT: </w:t>
      </w:r>
      <w:r w:rsidR="001963DE" w:rsidRPr="00D725BA">
        <w:rPr>
          <w:rFonts w:ascii="Times New Roman" w:hAnsi="Times New Roman" w:cs="Times New Roman"/>
          <w:color w:val="000000" w:themeColor="text1"/>
        </w:rPr>
        <w:t xml:space="preserve">Outline the toxicity values and deficiency </w:t>
      </w:r>
      <w:r w:rsidR="00CD41C8" w:rsidRPr="00D725BA">
        <w:rPr>
          <w:rFonts w:ascii="Times New Roman" w:hAnsi="Times New Roman" w:cs="Times New Roman"/>
          <w:color w:val="000000" w:themeColor="text1"/>
        </w:rPr>
        <w:t>manifestations of the following minerals</w:t>
      </w:r>
    </w:p>
    <w:p w:rsidR="00F056B8" w:rsidRPr="00D725BA" w:rsidRDefault="00F056B8" w:rsidP="0063766B">
      <w:pPr>
        <w:pStyle w:val="ListParagraph"/>
        <w:numPr>
          <w:ilvl w:val="0"/>
          <w:numId w:val="1"/>
        </w:numPr>
        <w:spacing w:before="240" w:after="0" w:line="240" w:lineRule="auto"/>
        <w:rPr>
          <w:rFonts w:ascii="Times New Roman" w:hAnsi="Times New Roman" w:cs="Times New Roman"/>
          <w:color w:val="000000" w:themeColor="text1"/>
        </w:rPr>
      </w:pPr>
      <w:r w:rsidRPr="00D725BA">
        <w:rPr>
          <w:rFonts w:ascii="Times New Roman" w:hAnsi="Times New Roman" w:cs="Times New Roman"/>
          <w:color w:val="000000" w:themeColor="text1"/>
        </w:rPr>
        <w:t xml:space="preserve">POTASSIUM </w:t>
      </w:r>
    </w:p>
    <w:p w:rsidR="00F056B8" w:rsidRPr="00D725BA" w:rsidRDefault="00F056B8" w:rsidP="0063766B">
      <w:pPr>
        <w:pStyle w:val="ListParagraph"/>
        <w:numPr>
          <w:ilvl w:val="0"/>
          <w:numId w:val="1"/>
        </w:numPr>
        <w:spacing w:before="240" w:after="0" w:line="240" w:lineRule="auto"/>
        <w:rPr>
          <w:rFonts w:ascii="Times New Roman" w:hAnsi="Times New Roman" w:cs="Times New Roman"/>
          <w:color w:val="000000" w:themeColor="text1"/>
        </w:rPr>
      </w:pPr>
      <w:r w:rsidRPr="00D725BA">
        <w:rPr>
          <w:rFonts w:ascii="Times New Roman" w:hAnsi="Times New Roman" w:cs="Times New Roman"/>
          <w:color w:val="000000" w:themeColor="text1"/>
        </w:rPr>
        <w:t xml:space="preserve">CALCIUM </w:t>
      </w:r>
    </w:p>
    <w:p w:rsidR="00F056B8" w:rsidRPr="00D725BA" w:rsidRDefault="00F056B8" w:rsidP="0063766B">
      <w:pPr>
        <w:pStyle w:val="ListParagraph"/>
        <w:numPr>
          <w:ilvl w:val="0"/>
          <w:numId w:val="1"/>
        </w:numPr>
        <w:spacing w:before="240" w:after="0" w:line="240" w:lineRule="auto"/>
        <w:rPr>
          <w:rFonts w:ascii="Times New Roman" w:hAnsi="Times New Roman" w:cs="Times New Roman"/>
          <w:color w:val="000000" w:themeColor="text1"/>
        </w:rPr>
      </w:pPr>
      <w:r w:rsidRPr="00D725BA">
        <w:rPr>
          <w:rFonts w:ascii="Times New Roman" w:hAnsi="Times New Roman" w:cs="Times New Roman"/>
          <w:color w:val="000000" w:themeColor="text1"/>
        </w:rPr>
        <w:t xml:space="preserve">MAGNESIUM </w:t>
      </w:r>
    </w:p>
    <w:p w:rsidR="00E6420D" w:rsidRPr="00D725BA" w:rsidRDefault="00E6420D" w:rsidP="0063766B">
      <w:pPr>
        <w:pStyle w:val="ListParagraph"/>
        <w:numPr>
          <w:ilvl w:val="0"/>
          <w:numId w:val="1"/>
        </w:numPr>
        <w:spacing w:before="240" w:after="0" w:line="240" w:lineRule="auto"/>
        <w:rPr>
          <w:rFonts w:ascii="Times New Roman" w:hAnsi="Times New Roman" w:cs="Times New Roman"/>
          <w:color w:val="000000" w:themeColor="text1"/>
        </w:rPr>
      </w:pPr>
      <w:r w:rsidRPr="00D725BA">
        <w:rPr>
          <w:rFonts w:ascii="Times New Roman" w:hAnsi="Times New Roman" w:cs="Times New Roman"/>
          <w:color w:val="000000" w:themeColor="text1"/>
        </w:rPr>
        <w:t xml:space="preserve">CHLORIDE </w:t>
      </w:r>
    </w:p>
    <w:p w:rsidR="00E6420D" w:rsidRPr="00D725BA" w:rsidRDefault="00E6420D" w:rsidP="0063766B">
      <w:pPr>
        <w:pStyle w:val="ListParagraph"/>
        <w:numPr>
          <w:ilvl w:val="0"/>
          <w:numId w:val="1"/>
        </w:numPr>
        <w:spacing w:before="240" w:after="0" w:line="240" w:lineRule="auto"/>
        <w:rPr>
          <w:rFonts w:ascii="Times New Roman" w:hAnsi="Times New Roman" w:cs="Times New Roman"/>
          <w:color w:val="000000" w:themeColor="text1"/>
        </w:rPr>
      </w:pPr>
      <w:r w:rsidRPr="00D725BA">
        <w:rPr>
          <w:rFonts w:ascii="Times New Roman" w:hAnsi="Times New Roman" w:cs="Times New Roman"/>
          <w:color w:val="000000" w:themeColor="text1"/>
        </w:rPr>
        <w:t>IRON</w:t>
      </w:r>
    </w:p>
    <w:p w:rsidR="008738E6" w:rsidRPr="00D725BA" w:rsidRDefault="008738E6" w:rsidP="0063766B">
      <w:pPr>
        <w:spacing w:before="240" w:after="0" w:line="240" w:lineRule="auto"/>
        <w:rPr>
          <w:rFonts w:ascii="Times New Roman" w:hAnsi="Times New Roman" w:cs="Times New Roman"/>
          <w:color w:val="000000" w:themeColor="text1"/>
        </w:rPr>
      </w:pPr>
    </w:p>
    <w:p w:rsidR="007D47E9" w:rsidRPr="00D725BA" w:rsidRDefault="00425293" w:rsidP="0063766B">
      <w:pPr>
        <w:spacing w:before="240" w:after="0" w:line="240" w:lineRule="auto"/>
        <w:rPr>
          <w:rFonts w:ascii="Times New Roman" w:hAnsi="Times New Roman" w:cs="Times New Roman"/>
          <w:b/>
          <w:bCs/>
          <w:color w:val="000000" w:themeColor="text1"/>
        </w:rPr>
      </w:pPr>
      <w:r w:rsidRPr="00D725BA">
        <w:rPr>
          <w:rFonts w:ascii="Times New Roman" w:hAnsi="Times New Roman" w:cs="Times New Roman"/>
          <w:b/>
          <w:bCs/>
          <w:color w:val="000000" w:themeColor="text1"/>
        </w:rPr>
        <w:t>WHAT IS TOXICITY?</w:t>
      </w:r>
    </w:p>
    <w:p w:rsidR="00F26CE4" w:rsidRPr="00D725BA" w:rsidRDefault="00425293" w:rsidP="0063766B">
      <w:pPr>
        <w:spacing w:before="240" w:after="0" w:line="240" w:lineRule="auto"/>
        <w:rPr>
          <w:rFonts w:ascii="Times New Roman" w:eastAsia="Times New Roman" w:hAnsi="Times New Roman" w:cs="Times New Roman"/>
          <w:color w:val="000000" w:themeColor="text1"/>
        </w:rPr>
      </w:pPr>
      <w:r w:rsidRPr="00D725BA">
        <w:rPr>
          <w:rFonts w:ascii="Times New Roman" w:eastAsia="Times New Roman" w:hAnsi="Times New Roman" w:cs="Times New Roman"/>
          <w:color w:val="000000" w:themeColor="text1"/>
        </w:rPr>
        <w:t xml:space="preserve">The degree to which a substance (a toxin or poison) can harm humans or animals. Acute toxicity involves harmful effects in an organism through a single or short-term exposure. Subchronic toxicity is the ability of a toxic substance to cause effects for more than one year but less than the lifetime of the exposed organism. Chronic toxicity is the ability of a substance or mixture of substances to cause harmful effects over an extended period, usually upon repeated or continuous exposure, sometimes lasting for the entire life of the exposed </w:t>
      </w:r>
      <w:r w:rsidR="00F26CE4" w:rsidRPr="00D725BA">
        <w:rPr>
          <w:rFonts w:ascii="Times New Roman" w:eastAsia="Times New Roman" w:hAnsi="Times New Roman" w:cs="Times New Roman"/>
          <w:color w:val="000000" w:themeColor="text1"/>
        </w:rPr>
        <w:t>organism.</w:t>
      </w:r>
    </w:p>
    <w:p w:rsidR="00F26CE4" w:rsidRPr="00D725BA" w:rsidRDefault="00F26CE4" w:rsidP="0063766B">
      <w:pPr>
        <w:spacing w:before="240" w:after="0" w:line="240" w:lineRule="auto"/>
        <w:rPr>
          <w:rFonts w:ascii="Times New Roman" w:eastAsia="Times New Roman" w:hAnsi="Times New Roman" w:cs="Times New Roman"/>
          <w:b/>
          <w:bCs/>
          <w:color w:val="000000" w:themeColor="text1"/>
        </w:rPr>
      </w:pPr>
      <w:r w:rsidRPr="00D725BA">
        <w:rPr>
          <w:rFonts w:ascii="Times New Roman" w:eastAsia="Times New Roman" w:hAnsi="Times New Roman" w:cs="Times New Roman"/>
          <w:b/>
          <w:bCs/>
          <w:color w:val="000000" w:themeColor="text1"/>
        </w:rPr>
        <w:t xml:space="preserve">WHAT </w:t>
      </w:r>
      <w:r w:rsidR="009120D8" w:rsidRPr="00D725BA">
        <w:rPr>
          <w:rFonts w:ascii="Times New Roman" w:eastAsia="Times New Roman" w:hAnsi="Times New Roman" w:cs="Times New Roman"/>
          <w:b/>
          <w:bCs/>
          <w:color w:val="000000" w:themeColor="text1"/>
        </w:rPr>
        <w:t>ARE</w:t>
      </w:r>
      <w:r w:rsidRPr="00D725BA">
        <w:rPr>
          <w:rFonts w:ascii="Times New Roman" w:eastAsia="Times New Roman" w:hAnsi="Times New Roman" w:cs="Times New Roman"/>
          <w:b/>
          <w:bCs/>
          <w:color w:val="000000" w:themeColor="text1"/>
        </w:rPr>
        <w:t xml:space="preserve"> DEFICIENCY MANIFESTATIONS?</w:t>
      </w:r>
    </w:p>
    <w:p w:rsidR="004904CB" w:rsidRPr="00D725BA" w:rsidRDefault="004904CB" w:rsidP="0063766B">
      <w:pPr>
        <w:shd w:val="clear" w:color="auto" w:fill="FFFFFF"/>
        <w:spacing w:before="240" w:after="0" w:line="240" w:lineRule="auto"/>
        <w:divId w:val="2111315090"/>
        <w:rPr>
          <w:rFonts w:ascii="Times New Roman" w:eastAsia="Times New Roman" w:hAnsi="Times New Roman" w:cs="Times New Roman"/>
          <w:color w:val="000000" w:themeColor="text1"/>
        </w:rPr>
      </w:pPr>
      <w:r w:rsidRPr="00D725BA">
        <w:rPr>
          <w:rStyle w:val="tx"/>
          <w:rFonts w:ascii="Times New Roman" w:eastAsia="Times New Roman" w:hAnsi="Times New Roman" w:cs="Times New Roman"/>
          <w:color w:val="000000" w:themeColor="text1"/>
        </w:rPr>
        <w:t xml:space="preserve">A </w:t>
      </w:r>
      <w:r w:rsidR="001337BB" w:rsidRPr="00D725BA">
        <w:rPr>
          <w:rStyle w:val="tx"/>
          <w:rFonts w:ascii="Times New Roman" w:eastAsia="Times New Roman" w:hAnsi="Times New Roman" w:cs="Times New Roman"/>
          <w:color w:val="000000" w:themeColor="text1"/>
        </w:rPr>
        <w:t>deficiency</w:t>
      </w:r>
      <w:r w:rsidRPr="00D725BA">
        <w:rPr>
          <w:rStyle w:val="tx"/>
          <w:rFonts w:ascii="Times New Roman" w:eastAsia="Times New Roman" w:hAnsi="Times New Roman" w:cs="Times New Roman"/>
          <w:color w:val="000000" w:themeColor="text1"/>
        </w:rPr>
        <w:t xml:space="preserve"> caused by the lack of a substance, such as an enzyme or a vitamin, that is necessary for normal structure and function of an organism.</w:t>
      </w:r>
    </w:p>
    <w:p w:rsidR="009120D8" w:rsidRPr="00D725BA" w:rsidRDefault="009120D8" w:rsidP="0063766B">
      <w:pPr>
        <w:spacing w:before="240" w:after="0" w:line="240" w:lineRule="auto"/>
        <w:rPr>
          <w:rFonts w:ascii="Times New Roman" w:eastAsia="Times New Roman" w:hAnsi="Times New Roman" w:cs="Times New Roman"/>
          <w:b/>
          <w:bCs/>
          <w:color w:val="000000" w:themeColor="text1"/>
        </w:rPr>
      </w:pPr>
    </w:p>
    <w:p w:rsidR="00425293" w:rsidRPr="00D725BA" w:rsidRDefault="00425293" w:rsidP="0063766B">
      <w:pPr>
        <w:spacing w:before="240" w:after="0" w:line="240" w:lineRule="auto"/>
        <w:rPr>
          <w:rFonts w:ascii="Times New Roman" w:hAnsi="Times New Roman" w:cs="Times New Roman"/>
          <w:b/>
          <w:bCs/>
          <w:color w:val="000000" w:themeColor="text1"/>
        </w:rPr>
      </w:pPr>
    </w:p>
    <w:p w:rsidR="00D03A25" w:rsidRPr="00274839" w:rsidRDefault="00D03A25" w:rsidP="0063766B">
      <w:pPr>
        <w:pStyle w:val="ListParagraph"/>
        <w:numPr>
          <w:ilvl w:val="0"/>
          <w:numId w:val="7"/>
        </w:numPr>
        <w:spacing w:before="240" w:after="0" w:line="240" w:lineRule="auto"/>
        <w:jc w:val="center"/>
        <w:rPr>
          <w:rFonts w:ascii="Times New Roman" w:hAnsi="Times New Roman" w:cs="Times New Roman"/>
          <w:b/>
          <w:bCs/>
          <w:color w:val="000000" w:themeColor="text1"/>
          <w:sz w:val="28"/>
          <w:szCs w:val="28"/>
        </w:rPr>
      </w:pPr>
      <w:r w:rsidRPr="00274839">
        <w:rPr>
          <w:rFonts w:ascii="Times New Roman" w:hAnsi="Times New Roman" w:cs="Times New Roman"/>
          <w:b/>
          <w:bCs/>
          <w:color w:val="000000" w:themeColor="text1"/>
          <w:sz w:val="28"/>
          <w:szCs w:val="28"/>
        </w:rPr>
        <w:t xml:space="preserve">POTASSIUM </w:t>
      </w:r>
    </w:p>
    <w:p w:rsidR="00E170CA" w:rsidRPr="00D725BA" w:rsidRDefault="00F656FB" w:rsidP="00EC7AAC">
      <w:pPr>
        <w:spacing w:before="240" w:after="0" w:line="240" w:lineRule="auto"/>
        <w:rPr>
          <w:rFonts w:ascii="Times New Roman" w:eastAsia="Times New Roman" w:hAnsi="Times New Roman" w:cs="Times New Roman"/>
          <w:color w:val="000000" w:themeColor="text1"/>
        </w:rPr>
      </w:pPr>
      <w:r w:rsidRPr="00D725BA">
        <w:rPr>
          <w:rFonts w:ascii="Times New Roman" w:eastAsia="Times New Roman" w:hAnsi="Times New Roman" w:cs="Times New Roman"/>
          <w:color w:val="000000" w:themeColor="text1"/>
        </w:rPr>
        <w:t xml:space="preserve">Potassium </w:t>
      </w:r>
      <w:r w:rsidR="00C4585B" w:rsidRPr="00D725BA">
        <w:rPr>
          <w:rFonts w:ascii="Times New Roman" w:eastAsia="Times New Roman" w:hAnsi="Times New Roman" w:cs="Times New Roman"/>
          <w:color w:val="000000" w:themeColor="text1"/>
        </w:rPr>
        <w:t>is a mineral found in the foods you eat. It’s also an electrolyte. Electrolytes conduct electrical impulses throughout the body</w:t>
      </w:r>
      <w:r w:rsidR="00EC7AAC" w:rsidRPr="00D725BA">
        <w:rPr>
          <w:rFonts w:ascii="Times New Roman" w:eastAsia="Times New Roman" w:hAnsi="Times New Roman" w:cs="Times New Roman"/>
          <w:color w:val="000000" w:themeColor="text1"/>
        </w:rPr>
        <w:t>.</w:t>
      </w:r>
    </w:p>
    <w:p w:rsidR="00274839" w:rsidRDefault="00E170CA" w:rsidP="00274839">
      <w:pPr>
        <w:pStyle w:val="NormalWeb"/>
        <w:spacing w:before="240" w:beforeAutospacing="0" w:after="0" w:afterAutospacing="0"/>
        <w:divId w:val="2008903125"/>
        <w:rPr>
          <w:color w:val="000000" w:themeColor="text1"/>
          <w:sz w:val="22"/>
          <w:szCs w:val="22"/>
        </w:rPr>
      </w:pPr>
      <w:r w:rsidRPr="00D725BA">
        <w:rPr>
          <w:color w:val="000000" w:themeColor="text1"/>
          <w:sz w:val="22"/>
          <w:szCs w:val="22"/>
        </w:rPr>
        <w:t>Healthy kidneys maintain normal potassium levels in the body because they remove excess amounts through urine.</w:t>
      </w:r>
    </w:p>
    <w:p w:rsidR="00916D0F" w:rsidRPr="00274839" w:rsidRDefault="00916D0F" w:rsidP="00274839">
      <w:pPr>
        <w:pStyle w:val="NormalWeb"/>
        <w:spacing w:before="240" w:beforeAutospacing="0" w:after="0" w:afterAutospacing="0"/>
        <w:divId w:val="2008903125"/>
        <w:rPr>
          <w:color w:val="000000" w:themeColor="text1"/>
          <w:sz w:val="22"/>
          <w:szCs w:val="22"/>
          <w:u w:val="single"/>
        </w:rPr>
      </w:pPr>
      <w:r w:rsidRPr="00274839">
        <w:rPr>
          <w:color w:val="000000" w:themeColor="text1"/>
          <w:sz w:val="22"/>
          <w:szCs w:val="22"/>
          <w:u w:val="single"/>
        </w:rPr>
        <w:t>TOXICITY VALUES</w:t>
      </w:r>
    </w:p>
    <w:p w:rsidR="00F40CFB" w:rsidRPr="00D725BA" w:rsidRDefault="00916D0F" w:rsidP="00274839">
      <w:pPr>
        <w:spacing w:after="0" w:line="240" w:lineRule="auto"/>
        <w:rPr>
          <w:rFonts w:ascii="Times New Roman" w:eastAsia="Times New Roman" w:hAnsi="Times New Roman" w:cs="Times New Roman"/>
          <w:color w:val="000000" w:themeColor="text1"/>
        </w:rPr>
      </w:pPr>
      <w:r w:rsidRPr="00D725BA">
        <w:rPr>
          <w:rFonts w:ascii="Times New Roman" w:eastAsia="Times New Roman" w:hAnsi="Times New Roman" w:cs="Times New Roman"/>
          <w:color w:val="000000" w:themeColor="text1"/>
          <w:shd w:val="clear" w:color="auto" w:fill="FFFFFF"/>
        </w:rPr>
        <w:t>The adequate intake for potassium is 2,600 mg/day for women and 3,400 mg/day for men.</w:t>
      </w:r>
      <w:r w:rsidR="00A33BC1" w:rsidRPr="00D725BA">
        <w:rPr>
          <w:rFonts w:ascii="Times New Roman" w:eastAsia="Times New Roman" w:hAnsi="Times New Roman" w:cs="Times New Roman"/>
          <w:color w:val="000000" w:themeColor="text1"/>
          <w:shd w:val="clear" w:color="auto" w:fill="FFFFFF"/>
        </w:rPr>
        <w:t xml:space="preserve"> </w:t>
      </w:r>
      <w:r w:rsidR="00A33BC1" w:rsidRPr="00D725BA">
        <w:rPr>
          <w:rFonts w:ascii="Times New Roman" w:eastAsia="Times New Roman" w:hAnsi="Times New Roman" w:cs="Times New Roman"/>
          <w:color w:val="000000" w:themeColor="text1"/>
        </w:rPr>
        <w:t>A normal range of potassium is between 3.6 and 5.2 millimoles per liter (mmol/L) of blood. A potassium level higher than 5.5 mmol/L is critically high, and a potassium level over 6 mmol/L can be life-threatening</w:t>
      </w:r>
      <w:r w:rsidR="004F6623" w:rsidRPr="00D725BA">
        <w:rPr>
          <w:rFonts w:ascii="Times New Roman" w:eastAsia="Times New Roman" w:hAnsi="Times New Roman" w:cs="Times New Roman"/>
          <w:color w:val="000000" w:themeColor="text1"/>
        </w:rPr>
        <w:t>. The toxicity value is  5.5-6mg/d</w:t>
      </w:r>
      <w:r w:rsidR="00F40CFB" w:rsidRPr="00D725BA">
        <w:rPr>
          <w:rFonts w:ascii="Times New Roman" w:eastAsia="Times New Roman" w:hAnsi="Times New Roman" w:cs="Times New Roman"/>
          <w:color w:val="000000" w:themeColor="text1"/>
        </w:rPr>
        <w:t>dl.</w:t>
      </w:r>
    </w:p>
    <w:p w:rsidR="00C56B46" w:rsidRDefault="00C56B46" w:rsidP="00C56B46">
      <w:pPr>
        <w:spacing w:after="0" w:line="240" w:lineRule="auto"/>
        <w:rPr>
          <w:rFonts w:ascii="Times New Roman" w:eastAsia="Times New Roman" w:hAnsi="Times New Roman" w:cs="Times New Roman"/>
          <w:color w:val="000000" w:themeColor="text1"/>
          <w:u w:val="single"/>
        </w:rPr>
      </w:pPr>
    </w:p>
    <w:p w:rsidR="00F40CFB" w:rsidRPr="00C56B46" w:rsidRDefault="00F40CFB" w:rsidP="00C56B46">
      <w:pPr>
        <w:spacing w:after="0" w:line="240" w:lineRule="auto"/>
        <w:rPr>
          <w:rFonts w:ascii="Times New Roman" w:eastAsia="Times New Roman" w:hAnsi="Times New Roman" w:cs="Times New Roman"/>
          <w:color w:val="000000" w:themeColor="text1"/>
          <w:u w:val="single"/>
        </w:rPr>
      </w:pPr>
      <w:r w:rsidRPr="00C56B46">
        <w:rPr>
          <w:rFonts w:ascii="Times New Roman" w:eastAsia="Times New Roman" w:hAnsi="Times New Roman" w:cs="Times New Roman"/>
          <w:color w:val="000000" w:themeColor="text1"/>
          <w:u w:val="single"/>
        </w:rPr>
        <w:t xml:space="preserve">DEFICIENCY MANIFESTATIONS </w:t>
      </w:r>
    </w:p>
    <w:p w:rsidR="00F40CFB" w:rsidRPr="00D725BA" w:rsidRDefault="00AE5CD9" w:rsidP="00C56B46">
      <w:pPr>
        <w:spacing w:after="0" w:line="240" w:lineRule="auto"/>
        <w:rPr>
          <w:rFonts w:ascii="Times New Roman" w:eastAsia="Times New Roman" w:hAnsi="Times New Roman" w:cs="Times New Roman"/>
          <w:color w:val="000000" w:themeColor="text1"/>
        </w:rPr>
      </w:pPr>
      <w:r w:rsidRPr="00D725BA">
        <w:rPr>
          <w:rFonts w:ascii="Times New Roman" w:eastAsia="Times New Roman" w:hAnsi="Times New Roman" w:cs="Times New Roman"/>
          <w:color w:val="000000" w:themeColor="text1"/>
        </w:rPr>
        <w:t>Low potassium is defined as a potassium level below 3.5 mEq/L.</w:t>
      </w:r>
    </w:p>
    <w:p w:rsidR="00E607AB" w:rsidRPr="00D725BA" w:rsidRDefault="00E607AB" w:rsidP="00C56B46">
      <w:pPr>
        <w:spacing w:after="0" w:line="240" w:lineRule="auto"/>
        <w:rPr>
          <w:rFonts w:ascii="Times New Roman" w:eastAsia="Times New Roman" w:hAnsi="Times New Roman" w:cs="Times New Roman"/>
          <w:color w:val="000000" w:themeColor="text1"/>
        </w:rPr>
      </w:pPr>
      <w:r w:rsidRPr="00D725BA">
        <w:rPr>
          <w:rFonts w:ascii="Times New Roman" w:eastAsia="Times New Roman" w:hAnsi="Times New Roman" w:cs="Times New Roman"/>
          <w:color w:val="000000" w:themeColor="text1"/>
        </w:rPr>
        <w:t>When potassium levels are deficient/low (hypokalemia)</w:t>
      </w:r>
      <w:r w:rsidR="00A83A65" w:rsidRPr="00D725BA">
        <w:rPr>
          <w:rFonts w:ascii="Times New Roman" w:eastAsia="Times New Roman" w:hAnsi="Times New Roman" w:cs="Times New Roman"/>
          <w:color w:val="000000" w:themeColor="text1"/>
        </w:rPr>
        <w:t xml:space="preserve">, a person can become weak as cellular process are impaired. </w:t>
      </w:r>
    </w:p>
    <w:p w:rsidR="004F6623" w:rsidRPr="00D725BA" w:rsidRDefault="00F504F4" w:rsidP="0063766B">
      <w:pPr>
        <w:spacing w:before="240" w:after="0" w:line="240" w:lineRule="auto"/>
        <w:rPr>
          <w:rFonts w:ascii="Times New Roman" w:eastAsia="Times New Roman" w:hAnsi="Times New Roman" w:cs="Times New Roman"/>
          <w:color w:val="000000" w:themeColor="text1"/>
          <w:shd w:val="clear" w:color="auto" w:fill="FFFFFF"/>
        </w:rPr>
      </w:pPr>
      <w:r w:rsidRPr="00D725BA">
        <w:rPr>
          <w:rFonts w:ascii="Times New Roman" w:eastAsia="Times New Roman" w:hAnsi="Times New Roman" w:cs="Times New Roman"/>
          <w:color w:val="000000" w:themeColor="text1"/>
          <w:shd w:val="clear" w:color="auto" w:fill="FFFFFF"/>
        </w:rPr>
        <w:t>Hypokalemia is a metabolic imbalance characterized by extremely low potassium levels in the blood. It is a symptom of another disease or condition, or a side effect of diuretic drugs. </w:t>
      </w:r>
    </w:p>
    <w:p w:rsidR="00995EEC" w:rsidRPr="00D725BA" w:rsidRDefault="00995EEC" w:rsidP="0063766B">
      <w:pPr>
        <w:pStyle w:val="NormalWeb"/>
        <w:shd w:val="clear" w:color="auto" w:fill="FFFFFF"/>
        <w:spacing w:before="240" w:beforeAutospacing="0" w:after="0" w:afterAutospacing="0"/>
        <w:divId w:val="1522742795"/>
        <w:rPr>
          <w:color w:val="000000" w:themeColor="text1"/>
          <w:sz w:val="22"/>
          <w:szCs w:val="22"/>
        </w:rPr>
      </w:pPr>
      <w:r w:rsidRPr="00D725BA">
        <w:rPr>
          <w:color w:val="000000" w:themeColor="text1"/>
          <w:sz w:val="22"/>
          <w:szCs w:val="22"/>
        </w:rPr>
        <w:t>Most often, hypokalemia is asymptomatic, with no obvious signs of the disorder. However, symptoms of hypokalemia may include attacks of severe muscle weakness, eventually leading to paralysis and possibly respiratory failure.</w:t>
      </w:r>
    </w:p>
    <w:p w:rsidR="00995EEC" w:rsidRPr="00D725BA" w:rsidRDefault="00995EEC" w:rsidP="0063766B">
      <w:pPr>
        <w:pStyle w:val="NormalWeb"/>
        <w:shd w:val="clear" w:color="auto" w:fill="FFFFFF"/>
        <w:spacing w:before="240" w:beforeAutospacing="0" w:after="0" w:afterAutospacing="0"/>
        <w:divId w:val="1522742795"/>
        <w:rPr>
          <w:color w:val="000000" w:themeColor="text1"/>
          <w:sz w:val="22"/>
          <w:szCs w:val="22"/>
        </w:rPr>
      </w:pPr>
      <w:r w:rsidRPr="00D725BA">
        <w:rPr>
          <w:color w:val="000000" w:themeColor="text1"/>
          <w:sz w:val="22"/>
          <w:szCs w:val="22"/>
        </w:rPr>
        <w:t>Muscular malfunction may result in paralysis of the bowel, low blood pressure, muscle twitches and mineral deficiencies (tetany). Severe hypokalemia may also lead to disruption of skeletal muscle cells, particularly during exercise. The normal physical response to exercise requires the local release of potassium from muscle. In potassium depleted muscle, the lack of potassium prevents adequate widening of blood vessels, resulting in decreased muscle blood flow, cramps and the destruction of skeletal muscle.</w:t>
      </w:r>
    </w:p>
    <w:p w:rsidR="00995EEC" w:rsidRPr="00D725BA" w:rsidRDefault="00995EEC" w:rsidP="0063766B">
      <w:pPr>
        <w:pStyle w:val="NormalWeb"/>
        <w:shd w:val="clear" w:color="auto" w:fill="FFFFFF"/>
        <w:spacing w:before="240" w:beforeAutospacing="0" w:after="0" w:afterAutospacing="0"/>
        <w:divId w:val="1522742795"/>
        <w:rPr>
          <w:color w:val="000000" w:themeColor="text1"/>
          <w:sz w:val="22"/>
          <w:szCs w:val="22"/>
        </w:rPr>
      </w:pPr>
      <w:r w:rsidRPr="00D725BA">
        <w:rPr>
          <w:color w:val="000000" w:themeColor="text1"/>
          <w:sz w:val="22"/>
          <w:szCs w:val="22"/>
        </w:rPr>
        <w:t>Hypokalemia may also impair the ability of the kidneys to concentrate urine, resulting in excessive urination (polyuria) and excessive thirst (polydipsia). Other symptoms may include loss of appetite, nausea and vomiting. There may also be heart irregularities seen in electrocardiograph changes, confusion, distention of the abdomen, a decrease in mental activity.</w:t>
      </w:r>
    </w:p>
    <w:p w:rsidR="008650DF" w:rsidRPr="00D725BA" w:rsidRDefault="008650DF" w:rsidP="0063766B">
      <w:pPr>
        <w:pStyle w:val="NormalWeb"/>
        <w:shd w:val="clear" w:color="auto" w:fill="FFFFFF"/>
        <w:spacing w:before="240" w:beforeAutospacing="0" w:after="0" w:afterAutospacing="0"/>
        <w:divId w:val="1522742795"/>
        <w:rPr>
          <w:color w:val="000000" w:themeColor="text1"/>
          <w:sz w:val="22"/>
          <w:szCs w:val="22"/>
        </w:rPr>
      </w:pPr>
    </w:p>
    <w:p w:rsidR="008650DF" w:rsidRPr="00274839" w:rsidRDefault="008650DF" w:rsidP="0063766B">
      <w:pPr>
        <w:pStyle w:val="NormalWeb"/>
        <w:numPr>
          <w:ilvl w:val="0"/>
          <w:numId w:val="7"/>
        </w:numPr>
        <w:shd w:val="clear" w:color="auto" w:fill="FFFFFF"/>
        <w:spacing w:before="240" w:beforeAutospacing="0" w:after="0" w:afterAutospacing="0"/>
        <w:jc w:val="center"/>
        <w:divId w:val="1522742795"/>
        <w:rPr>
          <w:b/>
          <w:bCs/>
          <w:color w:val="000000" w:themeColor="text1"/>
          <w:sz w:val="28"/>
          <w:szCs w:val="28"/>
        </w:rPr>
      </w:pPr>
      <w:r w:rsidRPr="00274839">
        <w:rPr>
          <w:b/>
          <w:bCs/>
          <w:color w:val="000000" w:themeColor="text1"/>
          <w:sz w:val="28"/>
          <w:szCs w:val="28"/>
        </w:rPr>
        <w:t xml:space="preserve">CALCIUM </w:t>
      </w:r>
    </w:p>
    <w:p w:rsidR="00EF11B6" w:rsidRPr="00D725BA" w:rsidRDefault="00E570C5" w:rsidP="0063766B">
      <w:pPr>
        <w:pStyle w:val="NormalWeb"/>
        <w:shd w:val="clear" w:color="auto" w:fill="FFFFFF"/>
        <w:spacing w:before="240" w:beforeAutospacing="0" w:after="0" w:afterAutospacing="0"/>
        <w:divId w:val="1522742795"/>
        <w:rPr>
          <w:rFonts w:eastAsia="Times New Roman"/>
          <w:color w:val="000000" w:themeColor="text1"/>
          <w:sz w:val="22"/>
          <w:szCs w:val="22"/>
        </w:rPr>
      </w:pPr>
      <w:r w:rsidRPr="00D725BA">
        <w:rPr>
          <w:rFonts w:eastAsia="Times New Roman"/>
          <w:color w:val="000000" w:themeColor="text1"/>
          <w:sz w:val="22"/>
          <w:szCs w:val="22"/>
        </w:rPr>
        <w:t>Calcium is the most abundant mineral in the body. It’s essential for bone health and proper functioning of the cardiovascular, muscular and nervous systems, among many other important roles.</w:t>
      </w:r>
      <w:r w:rsidR="00EF11B6" w:rsidRPr="00D725BA">
        <w:rPr>
          <w:rFonts w:eastAsia="Times New Roman"/>
          <w:color w:val="000000" w:themeColor="text1"/>
          <w:sz w:val="22"/>
          <w:szCs w:val="22"/>
        </w:rPr>
        <w:t xml:space="preserve"> Calcium also acts as a coenzyme </w:t>
      </w:r>
      <w:r w:rsidR="0013499F" w:rsidRPr="00D725BA">
        <w:rPr>
          <w:rFonts w:eastAsia="Times New Roman"/>
          <w:color w:val="000000" w:themeColor="text1"/>
          <w:sz w:val="22"/>
          <w:szCs w:val="22"/>
        </w:rPr>
        <w:t>for many metabolic processes in the body.</w:t>
      </w:r>
    </w:p>
    <w:p w:rsidR="00032037" w:rsidRPr="00D725BA" w:rsidRDefault="00032037" w:rsidP="0063766B">
      <w:pPr>
        <w:pStyle w:val="NormalWeb"/>
        <w:shd w:val="clear" w:color="auto" w:fill="FFFFFF"/>
        <w:spacing w:before="240" w:beforeAutospacing="0" w:after="0" w:afterAutospacing="0"/>
        <w:divId w:val="1522742795"/>
        <w:rPr>
          <w:rFonts w:eastAsia="Times New Roman"/>
          <w:color w:val="000000" w:themeColor="text1"/>
          <w:sz w:val="22"/>
          <w:szCs w:val="22"/>
        </w:rPr>
      </w:pPr>
      <w:r w:rsidRPr="00D725BA">
        <w:rPr>
          <w:rFonts w:eastAsia="Times New Roman"/>
          <w:color w:val="000000" w:themeColor="text1"/>
          <w:sz w:val="22"/>
          <w:szCs w:val="22"/>
        </w:rPr>
        <w:t>The normal range for adults is </w:t>
      </w:r>
      <w:hyperlink r:id="rId5" w:tgtFrame="_blank" w:history="1">
        <w:r w:rsidRPr="00D725BA">
          <w:rPr>
            <w:rStyle w:val="Hyperlink"/>
            <w:rFonts w:eastAsia="Times New Roman"/>
            <w:color w:val="000000" w:themeColor="text1"/>
            <w:sz w:val="22"/>
            <w:szCs w:val="22"/>
            <w:u w:val="none"/>
          </w:rPr>
          <w:t>8.8–10.4 milligrams per deciliter</w:t>
        </w:r>
      </w:hyperlink>
      <w:r w:rsidRPr="00D725BA">
        <w:rPr>
          <w:rFonts w:eastAsia="Times New Roman"/>
          <w:color w:val="000000" w:themeColor="text1"/>
          <w:sz w:val="22"/>
          <w:szCs w:val="22"/>
        </w:rPr>
        <w:t> (mg/dL). </w:t>
      </w:r>
    </w:p>
    <w:p w:rsidR="006807CD" w:rsidRDefault="006807CD" w:rsidP="006807CD">
      <w:pPr>
        <w:pStyle w:val="NormalWeb"/>
        <w:shd w:val="clear" w:color="auto" w:fill="FFFFFF"/>
        <w:spacing w:before="0" w:beforeAutospacing="0" w:after="0" w:afterAutospacing="0"/>
        <w:divId w:val="1522742795"/>
        <w:rPr>
          <w:rFonts w:eastAsia="Times New Roman"/>
          <w:color w:val="000000" w:themeColor="text1"/>
          <w:sz w:val="22"/>
          <w:szCs w:val="22"/>
          <w:u w:val="single"/>
        </w:rPr>
      </w:pPr>
    </w:p>
    <w:p w:rsidR="0063766B" w:rsidRPr="006807CD" w:rsidRDefault="0013499F" w:rsidP="006807CD">
      <w:pPr>
        <w:pStyle w:val="NormalWeb"/>
        <w:shd w:val="clear" w:color="auto" w:fill="FFFFFF"/>
        <w:spacing w:before="0" w:beforeAutospacing="0" w:after="0" w:afterAutospacing="0"/>
        <w:divId w:val="1522742795"/>
        <w:rPr>
          <w:rFonts w:eastAsia="Times New Roman"/>
          <w:color w:val="000000" w:themeColor="text1"/>
          <w:sz w:val="22"/>
          <w:szCs w:val="22"/>
          <w:u w:val="single"/>
        </w:rPr>
      </w:pPr>
      <w:r w:rsidRPr="006807CD">
        <w:rPr>
          <w:rFonts w:eastAsia="Times New Roman"/>
          <w:color w:val="000000" w:themeColor="text1"/>
          <w:sz w:val="22"/>
          <w:szCs w:val="22"/>
          <w:u w:val="single"/>
        </w:rPr>
        <w:t xml:space="preserve">TOXICITY </w:t>
      </w:r>
      <w:r w:rsidR="004C681C" w:rsidRPr="006807CD">
        <w:rPr>
          <w:rFonts w:eastAsia="Times New Roman"/>
          <w:color w:val="000000" w:themeColor="text1"/>
          <w:sz w:val="22"/>
          <w:szCs w:val="22"/>
          <w:u w:val="single"/>
        </w:rPr>
        <w:t>VALUES</w:t>
      </w:r>
    </w:p>
    <w:p w:rsidR="008650DF" w:rsidRPr="00D725BA" w:rsidRDefault="00480E29" w:rsidP="006807CD">
      <w:pPr>
        <w:pStyle w:val="NormalWeb"/>
        <w:shd w:val="clear" w:color="auto" w:fill="FFFFFF"/>
        <w:spacing w:before="0" w:beforeAutospacing="0" w:after="0" w:afterAutospacing="0"/>
        <w:divId w:val="1522742795"/>
        <w:rPr>
          <w:rFonts w:eastAsia="Times New Roman"/>
          <w:color w:val="000000" w:themeColor="text1"/>
          <w:sz w:val="22"/>
          <w:szCs w:val="22"/>
        </w:rPr>
      </w:pPr>
      <w:r w:rsidRPr="00D725BA">
        <w:rPr>
          <w:rFonts w:eastAsia="Times New Roman"/>
          <w:color w:val="000000" w:themeColor="text1"/>
          <w:sz w:val="22"/>
          <w:szCs w:val="22"/>
          <w:shd w:val="clear" w:color="auto" w:fill="FFFFFF"/>
        </w:rPr>
        <w:t>Calcium toxicity is rare, occurring in those with hyperparathyroidism or high calcium supplementation levels.</w:t>
      </w:r>
      <w:r w:rsidR="0013499F" w:rsidRPr="00D725BA">
        <w:rPr>
          <w:rFonts w:eastAsia="Times New Roman"/>
          <w:color w:val="000000" w:themeColor="text1"/>
          <w:sz w:val="22"/>
          <w:szCs w:val="22"/>
          <w:shd w:val="clear" w:color="auto" w:fill="FFFFFF"/>
        </w:rPr>
        <w:t xml:space="preserve"> </w:t>
      </w:r>
      <w:r w:rsidR="003B3044" w:rsidRPr="00D725BA">
        <w:rPr>
          <w:rFonts w:eastAsia="Times New Roman"/>
          <w:color w:val="000000" w:themeColor="text1"/>
          <w:sz w:val="22"/>
          <w:szCs w:val="22"/>
          <w:shd w:val="clear" w:color="auto" w:fill="FFFFFF"/>
        </w:rPr>
        <w:t>Hypercalcemia occurs when serum calcium levels are 10.5 mg/dL (also expressed as 2.63 mmol/L) or greater depending on normative laboratory values. It can be induced by excess intake of calcium or vitamin D, but it is more commonly caused by conditions such as malignancy and primary hyperparathyroidism</w:t>
      </w:r>
      <w:r w:rsidR="00D90C87" w:rsidRPr="00D725BA">
        <w:rPr>
          <w:rFonts w:eastAsia="Times New Roman"/>
          <w:color w:val="000000" w:themeColor="text1"/>
          <w:sz w:val="22"/>
          <w:szCs w:val="22"/>
          <w:shd w:val="clear" w:color="auto" w:fill="FFFFFF"/>
        </w:rPr>
        <w:t>.</w:t>
      </w:r>
    </w:p>
    <w:p w:rsidR="00995EEC" w:rsidRPr="006807CD" w:rsidRDefault="0028799C" w:rsidP="0063766B">
      <w:pPr>
        <w:pStyle w:val="NormalWeb"/>
        <w:shd w:val="clear" w:color="auto" w:fill="FFFFFF"/>
        <w:spacing w:before="240" w:beforeAutospacing="0" w:after="0" w:afterAutospacing="0"/>
        <w:divId w:val="1522742795"/>
        <w:rPr>
          <w:rFonts w:eastAsia="Times New Roman"/>
          <w:color w:val="000000" w:themeColor="text1"/>
          <w:sz w:val="22"/>
          <w:szCs w:val="22"/>
          <w:u w:val="single"/>
          <w:shd w:val="clear" w:color="auto" w:fill="FFFFFF"/>
        </w:rPr>
      </w:pPr>
      <w:r w:rsidRPr="006807CD">
        <w:rPr>
          <w:rFonts w:eastAsia="Times New Roman"/>
          <w:color w:val="000000" w:themeColor="text1"/>
          <w:sz w:val="22"/>
          <w:szCs w:val="22"/>
          <w:u w:val="single"/>
          <w:shd w:val="clear" w:color="auto" w:fill="FFFFFF"/>
        </w:rPr>
        <w:t xml:space="preserve">DEFICIENCY MANIFESTATIONS </w:t>
      </w:r>
    </w:p>
    <w:p w:rsidR="004C681C" w:rsidRPr="00D725BA" w:rsidRDefault="004C681C" w:rsidP="006807CD">
      <w:pPr>
        <w:pStyle w:val="NormalWeb"/>
        <w:shd w:val="clear" w:color="auto" w:fill="FFFFFF"/>
        <w:spacing w:before="0" w:beforeAutospacing="0" w:after="0" w:afterAutospacing="0"/>
        <w:divId w:val="1522742795"/>
        <w:rPr>
          <w:rFonts w:eastAsia="Times New Roman"/>
          <w:color w:val="000000" w:themeColor="text1"/>
          <w:sz w:val="22"/>
          <w:szCs w:val="22"/>
          <w:shd w:val="clear" w:color="auto" w:fill="FFFFFF"/>
        </w:rPr>
      </w:pPr>
      <w:r w:rsidRPr="00D725BA">
        <w:rPr>
          <w:rFonts w:eastAsia="Times New Roman"/>
          <w:color w:val="000000" w:themeColor="text1"/>
          <w:sz w:val="22"/>
          <w:szCs w:val="22"/>
        </w:rPr>
        <w:t>Children require more calcium than adults, and any level lower than 8.8 mg/dL constitutes a deficiency.</w:t>
      </w:r>
    </w:p>
    <w:p w:rsidR="005742C9" w:rsidRPr="00D725BA" w:rsidRDefault="00BF795E" w:rsidP="006807CD">
      <w:pPr>
        <w:pStyle w:val="NormalWeb"/>
        <w:shd w:val="clear" w:color="auto" w:fill="FFFFFF"/>
        <w:spacing w:before="0" w:beforeAutospacing="0" w:after="0" w:afterAutospacing="0"/>
        <w:divId w:val="1522742795"/>
        <w:rPr>
          <w:rFonts w:eastAsia="Times New Roman"/>
          <w:color w:val="000000" w:themeColor="text1"/>
          <w:sz w:val="22"/>
          <w:szCs w:val="22"/>
        </w:rPr>
      </w:pPr>
      <w:r w:rsidRPr="00D725BA">
        <w:rPr>
          <w:rFonts w:eastAsia="Times New Roman"/>
          <w:color w:val="000000" w:themeColor="text1"/>
          <w:sz w:val="22"/>
          <w:szCs w:val="22"/>
        </w:rPr>
        <w:t>Hypocalcemia, commonly known as calcium deficiency disease, occurs when calcium levels in the blood are low. A long-term deficiency can lead to dental changes, cataracts, alterations in the brain, and osteoporosis, which causes the bones to become brittle.</w:t>
      </w:r>
    </w:p>
    <w:p w:rsidR="005742C9" w:rsidRPr="00D725BA" w:rsidRDefault="005742C9" w:rsidP="0063766B">
      <w:pPr>
        <w:pStyle w:val="NormalWeb"/>
        <w:shd w:val="clear" w:color="auto" w:fill="FFFFFF"/>
        <w:spacing w:before="240" w:beforeAutospacing="0" w:after="0" w:afterAutospacing="0"/>
        <w:divId w:val="1522742795"/>
        <w:rPr>
          <w:rFonts w:eastAsia="Times New Roman"/>
          <w:color w:val="000000" w:themeColor="text1"/>
          <w:sz w:val="22"/>
          <w:szCs w:val="22"/>
        </w:rPr>
      </w:pPr>
      <w:r w:rsidRPr="00D725BA">
        <w:rPr>
          <w:rFonts w:eastAsia="Times New Roman"/>
          <w:color w:val="000000" w:themeColor="text1"/>
          <w:sz w:val="22"/>
          <w:szCs w:val="22"/>
        </w:rPr>
        <w:t>The symptoms include:</w:t>
      </w:r>
    </w:p>
    <w:p w:rsidR="00BD2EFB" w:rsidRPr="00D725BA" w:rsidRDefault="005742C9" w:rsidP="0063766B">
      <w:pPr>
        <w:pStyle w:val="NormalWeb"/>
        <w:numPr>
          <w:ilvl w:val="0"/>
          <w:numId w:val="6"/>
        </w:numPr>
        <w:spacing w:before="240" w:beforeAutospacing="0" w:after="0" w:afterAutospacing="0"/>
        <w:divId w:val="1950311206"/>
        <w:rPr>
          <w:color w:val="000000" w:themeColor="text1"/>
          <w:sz w:val="22"/>
          <w:szCs w:val="22"/>
        </w:rPr>
      </w:pPr>
      <w:r w:rsidRPr="00D725BA">
        <w:rPr>
          <w:rFonts w:eastAsia="Times New Roman"/>
          <w:color w:val="000000" w:themeColor="text1"/>
          <w:sz w:val="22"/>
          <w:szCs w:val="22"/>
        </w:rPr>
        <w:t xml:space="preserve">Muscle </w:t>
      </w:r>
      <w:r w:rsidR="00BD2EFB" w:rsidRPr="00D725BA">
        <w:rPr>
          <w:rFonts w:eastAsia="Times New Roman"/>
          <w:color w:val="000000" w:themeColor="text1"/>
          <w:sz w:val="22"/>
          <w:szCs w:val="22"/>
        </w:rPr>
        <w:t xml:space="preserve">problems: </w:t>
      </w:r>
      <w:r w:rsidR="00BD2EFB" w:rsidRPr="00D725BA">
        <w:rPr>
          <w:color w:val="000000" w:themeColor="text1"/>
          <w:sz w:val="22"/>
          <w:szCs w:val="22"/>
        </w:rPr>
        <w:t>Muscle aches, cramps, and spasms are the earliest signs of a calcium deficiency. People tend to feel pain in the thighs and arms, particularly the underarms, when walking and otherwise moving.</w:t>
      </w:r>
    </w:p>
    <w:p w:rsidR="00BD2EFB" w:rsidRPr="00D725BA" w:rsidRDefault="00BD2EFB" w:rsidP="0063766B">
      <w:pPr>
        <w:pStyle w:val="NormalWeb"/>
        <w:spacing w:before="240" w:beforeAutospacing="0" w:after="0" w:afterAutospacing="0"/>
        <w:divId w:val="1950311206"/>
        <w:rPr>
          <w:color w:val="000000" w:themeColor="text1"/>
          <w:sz w:val="22"/>
          <w:szCs w:val="22"/>
        </w:rPr>
      </w:pPr>
      <w:r w:rsidRPr="00D725BA">
        <w:rPr>
          <w:color w:val="000000" w:themeColor="text1"/>
          <w:sz w:val="22"/>
          <w:szCs w:val="22"/>
        </w:rPr>
        <w:t>A calcium deficiency can also cause numbness and tingling in the hands, arms, feet, legs, and around the mouth.</w:t>
      </w:r>
    </w:p>
    <w:p w:rsidR="005742C9" w:rsidRPr="00D725BA" w:rsidRDefault="00CB6064" w:rsidP="0063766B">
      <w:pPr>
        <w:pStyle w:val="NormalWeb"/>
        <w:numPr>
          <w:ilvl w:val="0"/>
          <w:numId w:val="5"/>
        </w:numPr>
        <w:shd w:val="clear" w:color="auto" w:fill="FFFFFF"/>
        <w:spacing w:before="240" w:beforeAutospacing="0" w:after="0" w:afterAutospacing="0"/>
        <w:divId w:val="1522742795"/>
        <w:rPr>
          <w:rFonts w:eastAsia="Times New Roman"/>
          <w:color w:val="000000" w:themeColor="text1"/>
          <w:sz w:val="22"/>
          <w:szCs w:val="22"/>
        </w:rPr>
      </w:pPr>
      <w:r w:rsidRPr="00D725BA">
        <w:rPr>
          <w:rFonts w:eastAsia="Times New Roman"/>
          <w:color w:val="000000" w:themeColor="text1"/>
          <w:sz w:val="22"/>
          <w:szCs w:val="22"/>
        </w:rPr>
        <w:t xml:space="preserve">Extreme fatigue </w:t>
      </w:r>
    </w:p>
    <w:p w:rsidR="00CB6064" w:rsidRPr="00D725BA" w:rsidRDefault="00DC036C" w:rsidP="0063766B">
      <w:pPr>
        <w:pStyle w:val="NormalWeb"/>
        <w:numPr>
          <w:ilvl w:val="0"/>
          <w:numId w:val="5"/>
        </w:numPr>
        <w:shd w:val="clear" w:color="auto" w:fill="FFFFFF"/>
        <w:spacing w:before="240" w:beforeAutospacing="0" w:after="0" w:afterAutospacing="0"/>
        <w:divId w:val="1522742795"/>
        <w:rPr>
          <w:rFonts w:eastAsia="Times New Roman"/>
          <w:color w:val="000000" w:themeColor="text1"/>
          <w:sz w:val="22"/>
          <w:szCs w:val="22"/>
        </w:rPr>
      </w:pPr>
      <w:r w:rsidRPr="00D725BA">
        <w:rPr>
          <w:rFonts w:eastAsia="Times New Roman"/>
          <w:color w:val="000000" w:themeColor="text1"/>
          <w:sz w:val="22"/>
          <w:szCs w:val="22"/>
        </w:rPr>
        <w:t>Dry and Itchy Skin</w:t>
      </w:r>
    </w:p>
    <w:p w:rsidR="00DC036C" w:rsidRPr="00D725BA" w:rsidRDefault="00DC036C" w:rsidP="0063766B">
      <w:pPr>
        <w:pStyle w:val="NormalWeb"/>
        <w:numPr>
          <w:ilvl w:val="0"/>
          <w:numId w:val="5"/>
        </w:numPr>
        <w:shd w:val="clear" w:color="auto" w:fill="FFFFFF"/>
        <w:spacing w:before="240" w:beforeAutospacing="0" w:after="0" w:afterAutospacing="0"/>
        <w:divId w:val="1522742795"/>
        <w:rPr>
          <w:rFonts w:eastAsia="Times New Roman"/>
          <w:color w:val="000000" w:themeColor="text1"/>
          <w:sz w:val="22"/>
          <w:szCs w:val="22"/>
        </w:rPr>
      </w:pPr>
      <w:r w:rsidRPr="00D725BA">
        <w:rPr>
          <w:rFonts w:eastAsia="Times New Roman"/>
          <w:color w:val="000000" w:themeColor="text1"/>
          <w:sz w:val="22"/>
          <w:szCs w:val="22"/>
        </w:rPr>
        <w:t>Weak and brittle nails</w:t>
      </w:r>
    </w:p>
    <w:p w:rsidR="00DC036C" w:rsidRPr="00D725BA" w:rsidRDefault="000810BD" w:rsidP="0063766B">
      <w:pPr>
        <w:pStyle w:val="NormalWeb"/>
        <w:numPr>
          <w:ilvl w:val="0"/>
          <w:numId w:val="5"/>
        </w:numPr>
        <w:shd w:val="clear" w:color="auto" w:fill="FFFFFF"/>
        <w:spacing w:before="240" w:beforeAutospacing="0" w:after="0" w:afterAutospacing="0"/>
        <w:divId w:val="1522742795"/>
        <w:rPr>
          <w:rFonts w:eastAsia="Times New Roman"/>
          <w:color w:val="000000" w:themeColor="text1"/>
          <w:sz w:val="22"/>
          <w:szCs w:val="22"/>
        </w:rPr>
      </w:pPr>
      <w:r w:rsidRPr="00D725BA">
        <w:rPr>
          <w:rFonts w:eastAsia="Times New Roman"/>
          <w:color w:val="000000" w:themeColor="text1"/>
          <w:sz w:val="22"/>
          <w:szCs w:val="22"/>
        </w:rPr>
        <w:t>Osteopenia</w:t>
      </w:r>
      <w:r w:rsidR="001239ED" w:rsidRPr="00D725BA">
        <w:rPr>
          <w:rFonts w:eastAsia="Times New Roman"/>
          <w:color w:val="000000" w:themeColor="text1"/>
          <w:sz w:val="22"/>
          <w:szCs w:val="22"/>
        </w:rPr>
        <w:t xml:space="preserve"> and Osteop</w:t>
      </w:r>
      <w:r w:rsidRPr="00D725BA">
        <w:rPr>
          <w:rFonts w:eastAsia="Times New Roman"/>
          <w:color w:val="000000" w:themeColor="text1"/>
          <w:sz w:val="22"/>
          <w:szCs w:val="22"/>
        </w:rPr>
        <w:t>orosis: Osteopenia reduces the mineral density of bones, and it can lead to </w:t>
      </w:r>
      <w:hyperlink r:id="rId6" w:tooltip="Osteoporosis explained" w:history="1">
        <w:r w:rsidRPr="00D725BA">
          <w:rPr>
            <w:rStyle w:val="Hyperlink"/>
            <w:rFonts w:eastAsia="Times New Roman"/>
            <w:color w:val="000000" w:themeColor="text1"/>
            <w:sz w:val="22"/>
            <w:szCs w:val="22"/>
            <w:u w:val="none"/>
          </w:rPr>
          <w:t>osteoporosis</w:t>
        </w:r>
      </w:hyperlink>
      <w:r w:rsidRPr="00D725BA">
        <w:rPr>
          <w:rFonts w:eastAsia="Times New Roman"/>
          <w:color w:val="000000" w:themeColor="text1"/>
          <w:sz w:val="22"/>
          <w:szCs w:val="22"/>
        </w:rPr>
        <w:t>. Osteoporosis makes bones thinner and more susceptible to </w:t>
      </w:r>
      <w:hyperlink r:id="rId7" w:tooltip="What is a fracture?" w:history="1">
        <w:r w:rsidRPr="00D725BA">
          <w:rPr>
            <w:rStyle w:val="Hyperlink"/>
            <w:rFonts w:eastAsia="Times New Roman"/>
            <w:color w:val="000000" w:themeColor="text1"/>
            <w:sz w:val="22"/>
            <w:szCs w:val="22"/>
            <w:u w:val="none"/>
          </w:rPr>
          <w:t>fractures</w:t>
        </w:r>
      </w:hyperlink>
      <w:r w:rsidRPr="00D725BA">
        <w:rPr>
          <w:rFonts w:eastAsia="Times New Roman"/>
          <w:color w:val="000000" w:themeColor="text1"/>
          <w:sz w:val="22"/>
          <w:szCs w:val="22"/>
        </w:rPr>
        <w:t>. It can cause pain, issues with posture, and eventual disability.</w:t>
      </w:r>
    </w:p>
    <w:p w:rsidR="001239ED" w:rsidRPr="00D725BA" w:rsidRDefault="00C602CB" w:rsidP="0063766B">
      <w:pPr>
        <w:pStyle w:val="NormalWeb"/>
        <w:numPr>
          <w:ilvl w:val="0"/>
          <w:numId w:val="5"/>
        </w:numPr>
        <w:shd w:val="clear" w:color="auto" w:fill="FFFFFF"/>
        <w:spacing w:before="240" w:beforeAutospacing="0" w:after="0" w:afterAutospacing="0"/>
        <w:divId w:val="1522742795"/>
        <w:rPr>
          <w:rFonts w:eastAsia="Times New Roman"/>
          <w:color w:val="000000" w:themeColor="text1"/>
          <w:sz w:val="22"/>
          <w:szCs w:val="22"/>
        </w:rPr>
      </w:pPr>
      <w:r w:rsidRPr="00D725BA">
        <w:rPr>
          <w:rFonts w:eastAsia="Times New Roman"/>
          <w:color w:val="000000" w:themeColor="text1"/>
          <w:sz w:val="22"/>
          <w:szCs w:val="22"/>
        </w:rPr>
        <w:t xml:space="preserve">Painful premenstrual symptoms </w:t>
      </w:r>
    </w:p>
    <w:p w:rsidR="00C602CB" w:rsidRPr="00D725BA" w:rsidRDefault="007E2C19" w:rsidP="0063766B">
      <w:pPr>
        <w:pStyle w:val="NormalWeb"/>
        <w:numPr>
          <w:ilvl w:val="0"/>
          <w:numId w:val="5"/>
        </w:numPr>
        <w:shd w:val="clear" w:color="auto" w:fill="FFFFFF"/>
        <w:spacing w:before="240" w:beforeAutospacing="0" w:after="0" w:afterAutospacing="0"/>
        <w:divId w:val="1522742795"/>
        <w:rPr>
          <w:rFonts w:eastAsia="Times New Roman"/>
          <w:color w:val="000000" w:themeColor="text1"/>
          <w:sz w:val="22"/>
          <w:szCs w:val="22"/>
        </w:rPr>
      </w:pPr>
      <w:r w:rsidRPr="00D725BA">
        <w:rPr>
          <w:rFonts w:eastAsia="Times New Roman"/>
          <w:color w:val="000000" w:themeColor="text1"/>
          <w:sz w:val="22"/>
          <w:szCs w:val="22"/>
        </w:rPr>
        <w:t>Dental problems</w:t>
      </w:r>
    </w:p>
    <w:p w:rsidR="007E2C19" w:rsidRPr="00D725BA" w:rsidRDefault="007E2C19" w:rsidP="0063766B">
      <w:pPr>
        <w:pStyle w:val="NormalWeb"/>
        <w:numPr>
          <w:ilvl w:val="0"/>
          <w:numId w:val="5"/>
        </w:numPr>
        <w:shd w:val="clear" w:color="auto" w:fill="FFFFFF"/>
        <w:spacing w:before="240" w:beforeAutospacing="0" w:after="0" w:afterAutospacing="0"/>
        <w:divId w:val="1522742795"/>
        <w:rPr>
          <w:rFonts w:eastAsia="Times New Roman"/>
          <w:color w:val="000000" w:themeColor="text1"/>
          <w:sz w:val="22"/>
          <w:szCs w:val="22"/>
        </w:rPr>
      </w:pPr>
      <w:r w:rsidRPr="00D725BA">
        <w:rPr>
          <w:rFonts w:eastAsia="Times New Roman"/>
          <w:color w:val="000000" w:themeColor="text1"/>
          <w:sz w:val="22"/>
          <w:szCs w:val="22"/>
        </w:rPr>
        <w:t xml:space="preserve">Depression </w:t>
      </w:r>
    </w:p>
    <w:p w:rsidR="007E2C19" w:rsidRPr="00D725BA" w:rsidRDefault="007E2C19" w:rsidP="0063766B">
      <w:pPr>
        <w:pStyle w:val="NormalWeb"/>
        <w:shd w:val="clear" w:color="auto" w:fill="FFFFFF"/>
        <w:spacing w:before="240" w:beforeAutospacing="0" w:after="0" w:afterAutospacing="0"/>
        <w:divId w:val="1522742795"/>
        <w:rPr>
          <w:rFonts w:eastAsia="Times New Roman"/>
          <w:color w:val="000000" w:themeColor="text1"/>
          <w:sz w:val="22"/>
          <w:szCs w:val="22"/>
        </w:rPr>
      </w:pPr>
    </w:p>
    <w:p w:rsidR="00D2043B" w:rsidRPr="00274839" w:rsidRDefault="00D5107D" w:rsidP="00D2043B">
      <w:pPr>
        <w:pStyle w:val="NormalWeb"/>
        <w:numPr>
          <w:ilvl w:val="0"/>
          <w:numId w:val="7"/>
        </w:numPr>
        <w:shd w:val="clear" w:color="auto" w:fill="FFFFFF"/>
        <w:spacing w:before="240" w:beforeAutospacing="0" w:after="0" w:afterAutospacing="0"/>
        <w:jc w:val="center"/>
        <w:divId w:val="1522742795"/>
        <w:rPr>
          <w:b/>
          <w:bCs/>
          <w:color w:val="000000" w:themeColor="text1"/>
          <w:sz w:val="28"/>
          <w:szCs w:val="28"/>
        </w:rPr>
      </w:pPr>
      <w:r w:rsidRPr="00274839">
        <w:rPr>
          <w:b/>
          <w:bCs/>
          <w:color w:val="000000" w:themeColor="text1"/>
          <w:sz w:val="28"/>
          <w:szCs w:val="28"/>
        </w:rPr>
        <w:t xml:space="preserve">MAGNESIUM </w:t>
      </w:r>
    </w:p>
    <w:p w:rsidR="00D5107D" w:rsidRPr="00D725BA" w:rsidRDefault="006F1844" w:rsidP="00D2043B">
      <w:pPr>
        <w:pStyle w:val="NormalWeb"/>
        <w:shd w:val="clear" w:color="auto" w:fill="FFFFFF"/>
        <w:spacing w:before="240" w:beforeAutospacing="0" w:after="0" w:afterAutospacing="0"/>
        <w:divId w:val="1522742795"/>
        <w:rPr>
          <w:rFonts w:eastAsia="Times New Roman"/>
          <w:color w:val="000000" w:themeColor="text1"/>
          <w:sz w:val="22"/>
          <w:szCs w:val="22"/>
          <w:shd w:val="clear" w:color="auto" w:fill="FFFFFF"/>
        </w:rPr>
      </w:pPr>
      <w:r w:rsidRPr="00D725BA">
        <w:rPr>
          <w:rFonts w:eastAsia="Times New Roman"/>
          <w:color w:val="000000" w:themeColor="text1"/>
          <w:sz w:val="22"/>
          <w:szCs w:val="22"/>
          <w:shd w:val="clear" w:color="auto" w:fill="FFFFFF"/>
        </w:rPr>
        <w:t>It helps to maintain normal nerve and muscle function, supports a healthy immune system, keeps the heartbeat steady, and helps bones remain strong. It also helps adjust blood glucose levels. It aids in the production of energy and protein</w:t>
      </w:r>
      <w:r w:rsidR="00D40F71" w:rsidRPr="00D725BA">
        <w:rPr>
          <w:rFonts w:eastAsia="Times New Roman"/>
          <w:color w:val="000000" w:themeColor="text1"/>
          <w:sz w:val="22"/>
          <w:szCs w:val="22"/>
          <w:shd w:val="clear" w:color="auto" w:fill="FFFFFF"/>
        </w:rPr>
        <w:t>.</w:t>
      </w:r>
      <w:r w:rsidR="00A947CD" w:rsidRPr="00D725BA">
        <w:rPr>
          <w:rFonts w:eastAsia="Times New Roman"/>
          <w:color w:val="000000" w:themeColor="text1"/>
          <w:sz w:val="22"/>
          <w:szCs w:val="22"/>
          <w:shd w:val="clear" w:color="auto" w:fill="FFFFFF"/>
        </w:rPr>
        <w:t xml:space="preserve"> </w:t>
      </w:r>
      <w:r w:rsidR="00A947CD" w:rsidRPr="00D725BA">
        <w:rPr>
          <w:rFonts w:eastAsia="Times New Roman"/>
          <w:color w:val="000000" w:themeColor="text1"/>
          <w:sz w:val="22"/>
          <w:szCs w:val="22"/>
        </w:rPr>
        <w:t>Normal serum magnesium concentrations range between 0.75 and 0.95 millimoles (mmol)/L</w:t>
      </w:r>
      <w:r w:rsidR="00197F0B" w:rsidRPr="00D725BA">
        <w:rPr>
          <w:rFonts w:eastAsia="Times New Roman"/>
          <w:color w:val="000000" w:themeColor="text1"/>
          <w:sz w:val="22"/>
          <w:szCs w:val="22"/>
        </w:rPr>
        <w:t>.</w:t>
      </w:r>
    </w:p>
    <w:p w:rsidR="007530F8" w:rsidRPr="00D725BA" w:rsidRDefault="006B294C" w:rsidP="00D2043B">
      <w:pPr>
        <w:pStyle w:val="NormalWeb"/>
        <w:shd w:val="clear" w:color="auto" w:fill="FFFFFF"/>
        <w:spacing w:before="240" w:beforeAutospacing="0" w:after="0" w:afterAutospacing="0"/>
        <w:divId w:val="1522742795"/>
        <w:rPr>
          <w:rFonts w:eastAsia="Times New Roman"/>
          <w:color w:val="000000" w:themeColor="text1"/>
          <w:sz w:val="22"/>
          <w:szCs w:val="22"/>
          <w:shd w:val="clear" w:color="auto" w:fill="FFFFFF"/>
        </w:rPr>
      </w:pPr>
      <w:r w:rsidRPr="00D725BA">
        <w:rPr>
          <w:rFonts w:eastAsia="Times New Roman"/>
          <w:color w:val="000000" w:themeColor="text1"/>
          <w:sz w:val="22"/>
          <w:szCs w:val="22"/>
          <w:u w:val="single"/>
          <w:shd w:val="clear" w:color="auto" w:fill="FFFFFF"/>
        </w:rPr>
        <w:t xml:space="preserve">TOXICITY VALUES </w:t>
      </w:r>
    </w:p>
    <w:p w:rsidR="006B294C" w:rsidRPr="00D725BA" w:rsidRDefault="00BE54A4" w:rsidP="006967CA">
      <w:pPr>
        <w:pStyle w:val="NormalWeb"/>
        <w:shd w:val="clear" w:color="auto" w:fill="FFFFFF"/>
        <w:spacing w:before="0" w:beforeAutospacing="0" w:after="0" w:afterAutospacing="0"/>
        <w:divId w:val="1522742795"/>
        <w:rPr>
          <w:rFonts w:eastAsia="Times New Roman"/>
          <w:color w:val="000000" w:themeColor="text1"/>
          <w:sz w:val="22"/>
          <w:szCs w:val="22"/>
          <w:shd w:val="clear" w:color="auto" w:fill="FFFFFF"/>
        </w:rPr>
      </w:pPr>
      <w:r w:rsidRPr="00D725BA">
        <w:rPr>
          <w:rFonts w:eastAsia="Times New Roman"/>
          <w:color w:val="000000" w:themeColor="text1"/>
          <w:sz w:val="22"/>
          <w:szCs w:val="22"/>
          <w:shd w:val="clear" w:color="auto" w:fill="FFFFFF"/>
        </w:rPr>
        <w:t xml:space="preserve">Levels that are greater than 2.2 mEq/L (or greater than 1.1 mmol/L) are diagnostic for </w:t>
      </w:r>
      <w:r w:rsidR="006967CA" w:rsidRPr="00D725BA">
        <w:rPr>
          <w:rFonts w:eastAsia="Times New Roman"/>
          <w:color w:val="000000" w:themeColor="text1"/>
          <w:sz w:val="22"/>
          <w:szCs w:val="22"/>
          <w:shd w:val="clear" w:color="auto" w:fill="FFFFFF"/>
        </w:rPr>
        <w:t>hypomagnesaemia</w:t>
      </w:r>
      <w:r w:rsidRPr="00D725BA">
        <w:rPr>
          <w:rFonts w:eastAsia="Times New Roman"/>
          <w:color w:val="000000" w:themeColor="text1"/>
          <w:sz w:val="22"/>
          <w:szCs w:val="22"/>
          <w:shd w:val="clear" w:color="auto" w:fill="FFFFFF"/>
        </w:rPr>
        <w:t>.</w:t>
      </w:r>
    </w:p>
    <w:p w:rsidR="007530F8" w:rsidRPr="00D725BA" w:rsidRDefault="007530F8" w:rsidP="00D2043B">
      <w:pPr>
        <w:pStyle w:val="NormalWeb"/>
        <w:shd w:val="clear" w:color="auto" w:fill="FFFFFF"/>
        <w:spacing w:before="240" w:beforeAutospacing="0" w:after="0" w:afterAutospacing="0"/>
        <w:divId w:val="1522742795"/>
        <w:rPr>
          <w:rFonts w:eastAsia="Times New Roman"/>
          <w:color w:val="000000" w:themeColor="text1"/>
          <w:sz w:val="22"/>
          <w:szCs w:val="22"/>
          <w:shd w:val="clear" w:color="auto" w:fill="FFFFFF"/>
        </w:rPr>
      </w:pPr>
      <w:r w:rsidRPr="00D725BA">
        <w:rPr>
          <w:rFonts w:eastAsia="Times New Roman"/>
          <w:color w:val="000000" w:themeColor="text1"/>
          <w:sz w:val="22"/>
          <w:szCs w:val="22"/>
          <w:shd w:val="clear" w:color="auto" w:fill="FFFFFF"/>
        </w:rPr>
        <w:t>Acute toxicity –</w:t>
      </w:r>
      <w:r w:rsidR="00A6033E" w:rsidRPr="00D725BA">
        <w:rPr>
          <w:rFonts w:eastAsia="Times New Roman"/>
          <w:color w:val="000000" w:themeColor="text1"/>
          <w:sz w:val="22"/>
          <w:szCs w:val="22"/>
          <w:shd w:val="clear" w:color="auto" w:fill="FFFFFF"/>
        </w:rPr>
        <w:t xml:space="preserve"> 5-10mEq/L</w:t>
      </w:r>
    </w:p>
    <w:p w:rsidR="007530F8" w:rsidRPr="00D725BA" w:rsidRDefault="00311D30" w:rsidP="00D2043B">
      <w:pPr>
        <w:pStyle w:val="NormalWeb"/>
        <w:shd w:val="clear" w:color="auto" w:fill="FFFFFF"/>
        <w:spacing w:before="240" w:beforeAutospacing="0" w:after="0" w:afterAutospacing="0"/>
        <w:divId w:val="1522742795"/>
        <w:rPr>
          <w:rFonts w:eastAsia="Times New Roman"/>
          <w:color w:val="000000" w:themeColor="text1"/>
          <w:sz w:val="22"/>
          <w:szCs w:val="22"/>
          <w:shd w:val="clear" w:color="auto" w:fill="FFFFFF"/>
        </w:rPr>
      </w:pPr>
      <w:r w:rsidRPr="00D725BA">
        <w:rPr>
          <w:rFonts w:eastAsia="Times New Roman"/>
          <w:color w:val="000000" w:themeColor="text1"/>
          <w:sz w:val="22"/>
          <w:szCs w:val="22"/>
          <w:shd w:val="clear" w:color="auto" w:fill="FFFFFF"/>
        </w:rPr>
        <w:t>Subchronic toxicity-</w:t>
      </w:r>
      <w:r w:rsidR="00B353E9" w:rsidRPr="00D725BA">
        <w:rPr>
          <w:rFonts w:eastAsia="Times New Roman"/>
          <w:color w:val="000000" w:themeColor="text1"/>
          <w:sz w:val="22"/>
          <w:szCs w:val="22"/>
          <w:shd w:val="clear" w:color="auto" w:fill="FFFFFF"/>
        </w:rPr>
        <w:t xml:space="preserve"> 10-15mEq/L</w:t>
      </w:r>
    </w:p>
    <w:p w:rsidR="00EF5330" w:rsidRPr="00D725BA" w:rsidRDefault="00311D30" w:rsidP="00D2043B">
      <w:pPr>
        <w:pStyle w:val="NormalWeb"/>
        <w:shd w:val="clear" w:color="auto" w:fill="FFFFFF"/>
        <w:spacing w:before="240" w:beforeAutospacing="0" w:after="0" w:afterAutospacing="0"/>
        <w:divId w:val="1522742795"/>
        <w:rPr>
          <w:rFonts w:eastAsia="Times New Roman"/>
          <w:color w:val="000000" w:themeColor="text1"/>
          <w:sz w:val="22"/>
          <w:szCs w:val="22"/>
          <w:shd w:val="clear" w:color="auto" w:fill="FFFFFF"/>
        </w:rPr>
      </w:pPr>
      <w:r w:rsidRPr="00D725BA">
        <w:rPr>
          <w:rFonts w:eastAsia="Times New Roman"/>
          <w:color w:val="000000" w:themeColor="text1"/>
          <w:sz w:val="22"/>
          <w:szCs w:val="22"/>
          <w:shd w:val="clear" w:color="auto" w:fill="FFFFFF"/>
        </w:rPr>
        <w:t xml:space="preserve">Chronic toxicity- </w:t>
      </w:r>
      <w:r w:rsidR="00477F53" w:rsidRPr="00D725BA">
        <w:rPr>
          <w:rFonts w:eastAsia="Times New Roman"/>
          <w:color w:val="000000" w:themeColor="text1"/>
          <w:sz w:val="22"/>
          <w:szCs w:val="22"/>
          <w:shd w:val="clear" w:color="auto" w:fill="FFFFFF"/>
        </w:rPr>
        <w:t>15-20 mEq/L</w:t>
      </w:r>
    </w:p>
    <w:p w:rsidR="00480DE5" w:rsidRPr="00D725BA" w:rsidRDefault="002D2E87" w:rsidP="00D2043B">
      <w:pPr>
        <w:pStyle w:val="NormalWeb"/>
        <w:shd w:val="clear" w:color="auto" w:fill="FFFFFF"/>
        <w:spacing w:before="240" w:beforeAutospacing="0" w:after="0" w:afterAutospacing="0"/>
        <w:divId w:val="1522742795"/>
        <w:rPr>
          <w:rFonts w:eastAsia="Times New Roman"/>
          <w:color w:val="000000" w:themeColor="text1"/>
          <w:sz w:val="22"/>
          <w:szCs w:val="22"/>
          <w:shd w:val="clear" w:color="auto" w:fill="FFFFFF"/>
        </w:rPr>
      </w:pPr>
      <w:r w:rsidRPr="00D725BA">
        <w:rPr>
          <w:rFonts w:eastAsia="Times New Roman"/>
          <w:color w:val="000000" w:themeColor="text1"/>
          <w:sz w:val="22"/>
          <w:szCs w:val="22"/>
          <w:u w:val="single"/>
          <w:shd w:val="clear" w:color="auto" w:fill="FFFFFF"/>
        </w:rPr>
        <w:t xml:space="preserve">DEFICIENCY MANIFESTATIONS </w:t>
      </w:r>
    </w:p>
    <w:p w:rsidR="002D2E87" w:rsidRPr="00D725BA" w:rsidRDefault="009C75FB" w:rsidP="006967CA">
      <w:pPr>
        <w:pStyle w:val="NormalWeb"/>
        <w:shd w:val="clear" w:color="auto" w:fill="FFFFFF"/>
        <w:spacing w:before="0" w:beforeAutospacing="0" w:after="0" w:afterAutospacing="0"/>
        <w:divId w:val="1522742795"/>
        <w:rPr>
          <w:rFonts w:eastAsia="Times New Roman"/>
          <w:color w:val="000000" w:themeColor="text1"/>
          <w:sz w:val="22"/>
          <w:szCs w:val="22"/>
        </w:rPr>
      </w:pPr>
      <w:r w:rsidRPr="00D725BA">
        <w:rPr>
          <w:rFonts w:eastAsia="Times New Roman"/>
          <w:color w:val="000000" w:themeColor="text1"/>
          <w:sz w:val="22"/>
          <w:szCs w:val="22"/>
        </w:rPr>
        <w:t>Hypomagnesaemia</w:t>
      </w:r>
      <w:r w:rsidR="002D2E87" w:rsidRPr="00D725BA">
        <w:rPr>
          <w:rFonts w:eastAsia="Times New Roman"/>
          <w:color w:val="000000" w:themeColor="text1"/>
          <w:sz w:val="22"/>
          <w:szCs w:val="22"/>
        </w:rPr>
        <w:t xml:space="preserve"> is defined as a serum magnesium level less than 0.75 mmol/L</w:t>
      </w:r>
      <w:r w:rsidR="00BE54A4" w:rsidRPr="00D725BA">
        <w:rPr>
          <w:rFonts w:eastAsia="Times New Roman"/>
          <w:color w:val="000000" w:themeColor="text1"/>
          <w:sz w:val="22"/>
          <w:szCs w:val="22"/>
        </w:rPr>
        <w:t xml:space="preserve">. </w:t>
      </w:r>
    </w:p>
    <w:p w:rsidR="001A758D" w:rsidRPr="00D725BA" w:rsidRDefault="001A758D" w:rsidP="00D2043B">
      <w:pPr>
        <w:pStyle w:val="NormalWeb"/>
        <w:shd w:val="clear" w:color="auto" w:fill="FFFFFF"/>
        <w:spacing w:before="240" w:beforeAutospacing="0" w:after="0" w:afterAutospacing="0"/>
        <w:divId w:val="1522742795"/>
        <w:rPr>
          <w:color w:val="000000" w:themeColor="text1"/>
          <w:sz w:val="22"/>
          <w:szCs w:val="22"/>
        </w:rPr>
      </w:pPr>
      <w:r w:rsidRPr="00D725BA">
        <w:rPr>
          <w:color w:val="000000" w:themeColor="text1"/>
          <w:sz w:val="22"/>
          <w:szCs w:val="22"/>
        </w:rPr>
        <w:t>Early signs of magnesium toxicity may include:</w:t>
      </w:r>
    </w:p>
    <w:p w:rsidR="001A758D" w:rsidRPr="00D725BA" w:rsidRDefault="00B8547A" w:rsidP="00C73DBB">
      <w:pPr>
        <w:pStyle w:val="NormalWeb"/>
        <w:numPr>
          <w:ilvl w:val="0"/>
          <w:numId w:val="8"/>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Nausea</w:t>
      </w:r>
    </w:p>
    <w:p w:rsidR="00B8547A" w:rsidRPr="00D725BA" w:rsidRDefault="00B8547A" w:rsidP="00C73DBB">
      <w:pPr>
        <w:pStyle w:val="NormalWeb"/>
        <w:numPr>
          <w:ilvl w:val="0"/>
          <w:numId w:val="8"/>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Vomiting </w:t>
      </w:r>
    </w:p>
    <w:p w:rsidR="00B8547A" w:rsidRPr="00D725BA" w:rsidRDefault="00B8547A" w:rsidP="00C73DBB">
      <w:pPr>
        <w:pStyle w:val="NormalWeb"/>
        <w:numPr>
          <w:ilvl w:val="0"/>
          <w:numId w:val="8"/>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Loss of appetite </w:t>
      </w:r>
    </w:p>
    <w:p w:rsidR="00B8547A" w:rsidRPr="00D725BA" w:rsidRDefault="00B8547A" w:rsidP="00C73DBB">
      <w:pPr>
        <w:pStyle w:val="NormalWeb"/>
        <w:numPr>
          <w:ilvl w:val="0"/>
          <w:numId w:val="8"/>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Weakness</w:t>
      </w:r>
    </w:p>
    <w:p w:rsidR="00D0779E" w:rsidRPr="00D725BA" w:rsidRDefault="00D0779E" w:rsidP="00C73DBB">
      <w:pPr>
        <w:pStyle w:val="NormalWeb"/>
        <w:numPr>
          <w:ilvl w:val="0"/>
          <w:numId w:val="8"/>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Fatigue </w:t>
      </w:r>
    </w:p>
    <w:p w:rsidR="004C4BA4" w:rsidRPr="00D725BA" w:rsidRDefault="004C4BA4" w:rsidP="00C73DBB">
      <w:pPr>
        <w:pStyle w:val="NormalWeb"/>
        <w:numPr>
          <w:ilvl w:val="0"/>
          <w:numId w:val="8"/>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Constipation </w:t>
      </w:r>
    </w:p>
    <w:p w:rsidR="004C4BA4" w:rsidRPr="00D725BA" w:rsidRDefault="004C4BA4" w:rsidP="00C73DBB">
      <w:pPr>
        <w:pStyle w:val="NormalWeb"/>
        <w:numPr>
          <w:ilvl w:val="0"/>
          <w:numId w:val="8"/>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Depression </w:t>
      </w:r>
    </w:p>
    <w:p w:rsidR="00575AF3" w:rsidRPr="00D725BA" w:rsidRDefault="00575AF3" w:rsidP="00575AF3">
      <w:pPr>
        <w:pStyle w:val="NormalWeb"/>
        <w:shd w:val="clear" w:color="auto" w:fill="FFFFFF"/>
        <w:spacing w:before="240" w:beforeAutospacing="0" w:after="0" w:afterAutospacing="0"/>
        <w:divId w:val="1522742795"/>
        <w:rPr>
          <w:color w:val="000000" w:themeColor="text1"/>
          <w:sz w:val="22"/>
          <w:szCs w:val="22"/>
        </w:rPr>
      </w:pPr>
      <w:r w:rsidRPr="00D725BA">
        <w:rPr>
          <w:color w:val="000000" w:themeColor="text1"/>
          <w:sz w:val="22"/>
          <w:szCs w:val="22"/>
        </w:rPr>
        <w:t xml:space="preserve">As deficiency progresses, people might experience </w:t>
      </w:r>
    </w:p>
    <w:p w:rsidR="00575AF3" w:rsidRPr="00D725BA" w:rsidRDefault="00174D95" w:rsidP="00C73DBB">
      <w:pPr>
        <w:pStyle w:val="NormalWeb"/>
        <w:numPr>
          <w:ilvl w:val="0"/>
          <w:numId w:val="9"/>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Lower calcium levels in the blood which is known as </w:t>
      </w:r>
      <w:r w:rsidR="00300850" w:rsidRPr="00D725BA">
        <w:rPr>
          <w:color w:val="000000" w:themeColor="text1"/>
          <w:sz w:val="22"/>
          <w:szCs w:val="22"/>
        </w:rPr>
        <w:t xml:space="preserve">Hypocalcemia </w:t>
      </w:r>
    </w:p>
    <w:p w:rsidR="00300850" w:rsidRPr="00D725BA" w:rsidRDefault="00926088" w:rsidP="00C73DBB">
      <w:pPr>
        <w:pStyle w:val="NormalWeb"/>
        <w:numPr>
          <w:ilvl w:val="0"/>
          <w:numId w:val="9"/>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Lower potassium levels in the blood which is known as hypokalemia </w:t>
      </w:r>
    </w:p>
    <w:p w:rsidR="00926088" w:rsidRPr="00D725BA" w:rsidRDefault="00AF5981" w:rsidP="00C73DBB">
      <w:pPr>
        <w:pStyle w:val="NormalWeb"/>
        <w:numPr>
          <w:ilvl w:val="0"/>
          <w:numId w:val="9"/>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Numbness and Tingling </w:t>
      </w:r>
    </w:p>
    <w:p w:rsidR="00E95980" w:rsidRPr="00D725BA" w:rsidRDefault="00E95980" w:rsidP="00C73DBB">
      <w:pPr>
        <w:pStyle w:val="NormalWeb"/>
        <w:numPr>
          <w:ilvl w:val="0"/>
          <w:numId w:val="9"/>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Cramps and muscle contractions.</w:t>
      </w:r>
    </w:p>
    <w:p w:rsidR="00E95980" w:rsidRPr="00D725BA" w:rsidRDefault="005D73CF" w:rsidP="00C73DBB">
      <w:pPr>
        <w:pStyle w:val="NormalWeb"/>
        <w:numPr>
          <w:ilvl w:val="0"/>
          <w:numId w:val="9"/>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Seizures</w:t>
      </w:r>
    </w:p>
    <w:p w:rsidR="00B11FD2" w:rsidRPr="00D725BA" w:rsidRDefault="00B11FD2" w:rsidP="00C73DBB">
      <w:pPr>
        <w:pStyle w:val="NormalWeb"/>
        <w:numPr>
          <w:ilvl w:val="0"/>
          <w:numId w:val="9"/>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Abnormal heart rhymes</w:t>
      </w:r>
      <w:r w:rsidR="00B87C4B" w:rsidRPr="00D725BA">
        <w:rPr>
          <w:color w:val="000000" w:themeColor="text1"/>
          <w:sz w:val="22"/>
          <w:szCs w:val="22"/>
        </w:rPr>
        <w:t xml:space="preserve"> such as atrial fibrillation</w:t>
      </w:r>
      <w:r w:rsidR="00324879" w:rsidRPr="00D725BA">
        <w:rPr>
          <w:color w:val="000000" w:themeColor="text1"/>
          <w:sz w:val="22"/>
          <w:szCs w:val="22"/>
        </w:rPr>
        <w:t>.</w:t>
      </w:r>
    </w:p>
    <w:p w:rsidR="00B11FD2" w:rsidRPr="00D725BA" w:rsidRDefault="00C73DBB" w:rsidP="00C73DBB">
      <w:pPr>
        <w:pStyle w:val="NormalWeb"/>
        <w:numPr>
          <w:ilvl w:val="0"/>
          <w:numId w:val="9"/>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Coronary spasms</w:t>
      </w:r>
    </w:p>
    <w:p w:rsidR="00EF5330" w:rsidRPr="00D725BA" w:rsidRDefault="00EF5330" w:rsidP="00EF5330">
      <w:pPr>
        <w:pStyle w:val="NormalWeb"/>
        <w:shd w:val="clear" w:color="auto" w:fill="FFFFFF"/>
        <w:spacing w:before="0" w:beforeAutospacing="0" w:after="0" w:afterAutospacing="0"/>
        <w:divId w:val="1522742795"/>
        <w:rPr>
          <w:color w:val="000000" w:themeColor="text1"/>
          <w:sz w:val="22"/>
          <w:szCs w:val="22"/>
        </w:rPr>
      </w:pPr>
    </w:p>
    <w:p w:rsidR="00EF5330" w:rsidRPr="00D725BA" w:rsidRDefault="00EF5330" w:rsidP="00EF5330">
      <w:pPr>
        <w:pStyle w:val="NormalWeb"/>
        <w:shd w:val="clear" w:color="auto" w:fill="FFFFFF"/>
        <w:spacing w:before="0" w:beforeAutospacing="0" w:after="0" w:afterAutospacing="0"/>
        <w:jc w:val="center"/>
        <w:divId w:val="1522742795"/>
        <w:rPr>
          <w:color w:val="000000" w:themeColor="text1"/>
          <w:sz w:val="22"/>
          <w:szCs w:val="22"/>
        </w:rPr>
      </w:pPr>
    </w:p>
    <w:p w:rsidR="008F30AF" w:rsidRPr="00E65888" w:rsidRDefault="00EF5330" w:rsidP="00EF5330">
      <w:pPr>
        <w:pStyle w:val="NormalWeb"/>
        <w:numPr>
          <w:ilvl w:val="0"/>
          <w:numId w:val="7"/>
        </w:numPr>
        <w:shd w:val="clear" w:color="auto" w:fill="FFFFFF"/>
        <w:spacing w:before="0" w:beforeAutospacing="0" w:after="0" w:afterAutospacing="0"/>
        <w:jc w:val="center"/>
        <w:divId w:val="1522742795"/>
        <w:rPr>
          <w:b/>
          <w:bCs/>
          <w:color w:val="000000" w:themeColor="text1"/>
          <w:sz w:val="28"/>
          <w:szCs w:val="28"/>
        </w:rPr>
      </w:pPr>
      <w:r w:rsidRPr="00E65888">
        <w:rPr>
          <w:b/>
          <w:bCs/>
          <w:color w:val="000000" w:themeColor="text1"/>
          <w:sz w:val="28"/>
          <w:szCs w:val="28"/>
        </w:rPr>
        <w:t>CHLORIDE</w:t>
      </w:r>
    </w:p>
    <w:p w:rsidR="00EF5330" w:rsidRPr="00D725BA" w:rsidRDefault="00EF5330" w:rsidP="00EF5330">
      <w:pPr>
        <w:pStyle w:val="NormalWeb"/>
        <w:shd w:val="clear" w:color="auto" w:fill="FFFFFF"/>
        <w:spacing w:before="0" w:beforeAutospacing="0" w:after="0" w:afterAutospacing="0"/>
        <w:ind w:left="360"/>
        <w:divId w:val="1522742795"/>
        <w:rPr>
          <w:b/>
          <w:bCs/>
          <w:color w:val="000000" w:themeColor="text1"/>
          <w:sz w:val="22"/>
          <w:szCs w:val="22"/>
        </w:rPr>
      </w:pPr>
    </w:p>
    <w:p w:rsidR="007B06A8" w:rsidRPr="00D725BA" w:rsidRDefault="00BA621A" w:rsidP="001860AF">
      <w:pPr>
        <w:pStyle w:val="NormalWeb"/>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Chloride is one of the most important electrolyte in the body. </w:t>
      </w:r>
      <w:r w:rsidR="002B0522" w:rsidRPr="00D725BA">
        <w:rPr>
          <w:color w:val="000000" w:themeColor="text1"/>
          <w:sz w:val="22"/>
          <w:szCs w:val="22"/>
        </w:rPr>
        <w:t xml:space="preserve">It helps keep the amount of fluid </w:t>
      </w:r>
      <w:r w:rsidR="0047202D" w:rsidRPr="00D725BA">
        <w:rPr>
          <w:color w:val="000000" w:themeColor="text1"/>
          <w:sz w:val="22"/>
          <w:szCs w:val="22"/>
        </w:rPr>
        <w:t>inside and outside</w:t>
      </w:r>
      <w:r w:rsidR="00F4082D" w:rsidRPr="00D725BA">
        <w:rPr>
          <w:color w:val="000000" w:themeColor="text1"/>
          <w:sz w:val="22"/>
          <w:szCs w:val="22"/>
        </w:rPr>
        <w:t xml:space="preserve"> of your cells in balance. </w:t>
      </w:r>
      <w:r w:rsidR="00055839" w:rsidRPr="00D725BA">
        <w:rPr>
          <w:color w:val="000000" w:themeColor="text1"/>
          <w:sz w:val="22"/>
          <w:szCs w:val="22"/>
        </w:rPr>
        <w:t>I</w:t>
      </w:r>
      <w:r w:rsidR="00693DE9">
        <w:rPr>
          <w:color w:val="000000" w:themeColor="text1"/>
          <w:sz w:val="22"/>
          <w:szCs w:val="22"/>
        </w:rPr>
        <w:t>t also helps to</w:t>
      </w:r>
      <w:r w:rsidR="00055839" w:rsidRPr="00D725BA">
        <w:rPr>
          <w:color w:val="000000" w:themeColor="text1"/>
          <w:sz w:val="22"/>
          <w:szCs w:val="22"/>
        </w:rPr>
        <w:t xml:space="preserve"> maintain proper blood volume, </w:t>
      </w:r>
      <w:r w:rsidR="0013084D" w:rsidRPr="00D725BA">
        <w:rPr>
          <w:color w:val="000000" w:themeColor="text1"/>
          <w:sz w:val="22"/>
          <w:szCs w:val="22"/>
        </w:rPr>
        <w:t xml:space="preserve">blood pressure and PH </w:t>
      </w:r>
      <w:r w:rsidR="008C06C9" w:rsidRPr="00D725BA">
        <w:rPr>
          <w:color w:val="000000" w:themeColor="text1"/>
          <w:sz w:val="22"/>
          <w:szCs w:val="22"/>
        </w:rPr>
        <w:t xml:space="preserve">of body fluids.  </w:t>
      </w:r>
      <w:r w:rsidR="00335EC5" w:rsidRPr="00D725BA">
        <w:rPr>
          <w:color w:val="000000" w:themeColor="text1"/>
          <w:sz w:val="22"/>
          <w:szCs w:val="22"/>
        </w:rPr>
        <w:t xml:space="preserve">The normal adult value for chloride is </w:t>
      </w:r>
      <w:r w:rsidR="000A336F" w:rsidRPr="00D725BA">
        <w:rPr>
          <w:color w:val="000000" w:themeColor="text1"/>
          <w:sz w:val="22"/>
          <w:szCs w:val="22"/>
        </w:rPr>
        <w:t>97-107mEq/L.</w:t>
      </w:r>
      <w:r w:rsidR="00A6415F" w:rsidRPr="00D725BA">
        <w:rPr>
          <w:rFonts w:eastAsia="Times New Roman"/>
          <w:color w:val="000000" w:themeColor="text1"/>
          <w:sz w:val="22"/>
          <w:szCs w:val="22"/>
          <w:shd w:val="clear" w:color="auto" w:fill="FFFFFF"/>
        </w:rPr>
        <w:t xml:space="preserve"> </w:t>
      </w:r>
      <w:r w:rsidR="00A6415F" w:rsidRPr="00D725BA">
        <w:rPr>
          <w:rFonts w:eastAsia="Times New Roman"/>
          <w:color w:val="000000" w:themeColor="text1"/>
          <w:sz w:val="22"/>
          <w:szCs w:val="22"/>
          <w:shd w:val="clear" w:color="auto" w:fill="FFFFFF"/>
        </w:rPr>
        <w:t>Normal serum sodium levels are 135 – 145 mEq/liter (135 – 145 mmol/L</w:t>
      </w:r>
    </w:p>
    <w:p w:rsidR="008C06C9" w:rsidRPr="00D725BA" w:rsidRDefault="008C06C9" w:rsidP="001860AF">
      <w:pPr>
        <w:pStyle w:val="NormalWeb"/>
        <w:shd w:val="clear" w:color="auto" w:fill="FFFFFF"/>
        <w:spacing w:before="0" w:beforeAutospacing="0" w:after="0" w:afterAutospacing="0"/>
        <w:divId w:val="1522742795"/>
        <w:rPr>
          <w:color w:val="000000" w:themeColor="text1"/>
          <w:sz w:val="22"/>
          <w:szCs w:val="22"/>
        </w:rPr>
      </w:pPr>
    </w:p>
    <w:p w:rsidR="008C06C9" w:rsidRPr="00D725BA" w:rsidRDefault="008C06C9" w:rsidP="001860AF">
      <w:pPr>
        <w:pStyle w:val="NormalWeb"/>
        <w:shd w:val="clear" w:color="auto" w:fill="FFFFFF"/>
        <w:spacing w:before="0" w:beforeAutospacing="0" w:after="0" w:afterAutospacing="0"/>
        <w:divId w:val="1522742795"/>
        <w:rPr>
          <w:color w:val="000000" w:themeColor="text1"/>
          <w:sz w:val="22"/>
          <w:szCs w:val="22"/>
          <w:u w:val="single"/>
        </w:rPr>
      </w:pPr>
      <w:r w:rsidRPr="00D725BA">
        <w:rPr>
          <w:color w:val="000000" w:themeColor="text1"/>
          <w:sz w:val="22"/>
          <w:szCs w:val="22"/>
          <w:u w:val="single"/>
        </w:rPr>
        <w:t xml:space="preserve">TOXICITY VALUE </w:t>
      </w:r>
    </w:p>
    <w:p w:rsidR="005C1E9A" w:rsidRPr="00D725BA" w:rsidRDefault="008D2E1A" w:rsidP="001860AF">
      <w:pPr>
        <w:pStyle w:val="NormalWeb"/>
        <w:shd w:val="clear" w:color="auto" w:fill="FFFFFF"/>
        <w:spacing w:before="0" w:beforeAutospacing="0" w:after="0" w:afterAutospacing="0"/>
        <w:divId w:val="1522742795"/>
        <w:rPr>
          <w:color w:val="000000" w:themeColor="text1"/>
          <w:sz w:val="22"/>
          <w:szCs w:val="22"/>
          <w:u w:val="single"/>
        </w:rPr>
      </w:pPr>
      <w:r w:rsidRPr="00D725BA">
        <w:rPr>
          <w:rFonts w:eastAsia="Times New Roman"/>
          <w:color w:val="000000" w:themeColor="text1"/>
          <w:sz w:val="22"/>
          <w:szCs w:val="22"/>
          <w:shd w:val="clear" w:color="auto" w:fill="FFFFFF"/>
        </w:rPr>
        <w:t xml:space="preserve"> </w:t>
      </w:r>
      <w:r w:rsidR="00374EA6" w:rsidRPr="00D725BA">
        <w:rPr>
          <w:rFonts w:eastAsia="Times New Roman"/>
          <w:color w:val="000000" w:themeColor="text1"/>
          <w:sz w:val="22"/>
          <w:szCs w:val="22"/>
          <w:shd w:val="clear" w:color="auto" w:fill="FFFFFF"/>
        </w:rPr>
        <w:t>Severe symptoms typically only occur when levels are above 160 mEq/L</w:t>
      </w:r>
      <w:r w:rsidR="00BD700C" w:rsidRPr="00D725BA">
        <w:rPr>
          <w:rFonts w:eastAsia="Times New Roman"/>
          <w:color w:val="000000" w:themeColor="text1"/>
          <w:sz w:val="22"/>
          <w:szCs w:val="22"/>
          <w:shd w:val="clear" w:color="auto" w:fill="FFFFFF"/>
        </w:rPr>
        <w:t xml:space="preserve">. </w:t>
      </w:r>
      <w:r w:rsidR="00303C9A" w:rsidRPr="00D725BA">
        <w:rPr>
          <w:rFonts w:eastAsia="Times New Roman"/>
          <w:b/>
          <w:bCs/>
          <w:color w:val="000000" w:themeColor="text1"/>
          <w:sz w:val="22"/>
          <w:szCs w:val="22"/>
          <w:shd w:val="clear" w:color="auto" w:fill="FFFFFF"/>
        </w:rPr>
        <w:t>Chloride</w:t>
      </w:r>
      <w:r w:rsidR="00303C9A" w:rsidRPr="00D725BA">
        <w:rPr>
          <w:rFonts w:eastAsia="Times New Roman"/>
          <w:color w:val="000000" w:themeColor="text1"/>
          <w:sz w:val="22"/>
          <w:szCs w:val="22"/>
          <w:shd w:val="clear" w:color="auto" w:fill="FFFFFF"/>
        </w:rPr>
        <w:t> is not </w:t>
      </w:r>
      <w:r w:rsidR="00303C9A" w:rsidRPr="00D725BA">
        <w:rPr>
          <w:rFonts w:eastAsia="Times New Roman"/>
          <w:b/>
          <w:bCs/>
          <w:color w:val="000000" w:themeColor="text1"/>
          <w:sz w:val="22"/>
          <w:szCs w:val="22"/>
          <w:shd w:val="clear" w:color="auto" w:fill="FFFFFF"/>
        </w:rPr>
        <w:t>toxic to human</w:t>
      </w:r>
      <w:r w:rsidR="00303C9A" w:rsidRPr="00D725BA">
        <w:rPr>
          <w:rFonts w:eastAsia="Times New Roman"/>
          <w:color w:val="000000" w:themeColor="text1"/>
          <w:sz w:val="22"/>
          <w:szCs w:val="22"/>
          <w:shd w:val="clear" w:color="auto" w:fill="FFFFFF"/>
        </w:rPr>
        <w:t> health at low levels but does pose taste and odor issues at concentrations exceeding 250 mg/l.</w:t>
      </w:r>
      <w:r w:rsidR="004D35E7" w:rsidRPr="00D725BA">
        <w:rPr>
          <w:rFonts w:eastAsia="Times New Roman"/>
          <w:color w:val="000000" w:themeColor="text1"/>
          <w:sz w:val="22"/>
          <w:szCs w:val="22"/>
          <w:shd w:val="clear" w:color="auto" w:fill="FFFFFF"/>
        </w:rPr>
        <w:t xml:space="preserve"> </w:t>
      </w:r>
    </w:p>
    <w:p w:rsidR="00F11159" w:rsidRPr="00D725BA" w:rsidRDefault="00F11159" w:rsidP="001860AF">
      <w:pPr>
        <w:pStyle w:val="NormalWeb"/>
        <w:shd w:val="clear" w:color="auto" w:fill="FFFFFF"/>
        <w:spacing w:before="0" w:beforeAutospacing="0" w:after="0" w:afterAutospacing="0"/>
        <w:divId w:val="1522742795"/>
        <w:rPr>
          <w:color w:val="000000" w:themeColor="text1"/>
          <w:sz w:val="22"/>
          <w:szCs w:val="22"/>
          <w:u w:val="single"/>
        </w:rPr>
      </w:pPr>
    </w:p>
    <w:p w:rsidR="00F11159" w:rsidRPr="00D725BA" w:rsidRDefault="006E525C" w:rsidP="001860AF">
      <w:pPr>
        <w:pStyle w:val="NormalWeb"/>
        <w:shd w:val="clear" w:color="auto" w:fill="FFFFFF"/>
        <w:spacing w:before="0" w:beforeAutospacing="0" w:after="0" w:afterAutospacing="0"/>
        <w:divId w:val="1522742795"/>
        <w:rPr>
          <w:color w:val="000000" w:themeColor="text1"/>
          <w:sz w:val="22"/>
          <w:szCs w:val="22"/>
          <w:u w:val="single"/>
        </w:rPr>
      </w:pPr>
      <w:r w:rsidRPr="00D725BA">
        <w:rPr>
          <w:color w:val="000000" w:themeColor="text1"/>
          <w:sz w:val="22"/>
          <w:szCs w:val="22"/>
          <w:u w:val="single"/>
        </w:rPr>
        <w:t xml:space="preserve">DEFICIENCY MANIFESTATIONS </w:t>
      </w:r>
    </w:p>
    <w:p w:rsidR="008C06C9" w:rsidRPr="00D725BA" w:rsidRDefault="008B11B1" w:rsidP="001860AF">
      <w:pPr>
        <w:pStyle w:val="NormalWeb"/>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Hypochloremia occurs </w:t>
      </w:r>
      <w:r w:rsidR="000A3359" w:rsidRPr="00D725BA">
        <w:rPr>
          <w:color w:val="000000" w:themeColor="text1"/>
          <w:sz w:val="22"/>
          <w:szCs w:val="22"/>
        </w:rPr>
        <w:t xml:space="preserve">when there’s a low level of chloride in the body. </w:t>
      </w:r>
    </w:p>
    <w:p w:rsidR="00604879" w:rsidRPr="00D725BA" w:rsidRDefault="00604879" w:rsidP="001860AF">
      <w:pPr>
        <w:pStyle w:val="NormalWeb"/>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Symptoms include:</w:t>
      </w:r>
    </w:p>
    <w:p w:rsidR="00604879" w:rsidRPr="00D725BA" w:rsidRDefault="0053337D" w:rsidP="00604879">
      <w:pPr>
        <w:pStyle w:val="NormalWeb"/>
        <w:numPr>
          <w:ilvl w:val="0"/>
          <w:numId w:val="11"/>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Fluid loss</w:t>
      </w:r>
    </w:p>
    <w:p w:rsidR="0053337D" w:rsidRPr="00D725BA" w:rsidRDefault="0053337D" w:rsidP="00604879">
      <w:pPr>
        <w:pStyle w:val="NormalWeb"/>
        <w:numPr>
          <w:ilvl w:val="0"/>
          <w:numId w:val="11"/>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Dehydration </w:t>
      </w:r>
    </w:p>
    <w:p w:rsidR="0053337D" w:rsidRPr="00D725BA" w:rsidRDefault="00BF7D00" w:rsidP="00604879">
      <w:pPr>
        <w:pStyle w:val="NormalWeb"/>
        <w:numPr>
          <w:ilvl w:val="0"/>
          <w:numId w:val="11"/>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Weakness or fatigue</w:t>
      </w:r>
    </w:p>
    <w:p w:rsidR="00BF7D00" w:rsidRPr="00D725BA" w:rsidRDefault="00603940" w:rsidP="00604879">
      <w:pPr>
        <w:pStyle w:val="NormalWeb"/>
        <w:numPr>
          <w:ilvl w:val="0"/>
          <w:numId w:val="11"/>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Difficulty breathing </w:t>
      </w:r>
    </w:p>
    <w:p w:rsidR="00603940" w:rsidRPr="00D725BA" w:rsidRDefault="00041A04" w:rsidP="00604879">
      <w:pPr>
        <w:pStyle w:val="NormalWeb"/>
        <w:numPr>
          <w:ilvl w:val="0"/>
          <w:numId w:val="11"/>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Diarrhea or Vomiting </w:t>
      </w:r>
      <w:r w:rsidR="009520A6" w:rsidRPr="00D725BA">
        <w:rPr>
          <w:color w:val="000000" w:themeColor="text1"/>
          <w:sz w:val="22"/>
          <w:szCs w:val="22"/>
        </w:rPr>
        <w:t>caused by fluid loss.</w:t>
      </w:r>
    </w:p>
    <w:p w:rsidR="002A6AE3" w:rsidRPr="00D725BA" w:rsidRDefault="002A6AE3" w:rsidP="00604879">
      <w:pPr>
        <w:pStyle w:val="NormalWeb"/>
        <w:numPr>
          <w:ilvl w:val="0"/>
          <w:numId w:val="11"/>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Excessive thirst </w:t>
      </w:r>
    </w:p>
    <w:p w:rsidR="002A6AE3" w:rsidRPr="00D725BA" w:rsidRDefault="002A6AE3" w:rsidP="00604879">
      <w:pPr>
        <w:pStyle w:val="NormalWeb"/>
        <w:numPr>
          <w:ilvl w:val="0"/>
          <w:numId w:val="11"/>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High blood pressure </w:t>
      </w:r>
    </w:p>
    <w:p w:rsidR="00846F61" w:rsidRPr="00D725BA" w:rsidRDefault="00846F61" w:rsidP="00846F61">
      <w:pPr>
        <w:pStyle w:val="NormalWeb"/>
        <w:shd w:val="clear" w:color="auto" w:fill="FFFFFF"/>
        <w:spacing w:before="0" w:beforeAutospacing="0" w:after="0" w:afterAutospacing="0"/>
        <w:divId w:val="1522742795"/>
        <w:rPr>
          <w:color w:val="000000" w:themeColor="text1"/>
          <w:sz w:val="22"/>
          <w:szCs w:val="22"/>
        </w:rPr>
      </w:pPr>
    </w:p>
    <w:p w:rsidR="00846F61" w:rsidRPr="00E65888" w:rsidRDefault="002504F4" w:rsidP="002504F4">
      <w:pPr>
        <w:pStyle w:val="NormalWeb"/>
        <w:numPr>
          <w:ilvl w:val="0"/>
          <w:numId w:val="7"/>
        </w:numPr>
        <w:shd w:val="clear" w:color="auto" w:fill="FFFFFF"/>
        <w:spacing w:before="0" w:beforeAutospacing="0" w:after="0" w:afterAutospacing="0"/>
        <w:jc w:val="center"/>
        <w:divId w:val="1522742795"/>
        <w:rPr>
          <w:b/>
          <w:bCs/>
          <w:color w:val="000000" w:themeColor="text1"/>
          <w:sz w:val="28"/>
          <w:szCs w:val="28"/>
        </w:rPr>
      </w:pPr>
      <w:r w:rsidRPr="00E65888">
        <w:rPr>
          <w:b/>
          <w:bCs/>
          <w:color w:val="000000" w:themeColor="text1"/>
          <w:sz w:val="28"/>
          <w:szCs w:val="28"/>
        </w:rPr>
        <w:t xml:space="preserve">IRON </w:t>
      </w:r>
    </w:p>
    <w:p w:rsidR="002504F4" w:rsidRPr="00D725BA" w:rsidRDefault="00755471" w:rsidP="002504F4">
      <w:pPr>
        <w:pStyle w:val="NormalWeb"/>
        <w:shd w:val="clear" w:color="auto" w:fill="FFFFFF"/>
        <w:spacing w:before="0" w:beforeAutospacing="0" w:after="0" w:afterAutospacing="0"/>
        <w:ind w:left="360"/>
        <w:divId w:val="1522742795"/>
        <w:rPr>
          <w:rFonts w:eastAsia="Times New Roman"/>
          <w:color w:val="000000" w:themeColor="text1"/>
          <w:sz w:val="22"/>
          <w:szCs w:val="22"/>
          <w:shd w:val="clear" w:color="auto" w:fill="FFFFFF"/>
        </w:rPr>
      </w:pPr>
      <w:r w:rsidRPr="00D725BA">
        <w:rPr>
          <w:rFonts w:eastAsia="Times New Roman"/>
          <w:b/>
          <w:bCs/>
          <w:color w:val="000000" w:themeColor="text1"/>
          <w:sz w:val="22"/>
          <w:szCs w:val="22"/>
          <w:shd w:val="clear" w:color="auto" w:fill="FFFFFF"/>
        </w:rPr>
        <w:t>Iron</w:t>
      </w:r>
      <w:r w:rsidRPr="00D725BA">
        <w:rPr>
          <w:rFonts w:eastAsia="Times New Roman"/>
          <w:color w:val="000000" w:themeColor="text1"/>
          <w:sz w:val="22"/>
          <w:szCs w:val="22"/>
          <w:shd w:val="clear" w:color="auto" w:fill="FFFFFF"/>
        </w:rPr>
        <w:t> is a mineral vital to the proper function of hemoglobin, a protein needed to transport oxygen in the blood. </w:t>
      </w:r>
      <w:r w:rsidRPr="00D725BA">
        <w:rPr>
          <w:rFonts w:eastAsia="Times New Roman"/>
          <w:b/>
          <w:bCs/>
          <w:color w:val="000000" w:themeColor="text1"/>
          <w:sz w:val="22"/>
          <w:szCs w:val="22"/>
          <w:shd w:val="clear" w:color="auto" w:fill="FFFFFF"/>
        </w:rPr>
        <w:t>Iron</w:t>
      </w:r>
      <w:r w:rsidRPr="00D725BA">
        <w:rPr>
          <w:rFonts w:eastAsia="Times New Roman"/>
          <w:color w:val="000000" w:themeColor="text1"/>
          <w:sz w:val="22"/>
          <w:szCs w:val="22"/>
          <w:shd w:val="clear" w:color="auto" w:fill="FFFFFF"/>
        </w:rPr>
        <w:t> also has a role in a variety of other important processes in the </w:t>
      </w:r>
      <w:r w:rsidRPr="00D725BA">
        <w:rPr>
          <w:rFonts w:eastAsia="Times New Roman"/>
          <w:b/>
          <w:bCs/>
          <w:color w:val="000000" w:themeColor="text1"/>
          <w:sz w:val="22"/>
          <w:szCs w:val="22"/>
          <w:shd w:val="clear" w:color="auto" w:fill="FFFFFF"/>
        </w:rPr>
        <w:t>body</w:t>
      </w:r>
      <w:r w:rsidR="00EF1961" w:rsidRPr="00D725BA">
        <w:rPr>
          <w:rFonts w:eastAsia="Times New Roman"/>
          <w:b/>
          <w:bCs/>
          <w:color w:val="000000" w:themeColor="text1"/>
          <w:sz w:val="22"/>
          <w:szCs w:val="22"/>
          <w:shd w:val="clear" w:color="auto" w:fill="FFFFFF"/>
        </w:rPr>
        <w:t xml:space="preserve">. </w:t>
      </w:r>
      <w:r w:rsidR="00DB2F7F" w:rsidRPr="00D725BA">
        <w:rPr>
          <w:rFonts w:eastAsia="Times New Roman"/>
          <w:color w:val="000000" w:themeColor="text1"/>
          <w:sz w:val="22"/>
          <w:szCs w:val="22"/>
          <w:shd w:val="clear" w:color="auto" w:fill="FFFFFF"/>
        </w:rPr>
        <w:t xml:space="preserve">Normal value for iron is </w:t>
      </w:r>
    </w:p>
    <w:p w:rsidR="00755471" w:rsidRPr="00D725BA" w:rsidRDefault="00755471" w:rsidP="002504F4">
      <w:pPr>
        <w:pStyle w:val="NormalWeb"/>
        <w:shd w:val="clear" w:color="auto" w:fill="FFFFFF"/>
        <w:spacing w:before="0" w:beforeAutospacing="0" w:after="0" w:afterAutospacing="0"/>
        <w:ind w:left="360"/>
        <w:divId w:val="1522742795"/>
        <w:rPr>
          <w:rFonts w:eastAsia="Times New Roman"/>
          <w:b/>
          <w:bCs/>
          <w:color w:val="000000" w:themeColor="text1"/>
          <w:sz w:val="22"/>
          <w:szCs w:val="22"/>
          <w:shd w:val="clear" w:color="auto" w:fill="FFFFFF"/>
        </w:rPr>
      </w:pPr>
    </w:p>
    <w:p w:rsidR="00755471" w:rsidRPr="00D725BA" w:rsidRDefault="00755471" w:rsidP="002504F4">
      <w:pPr>
        <w:pStyle w:val="NormalWeb"/>
        <w:shd w:val="clear" w:color="auto" w:fill="FFFFFF"/>
        <w:spacing w:before="0" w:beforeAutospacing="0" w:after="0" w:afterAutospacing="0"/>
        <w:ind w:left="360"/>
        <w:divId w:val="1522742795"/>
        <w:rPr>
          <w:rFonts w:eastAsia="Times New Roman"/>
          <w:color w:val="000000" w:themeColor="text1"/>
          <w:sz w:val="22"/>
          <w:szCs w:val="22"/>
          <w:u w:val="single"/>
          <w:shd w:val="clear" w:color="auto" w:fill="FFFFFF"/>
        </w:rPr>
      </w:pPr>
      <w:r w:rsidRPr="00D725BA">
        <w:rPr>
          <w:rFonts w:eastAsia="Times New Roman"/>
          <w:color w:val="000000" w:themeColor="text1"/>
          <w:sz w:val="22"/>
          <w:szCs w:val="22"/>
          <w:u w:val="single"/>
          <w:shd w:val="clear" w:color="auto" w:fill="FFFFFF"/>
        </w:rPr>
        <w:t xml:space="preserve">TOXICITY VALUE </w:t>
      </w:r>
    </w:p>
    <w:p w:rsidR="00D92BF2" w:rsidRPr="00D725BA" w:rsidRDefault="00D92BF2" w:rsidP="002504F4">
      <w:pPr>
        <w:pStyle w:val="NormalWeb"/>
        <w:shd w:val="clear" w:color="auto" w:fill="FFFFFF"/>
        <w:spacing w:before="0" w:beforeAutospacing="0" w:after="0" w:afterAutospacing="0"/>
        <w:ind w:left="360"/>
        <w:divId w:val="1522742795"/>
        <w:rPr>
          <w:rFonts w:eastAsia="Times New Roman"/>
          <w:color w:val="000000" w:themeColor="text1"/>
          <w:sz w:val="22"/>
          <w:szCs w:val="22"/>
          <w:u w:val="single"/>
          <w:shd w:val="clear" w:color="auto" w:fill="FFFFFF"/>
        </w:rPr>
      </w:pPr>
      <w:r w:rsidRPr="00D725BA">
        <w:rPr>
          <w:rFonts w:eastAsia="Times New Roman"/>
          <w:b/>
          <w:bCs/>
          <w:color w:val="000000" w:themeColor="text1"/>
          <w:sz w:val="22"/>
          <w:szCs w:val="22"/>
          <w:shd w:val="clear" w:color="auto" w:fill="FFFFFF"/>
        </w:rPr>
        <w:t>Toxic</w:t>
      </w:r>
      <w:r w:rsidRPr="00D725BA">
        <w:rPr>
          <w:rFonts w:eastAsia="Times New Roman"/>
          <w:color w:val="000000" w:themeColor="text1"/>
          <w:sz w:val="22"/>
          <w:szCs w:val="22"/>
          <w:shd w:val="clear" w:color="auto" w:fill="FFFFFF"/>
        </w:rPr>
        <w:t> effects begin to occur at doses above 10–20 mg/kg of elemental </w:t>
      </w:r>
      <w:r w:rsidRPr="00D725BA">
        <w:rPr>
          <w:rFonts w:eastAsia="Times New Roman"/>
          <w:b/>
          <w:bCs/>
          <w:color w:val="000000" w:themeColor="text1"/>
          <w:sz w:val="22"/>
          <w:szCs w:val="22"/>
          <w:shd w:val="clear" w:color="auto" w:fill="FFFFFF"/>
        </w:rPr>
        <w:t>iron</w:t>
      </w:r>
      <w:r w:rsidRPr="00D725BA">
        <w:rPr>
          <w:rFonts w:eastAsia="Times New Roman"/>
          <w:color w:val="000000" w:themeColor="text1"/>
          <w:sz w:val="22"/>
          <w:szCs w:val="22"/>
          <w:shd w:val="clear" w:color="auto" w:fill="FFFFFF"/>
        </w:rPr>
        <w:t>. Ingestions of more than 50 mg/kg of elemental </w:t>
      </w:r>
      <w:r w:rsidRPr="00D725BA">
        <w:rPr>
          <w:rFonts w:eastAsia="Times New Roman"/>
          <w:b/>
          <w:bCs/>
          <w:color w:val="000000" w:themeColor="text1"/>
          <w:sz w:val="22"/>
          <w:szCs w:val="22"/>
          <w:shd w:val="clear" w:color="auto" w:fill="FFFFFF"/>
        </w:rPr>
        <w:t>iron</w:t>
      </w:r>
      <w:r w:rsidRPr="00D725BA">
        <w:rPr>
          <w:rFonts w:eastAsia="Times New Roman"/>
          <w:color w:val="000000" w:themeColor="text1"/>
          <w:sz w:val="22"/>
          <w:szCs w:val="22"/>
          <w:shd w:val="clear" w:color="auto" w:fill="FFFFFF"/>
        </w:rPr>
        <w:t> are associated with severe </w:t>
      </w:r>
      <w:r w:rsidRPr="00D725BA">
        <w:rPr>
          <w:rFonts w:eastAsia="Times New Roman"/>
          <w:b/>
          <w:bCs/>
          <w:color w:val="000000" w:themeColor="text1"/>
          <w:sz w:val="22"/>
          <w:szCs w:val="22"/>
          <w:shd w:val="clear" w:color="auto" w:fill="FFFFFF"/>
        </w:rPr>
        <w:t>toxicity.</w:t>
      </w:r>
    </w:p>
    <w:p w:rsidR="00755471" w:rsidRPr="00D725BA" w:rsidRDefault="00B51B5F" w:rsidP="002504F4">
      <w:pPr>
        <w:pStyle w:val="NormalWeb"/>
        <w:shd w:val="clear" w:color="auto" w:fill="FFFFFF"/>
        <w:spacing w:before="0" w:beforeAutospacing="0" w:after="0" w:afterAutospacing="0"/>
        <w:ind w:left="360"/>
        <w:divId w:val="1522742795"/>
        <w:rPr>
          <w:color w:val="000000" w:themeColor="text1"/>
          <w:sz w:val="22"/>
          <w:szCs w:val="22"/>
          <w:u w:val="single"/>
        </w:rPr>
      </w:pPr>
      <w:r w:rsidRPr="00D725BA">
        <w:rPr>
          <w:rFonts w:eastAsia="Times New Roman"/>
          <w:b/>
          <w:bCs/>
          <w:color w:val="000000" w:themeColor="text1"/>
          <w:sz w:val="22"/>
          <w:szCs w:val="22"/>
          <w:shd w:val="clear" w:color="auto" w:fill="FFFFFF"/>
        </w:rPr>
        <w:t xml:space="preserve">In blood, </w:t>
      </w:r>
      <w:r w:rsidR="00D3224A" w:rsidRPr="00D725BA">
        <w:rPr>
          <w:rFonts w:eastAsia="Times New Roman"/>
          <w:b/>
          <w:bCs/>
          <w:color w:val="000000" w:themeColor="text1"/>
          <w:sz w:val="22"/>
          <w:szCs w:val="22"/>
          <w:shd w:val="clear" w:color="auto" w:fill="FFFFFF"/>
        </w:rPr>
        <w:t>iron levels</w:t>
      </w:r>
      <w:r w:rsidR="00D3224A" w:rsidRPr="00D725BA">
        <w:rPr>
          <w:rFonts w:eastAsia="Times New Roman"/>
          <w:color w:val="000000" w:themeColor="text1"/>
          <w:sz w:val="22"/>
          <w:szCs w:val="22"/>
          <w:shd w:val="clear" w:color="auto" w:fill="FFFFFF"/>
        </w:rPr>
        <w:t> above 350–500 μg/dL are considered </w:t>
      </w:r>
      <w:r w:rsidR="00D3224A" w:rsidRPr="00D725BA">
        <w:rPr>
          <w:rFonts w:eastAsia="Times New Roman"/>
          <w:b/>
          <w:bCs/>
          <w:color w:val="000000" w:themeColor="text1"/>
          <w:sz w:val="22"/>
          <w:szCs w:val="22"/>
          <w:shd w:val="clear" w:color="auto" w:fill="FFFFFF"/>
        </w:rPr>
        <w:t>toxic</w:t>
      </w:r>
      <w:r w:rsidR="00D3224A" w:rsidRPr="00D725BA">
        <w:rPr>
          <w:rFonts w:eastAsia="Times New Roman"/>
          <w:color w:val="000000" w:themeColor="text1"/>
          <w:sz w:val="22"/>
          <w:szCs w:val="22"/>
          <w:shd w:val="clear" w:color="auto" w:fill="FFFFFF"/>
        </w:rPr>
        <w:t>, and </w:t>
      </w:r>
      <w:r w:rsidR="00D3224A" w:rsidRPr="00D725BA">
        <w:rPr>
          <w:rFonts w:eastAsia="Times New Roman"/>
          <w:b/>
          <w:bCs/>
          <w:color w:val="000000" w:themeColor="text1"/>
          <w:sz w:val="22"/>
          <w:szCs w:val="22"/>
          <w:shd w:val="clear" w:color="auto" w:fill="FFFFFF"/>
        </w:rPr>
        <w:t>levels</w:t>
      </w:r>
      <w:r w:rsidR="00D3224A" w:rsidRPr="00D725BA">
        <w:rPr>
          <w:rFonts w:eastAsia="Times New Roman"/>
          <w:color w:val="000000" w:themeColor="text1"/>
          <w:sz w:val="22"/>
          <w:szCs w:val="22"/>
          <w:shd w:val="clear" w:color="auto" w:fill="FFFFFF"/>
        </w:rPr>
        <w:t> over 1000 μg/dL indicate severe </w:t>
      </w:r>
      <w:r w:rsidR="00D3224A" w:rsidRPr="00D725BA">
        <w:rPr>
          <w:rFonts w:eastAsia="Times New Roman"/>
          <w:b/>
          <w:bCs/>
          <w:color w:val="000000" w:themeColor="text1"/>
          <w:sz w:val="22"/>
          <w:szCs w:val="22"/>
          <w:shd w:val="clear" w:color="auto" w:fill="FFFFFF"/>
        </w:rPr>
        <w:t>iron poisoning</w:t>
      </w:r>
      <w:r w:rsidR="00D3224A" w:rsidRPr="00D725BA">
        <w:rPr>
          <w:rFonts w:eastAsia="Times New Roman"/>
          <w:color w:val="000000" w:themeColor="text1"/>
          <w:sz w:val="22"/>
          <w:szCs w:val="22"/>
          <w:shd w:val="clear" w:color="auto" w:fill="FFFFFF"/>
        </w:rPr>
        <w:t>.</w:t>
      </w:r>
    </w:p>
    <w:p w:rsidR="003D1581" w:rsidRPr="00D725BA" w:rsidRDefault="003D1581" w:rsidP="002504F4">
      <w:pPr>
        <w:pStyle w:val="NormalWeb"/>
        <w:shd w:val="clear" w:color="auto" w:fill="FFFFFF"/>
        <w:spacing w:before="0" w:beforeAutospacing="0" w:after="0" w:afterAutospacing="0"/>
        <w:ind w:left="360"/>
        <w:divId w:val="1522742795"/>
        <w:rPr>
          <w:color w:val="000000" w:themeColor="text1"/>
          <w:sz w:val="22"/>
          <w:szCs w:val="22"/>
          <w:u w:val="single"/>
        </w:rPr>
      </w:pPr>
    </w:p>
    <w:p w:rsidR="003D1581" w:rsidRPr="00D725BA" w:rsidRDefault="003D1581" w:rsidP="00E65888">
      <w:pPr>
        <w:pStyle w:val="NormalWeb"/>
        <w:shd w:val="clear" w:color="auto" w:fill="FFFFFF"/>
        <w:spacing w:before="0" w:beforeAutospacing="0" w:after="0" w:afterAutospacing="0"/>
        <w:divId w:val="1522742795"/>
        <w:rPr>
          <w:color w:val="000000" w:themeColor="text1"/>
          <w:sz w:val="22"/>
          <w:szCs w:val="22"/>
          <w:u w:val="single"/>
        </w:rPr>
      </w:pPr>
      <w:r w:rsidRPr="00D725BA">
        <w:rPr>
          <w:color w:val="000000" w:themeColor="text1"/>
          <w:sz w:val="22"/>
          <w:szCs w:val="22"/>
          <w:u w:val="single"/>
        </w:rPr>
        <w:t xml:space="preserve">DEFICIENCY MANIFESTATIONS </w:t>
      </w:r>
    </w:p>
    <w:p w:rsidR="00CF2A20" w:rsidRPr="00D725BA" w:rsidRDefault="00CF2A20" w:rsidP="00CF2A20">
      <w:pPr>
        <w:pStyle w:val="NormalWeb"/>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Iron deficiency causes anemia</w:t>
      </w:r>
      <w:r w:rsidR="00D91D12" w:rsidRPr="00D725BA">
        <w:rPr>
          <w:color w:val="000000" w:themeColor="text1"/>
          <w:sz w:val="22"/>
          <w:szCs w:val="22"/>
        </w:rPr>
        <w:t xml:space="preserve"> (</w:t>
      </w:r>
      <w:r w:rsidR="001D3042" w:rsidRPr="00D725BA">
        <w:rPr>
          <w:color w:val="000000" w:themeColor="text1"/>
          <w:sz w:val="22"/>
          <w:szCs w:val="22"/>
        </w:rPr>
        <w:t>Iron-</w:t>
      </w:r>
      <w:r w:rsidR="00D91D12" w:rsidRPr="00D725BA">
        <w:rPr>
          <w:color w:val="000000" w:themeColor="text1"/>
          <w:sz w:val="22"/>
          <w:szCs w:val="22"/>
        </w:rPr>
        <w:t xml:space="preserve"> deficiency anemia)</w:t>
      </w:r>
    </w:p>
    <w:p w:rsidR="00372C2B" w:rsidRPr="00D725BA" w:rsidRDefault="00372C2B" w:rsidP="00CF2A20">
      <w:pPr>
        <w:pStyle w:val="NormalWeb"/>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Iron deficiency </w:t>
      </w:r>
      <w:r w:rsidR="00313382" w:rsidRPr="00D725BA">
        <w:rPr>
          <w:color w:val="000000" w:themeColor="text1"/>
          <w:sz w:val="22"/>
          <w:szCs w:val="22"/>
        </w:rPr>
        <w:t>symptoms include:</w:t>
      </w:r>
    </w:p>
    <w:p w:rsidR="00313382" w:rsidRPr="00D725BA" w:rsidRDefault="00EC34FB" w:rsidP="00313382">
      <w:pPr>
        <w:pStyle w:val="NormalWeb"/>
        <w:numPr>
          <w:ilvl w:val="0"/>
          <w:numId w:val="12"/>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Extreme fatigue </w:t>
      </w:r>
    </w:p>
    <w:p w:rsidR="00EC34FB" w:rsidRPr="00D725BA" w:rsidRDefault="00EC34FB" w:rsidP="00313382">
      <w:pPr>
        <w:pStyle w:val="NormalWeb"/>
        <w:numPr>
          <w:ilvl w:val="0"/>
          <w:numId w:val="12"/>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Weakness</w:t>
      </w:r>
    </w:p>
    <w:p w:rsidR="00EC34FB" w:rsidRPr="00D725BA" w:rsidRDefault="009634E8" w:rsidP="00313382">
      <w:pPr>
        <w:pStyle w:val="NormalWeb"/>
        <w:numPr>
          <w:ilvl w:val="0"/>
          <w:numId w:val="12"/>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Pale Skin</w:t>
      </w:r>
    </w:p>
    <w:p w:rsidR="009634E8" w:rsidRPr="00D725BA" w:rsidRDefault="00B77C63" w:rsidP="00313382">
      <w:pPr>
        <w:pStyle w:val="NormalWeb"/>
        <w:numPr>
          <w:ilvl w:val="0"/>
          <w:numId w:val="12"/>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Chest pain, fast heartbeat or shortness of breath.</w:t>
      </w:r>
    </w:p>
    <w:p w:rsidR="00CF2A20" w:rsidRPr="00D725BA" w:rsidRDefault="009B235A" w:rsidP="00CF2A20">
      <w:pPr>
        <w:pStyle w:val="NormalWeb"/>
        <w:numPr>
          <w:ilvl w:val="0"/>
          <w:numId w:val="12"/>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 xml:space="preserve">Headache, dizziness or light </w:t>
      </w:r>
      <w:r w:rsidR="00517A71" w:rsidRPr="00D725BA">
        <w:rPr>
          <w:color w:val="000000" w:themeColor="text1"/>
          <w:sz w:val="22"/>
          <w:szCs w:val="22"/>
        </w:rPr>
        <w:t>headedness</w:t>
      </w:r>
      <w:r w:rsidR="00CF2A20" w:rsidRPr="00D725BA">
        <w:rPr>
          <w:color w:val="000000" w:themeColor="text1"/>
          <w:sz w:val="22"/>
          <w:szCs w:val="22"/>
        </w:rPr>
        <w:t>.</w:t>
      </w:r>
    </w:p>
    <w:p w:rsidR="00CF2A20" w:rsidRPr="00D725BA" w:rsidRDefault="00CF2A20" w:rsidP="00CF2A20">
      <w:pPr>
        <w:pStyle w:val="NormalWeb"/>
        <w:numPr>
          <w:ilvl w:val="0"/>
          <w:numId w:val="12"/>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Cold hands and feets</w:t>
      </w:r>
      <w:bookmarkStart w:id="0" w:name="_GoBack"/>
      <w:bookmarkEnd w:id="0"/>
      <w:r w:rsidRPr="00D725BA">
        <w:rPr>
          <w:color w:val="000000" w:themeColor="text1"/>
          <w:sz w:val="22"/>
          <w:szCs w:val="22"/>
        </w:rPr>
        <w:t>.</w:t>
      </w:r>
    </w:p>
    <w:p w:rsidR="00CF2A20" w:rsidRPr="00D725BA" w:rsidRDefault="00DD040C" w:rsidP="00CF2A20">
      <w:pPr>
        <w:pStyle w:val="NormalWeb"/>
        <w:numPr>
          <w:ilvl w:val="0"/>
          <w:numId w:val="12"/>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Inflammation or soreness of tongues.</w:t>
      </w:r>
    </w:p>
    <w:p w:rsidR="00CF2A20" w:rsidRPr="00D725BA" w:rsidRDefault="00DD040C" w:rsidP="00CF2A20">
      <w:pPr>
        <w:pStyle w:val="NormalWeb"/>
        <w:numPr>
          <w:ilvl w:val="0"/>
          <w:numId w:val="12"/>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Brittle nails</w:t>
      </w:r>
    </w:p>
    <w:p w:rsidR="004A44B7" w:rsidRPr="00D725BA" w:rsidRDefault="004A44B7" w:rsidP="00CF2A20">
      <w:pPr>
        <w:pStyle w:val="NormalWeb"/>
        <w:numPr>
          <w:ilvl w:val="0"/>
          <w:numId w:val="12"/>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Unusual craving for non-nutritive substances.</w:t>
      </w:r>
    </w:p>
    <w:p w:rsidR="004A44B7" w:rsidRPr="00D725BA" w:rsidRDefault="009966C7" w:rsidP="00CF2A20">
      <w:pPr>
        <w:pStyle w:val="NormalWeb"/>
        <w:numPr>
          <w:ilvl w:val="0"/>
          <w:numId w:val="12"/>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Poor appetite.</w:t>
      </w:r>
    </w:p>
    <w:p w:rsidR="00D91D12" w:rsidRPr="00D725BA" w:rsidRDefault="00D91D12" w:rsidP="00CF2A20">
      <w:pPr>
        <w:pStyle w:val="NormalWeb"/>
        <w:numPr>
          <w:ilvl w:val="0"/>
          <w:numId w:val="12"/>
        </w:numPr>
        <w:shd w:val="clear" w:color="auto" w:fill="FFFFFF"/>
        <w:spacing w:before="0" w:beforeAutospacing="0" w:after="0" w:afterAutospacing="0"/>
        <w:divId w:val="1522742795"/>
        <w:rPr>
          <w:color w:val="000000" w:themeColor="text1"/>
          <w:sz w:val="22"/>
          <w:szCs w:val="22"/>
        </w:rPr>
      </w:pPr>
      <w:r w:rsidRPr="00D725BA">
        <w:rPr>
          <w:color w:val="000000" w:themeColor="text1"/>
          <w:sz w:val="22"/>
          <w:szCs w:val="22"/>
        </w:rPr>
        <w:t>Restless legs.</w:t>
      </w:r>
    </w:p>
    <w:sectPr w:rsidR="00D91D12" w:rsidRPr="00D72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EDF"/>
    <w:multiLevelType w:val="hybridMultilevel"/>
    <w:tmpl w:val="7124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E22A1"/>
    <w:multiLevelType w:val="hybridMultilevel"/>
    <w:tmpl w:val="8192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9519D"/>
    <w:multiLevelType w:val="hybridMultilevel"/>
    <w:tmpl w:val="79D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54D8E"/>
    <w:multiLevelType w:val="hybridMultilevel"/>
    <w:tmpl w:val="F4AAE2B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D2056"/>
    <w:multiLevelType w:val="hybridMultilevel"/>
    <w:tmpl w:val="8A7E7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797078"/>
    <w:multiLevelType w:val="hybridMultilevel"/>
    <w:tmpl w:val="0364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D27F0"/>
    <w:multiLevelType w:val="hybridMultilevel"/>
    <w:tmpl w:val="9B9C2D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76BD9"/>
    <w:multiLevelType w:val="hybridMultilevel"/>
    <w:tmpl w:val="66F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A5BA7"/>
    <w:multiLevelType w:val="hybridMultilevel"/>
    <w:tmpl w:val="998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D4C06"/>
    <w:multiLevelType w:val="hybridMultilevel"/>
    <w:tmpl w:val="B33A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70FE5"/>
    <w:multiLevelType w:val="hybridMultilevel"/>
    <w:tmpl w:val="D648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21AB3"/>
    <w:multiLevelType w:val="hybridMultilevel"/>
    <w:tmpl w:val="04BC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5"/>
  </w:num>
  <w:num w:numId="6">
    <w:abstractNumId w:val="10"/>
  </w:num>
  <w:num w:numId="7">
    <w:abstractNumId w:val="6"/>
  </w:num>
  <w:num w:numId="8">
    <w:abstractNumId w:val="7"/>
  </w:num>
  <w:num w:numId="9">
    <w:abstractNumId w:val="9"/>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5C"/>
    <w:rsid w:val="00032037"/>
    <w:rsid w:val="00041A04"/>
    <w:rsid w:val="00055839"/>
    <w:rsid w:val="000810BD"/>
    <w:rsid w:val="000A3359"/>
    <w:rsid w:val="000A336F"/>
    <w:rsid w:val="001239ED"/>
    <w:rsid w:val="0013084D"/>
    <w:rsid w:val="001337BB"/>
    <w:rsid w:val="0013499F"/>
    <w:rsid w:val="00174D95"/>
    <w:rsid w:val="001860AF"/>
    <w:rsid w:val="001963DE"/>
    <w:rsid w:val="00197F0B"/>
    <w:rsid w:val="001A758D"/>
    <w:rsid w:val="001D3042"/>
    <w:rsid w:val="002504F4"/>
    <w:rsid w:val="00274839"/>
    <w:rsid w:val="0028799C"/>
    <w:rsid w:val="002A6AE3"/>
    <w:rsid w:val="002B0522"/>
    <w:rsid w:val="002D2E87"/>
    <w:rsid w:val="00300850"/>
    <w:rsid w:val="00303C9A"/>
    <w:rsid w:val="00311D30"/>
    <w:rsid w:val="00313382"/>
    <w:rsid w:val="00324879"/>
    <w:rsid w:val="00335EC5"/>
    <w:rsid w:val="00372C2B"/>
    <w:rsid w:val="00374EA6"/>
    <w:rsid w:val="003A4596"/>
    <w:rsid w:val="003B3044"/>
    <w:rsid w:val="003D1581"/>
    <w:rsid w:val="00425293"/>
    <w:rsid w:val="0047202D"/>
    <w:rsid w:val="00477F53"/>
    <w:rsid w:val="00480DE5"/>
    <w:rsid w:val="00480E29"/>
    <w:rsid w:val="004904CB"/>
    <w:rsid w:val="004A44B7"/>
    <w:rsid w:val="004C4BA4"/>
    <w:rsid w:val="004C681C"/>
    <w:rsid w:val="004D35E7"/>
    <w:rsid w:val="004F6623"/>
    <w:rsid w:val="0051217E"/>
    <w:rsid w:val="00517A71"/>
    <w:rsid w:val="0053337D"/>
    <w:rsid w:val="005742C9"/>
    <w:rsid w:val="00575AF3"/>
    <w:rsid w:val="005A06F1"/>
    <w:rsid w:val="005C1E9A"/>
    <w:rsid w:val="005D73CF"/>
    <w:rsid w:val="00603940"/>
    <w:rsid w:val="00604879"/>
    <w:rsid w:val="0063766B"/>
    <w:rsid w:val="006807CD"/>
    <w:rsid w:val="00693DE9"/>
    <w:rsid w:val="006967CA"/>
    <w:rsid w:val="006B294C"/>
    <w:rsid w:val="006E525C"/>
    <w:rsid w:val="006F1844"/>
    <w:rsid w:val="007530F8"/>
    <w:rsid w:val="00755471"/>
    <w:rsid w:val="007B06A8"/>
    <w:rsid w:val="007D47E9"/>
    <w:rsid w:val="007E2C19"/>
    <w:rsid w:val="007E4A91"/>
    <w:rsid w:val="00845F5C"/>
    <w:rsid w:val="00846F61"/>
    <w:rsid w:val="008650DF"/>
    <w:rsid w:val="008669D0"/>
    <w:rsid w:val="008738E6"/>
    <w:rsid w:val="008B11B1"/>
    <w:rsid w:val="008B767C"/>
    <w:rsid w:val="008C06C9"/>
    <w:rsid w:val="008D2E1A"/>
    <w:rsid w:val="008F30AF"/>
    <w:rsid w:val="009120D8"/>
    <w:rsid w:val="009136C1"/>
    <w:rsid w:val="00916D0F"/>
    <w:rsid w:val="00926088"/>
    <w:rsid w:val="009520A6"/>
    <w:rsid w:val="009634E8"/>
    <w:rsid w:val="00986134"/>
    <w:rsid w:val="00995EEC"/>
    <w:rsid w:val="009966C7"/>
    <w:rsid w:val="009B235A"/>
    <w:rsid w:val="009C75FB"/>
    <w:rsid w:val="009D714F"/>
    <w:rsid w:val="00A33BC1"/>
    <w:rsid w:val="00A6033E"/>
    <w:rsid w:val="00A6415F"/>
    <w:rsid w:val="00A83A65"/>
    <w:rsid w:val="00A947CD"/>
    <w:rsid w:val="00AB4BCE"/>
    <w:rsid w:val="00AE5CD9"/>
    <w:rsid w:val="00AF5981"/>
    <w:rsid w:val="00B11FD2"/>
    <w:rsid w:val="00B353E9"/>
    <w:rsid w:val="00B51B5F"/>
    <w:rsid w:val="00B755A5"/>
    <w:rsid w:val="00B7795F"/>
    <w:rsid w:val="00B77C63"/>
    <w:rsid w:val="00B8547A"/>
    <w:rsid w:val="00B87C4B"/>
    <w:rsid w:val="00BA621A"/>
    <w:rsid w:val="00BD2EFB"/>
    <w:rsid w:val="00BD700C"/>
    <w:rsid w:val="00BE54A4"/>
    <w:rsid w:val="00BF795E"/>
    <w:rsid w:val="00BF7D00"/>
    <w:rsid w:val="00C4585B"/>
    <w:rsid w:val="00C56B46"/>
    <w:rsid w:val="00C602CB"/>
    <w:rsid w:val="00C73DBB"/>
    <w:rsid w:val="00CB6064"/>
    <w:rsid w:val="00CD41C8"/>
    <w:rsid w:val="00CF2A20"/>
    <w:rsid w:val="00D03A25"/>
    <w:rsid w:val="00D0779E"/>
    <w:rsid w:val="00D2043B"/>
    <w:rsid w:val="00D3224A"/>
    <w:rsid w:val="00D40F71"/>
    <w:rsid w:val="00D5107D"/>
    <w:rsid w:val="00D725BA"/>
    <w:rsid w:val="00D90C87"/>
    <w:rsid w:val="00D91D12"/>
    <w:rsid w:val="00D92BF2"/>
    <w:rsid w:val="00DB2F7F"/>
    <w:rsid w:val="00DC036C"/>
    <w:rsid w:val="00DD040C"/>
    <w:rsid w:val="00DE5DEA"/>
    <w:rsid w:val="00E11D29"/>
    <w:rsid w:val="00E1411E"/>
    <w:rsid w:val="00E170CA"/>
    <w:rsid w:val="00E24770"/>
    <w:rsid w:val="00E570C5"/>
    <w:rsid w:val="00E607AB"/>
    <w:rsid w:val="00E6420D"/>
    <w:rsid w:val="00E65888"/>
    <w:rsid w:val="00E95980"/>
    <w:rsid w:val="00EC34FB"/>
    <w:rsid w:val="00EC7AAC"/>
    <w:rsid w:val="00ED5108"/>
    <w:rsid w:val="00EF11B6"/>
    <w:rsid w:val="00EF1961"/>
    <w:rsid w:val="00EF5330"/>
    <w:rsid w:val="00F056B8"/>
    <w:rsid w:val="00F11159"/>
    <w:rsid w:val="00F17566"/>
    <w:rsid w:val="00F26CE4"/>
    <w:rsid w:val="00F4082D"/>
    <w:rsid w:val="00F40CFB"/>
    <w:rsid w:val="00F504F4"/>
    <w:rsid w:val="00F656FB"/>
    <w:rsid w:val="00FF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08606"/>
  <w15:chartTrackingRefBased/>
  <w15:docId w15:val="{4B2E947B-0E2A-C247-976A-D5D14A20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6B8"/>
    <w:pPr>
      <w:ind w:left="720"/>
      <w:contextualSpacing/>
    </w:pPr>
  </w:style>
  <w:style w:type="character" w:customStyle="1" w:styleId="tx">
    <w:name w:val="tx"/>
    <w:basedOn w:val="DefaultParagraphFont"/>
    <w:rsid w:val="004904CB"/>
  </w:style>
  <w:style w:type="paragraph" w:styleId="NormalWeb">
    <w:name w:val="Normal (Web)"/>
    <w:basedOn w:val="Normal"/>
    <w:uiPriority w:val="99"/>
    <w:unhideWhenUsed/>
    <w:rsid w:val="00E170C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170CA"/>
    <w:rPr>
      <w:color w:val="0000FF"/>
      <w:u w:val="single"/>
    </w:rPr>
  </w:style>
  <w:style w:type="table" w:styleId="TableGrid">
    <w:name w:val="Table Grid"/>
    <w:basedOn w:val="TableNormal"/>
    <w:uiPriority w:val="39"/>
    <w:rsid w:val="004F662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48095">
      <w:bodyDiv w:val="1"/>
      <w:marLeft w:val="0"/>
      <w:marRight w:val="0"/>
      <w:marTop w:val="0"/>
      <w:marBottom w:val="0"/>
      <w:divBdr>
        <w:top w:val="none" w:sz="0" w:space="0" w:color="auto"/>
        <w:left w:val="none" w:sz="0" w:space="0" w:color="auto"/>
        <w:bottom w:val="none" w:sz="0" w:space="0" w:color="auto"/>
        <w:right w:val="none" w:sz="0" w:space="0" w:color="auto"/>
      </w:divBdr>
      <w:divsChild>
        <w:div w:id="2111315090">
          <w:marLeft w:val="0"/>
          <w:marRight w:val="0"/>
          <w:marTop w:val="120"/>
          <w:marBottom w:val="60"/>
          <w:divBdr>
            <w:top w:val="none" w:sz="0" w:space="0" w:color="auto"/>
            <w:left w:val="none" w:sz="0" w:space="0" w:color="auto"/>
            <w:bottom w:val="none" w:sz="0" w:space="0" w:color="auto"/>
            <w:right w:val="none" w:sz="0" w:space="0" w:color="auto"/>
          </w:divBdr>
        </w:div>
      </w:divsChild>
    </w:div>
    <w:div w:id="1522742795">
      <w:bodyDiv w:val="1"/>
      <w:marLeft w:val="0"/>
      <w:marRight w:val="0"/>
      <w:marTop w:val="0"/>
      <w:marBottom w:val="0"/>
      <w:divBdr>
        <w:top w:val="none" w:sz="0" w:space="0" w:color="auto"/>
        <w:left w:val="none" w:sz="0" w:space="0" w:color="auto"/>
        <w:bottom w:val="none" w:sz="0" w:space="0" w:color="auto"/>
        <w:right w:val="none" w:sz="0" w:space="0" w:color="auto"/>
      </w:divBdr>
      <w:divsChild>
        <w:div w:id="1950311206">
          <w:marLeft w:val="0"/>
          <w:marRight w:val="0"/>
          <w:marTop w:val="0"/>
          <w:marBottom w:val="0"/>
          <w:divBdr>
            <w:top w:val="none" w:sz="0" w:space="0" w:color="auto"/>
            <w:left w:val="none" w:sz="0" w:space="0" w:color="auto"/>
            <w:bottom w:val="none" w:sz="0" w:space="0" w:color="auto"/>
            <w:right w:val="none" w:sz="0" w:space="0" w:color="auto"/>
          </w:divBdr>
        </w:div>
      </w:divsChild>
    </w:div>
    <w:div w:id="20089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medicalnewstoday.com/articles/173312.ph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medicalnewstoday.com/articles/155646.php" TargetMode="External" /><Relationship Id="rId5" Type="http://schemas.openxmlformats.org/officeDocument/2006/relationships/hyperlink" Target="https://www.msdmanuals.com/en-gb/professional/endocrine-and-metabolic-disorders/electrolyte-disorders/overview-of-disorders-of-calcium-concentration"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1221</Words>
  <Characters>6961</Characters>
  <Application>Microsoft Office Word</Application>
  <DocSecurity>0</DocSecurity>
  <Lines>58</Lines>
  <Paragraphs>16</Paragraphs>
  <ScaleCrop>false</ScaleCrop>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Fasipe</dc:creator>
  <cp:keywords/>
  <dc:description/>
  <cp:lastModifiedBy>David Fasipe</cp:lastModifiedBy>
  <cp:revision>2</cp:revision>
  <dcterms:created xsi:type="dcterms:W3CDTF">2020-05-12T11:22:00Z</dcterms:created>
  <dcterms:modified xsi:type="dcterms:W3CDTF">2020-05-12T11:22:00Z</dcterms:modified>
</cp:coreProperties>
</file>