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76" w:rsidRPr="00810E76" w:rsidRDefault="00810E76" w:rsidP="00810E76">
      <w:pPr>
        <w:rPr>
          <w:sz w:val="28"/>
          <w:szCs w:val="28"/>
        </w:rPr>
      </w:pPr>
      <w:r w:rsidRPr="00810E76">
        <w:rPr>
          <w:sz w:val="28"/>
          <w:szCs w:val="28"/>
        </w:rPr>
        <w:t>Name: Lawal Latifat Oluwapelumi</w:t>
      </w:r>
    </w:p>
    <w:p w:rsidR="00810E76" w:rsidRPr="00810E76" w:rsidRDefault="00810E76" w:rsidP="00810E76">
      <w:pPr>
        <w:rPr>
          <w:sz w:val="28"/>
          <w:szCs w:val="28"/>
        </w:rPr>
      </w:pPr>
      <w:r w:rsidRPr="00810E76">
        <w:rPr>
          <w:sz w:val="28"/>
          <w:szCs w:val="28"/>
        </w:rPr>
        <w:t>Matriculation Number: 16/MHS01/127</w:t>
      </w:r>
    </w:p>
    <w:p w:rsidR="003B544B" w:rsidRDefault="00810E76" w:rsidP="00810E76">
      <w:pPr>
        <w:rPr>
          <w:sz w:val="28"/>
          <w:szCs w:val="28"/>
        </w:rPr>
      </w:pPr>
      <w:r w:rsidRPr="00810E76">
        <w:rPr>
          <w:sz w:val="28"/>
          <w:szCs w:val="28"/>
        </w:rPr>
        <w:t>Course Code: NTD 406</w:t>
      </w:r>
    </w:p>
    <w:p w:rsidR="00810E76" w:rsidRDefault="00810E76" w:rsidP="00810E76">
      <w:pPr>
        <w:rPr>
          <w:sz w:val="28"/>
          <w:szCs w:val="28"/>
        </w:rPr>
      </w:pPr>
    </w:p>
    <w:p w:rsidR="00810E76" w:rsidRPr="00810E76" w:rsidRDefault="00810E76" w:rsidP="00810E76">
      <w:pPr>
        <w:jc w:val="center"/>
        <w:rPr>
          <w:b/>
          <w:sz w:val="28"/>
          <w:szCs w:val="28"/>
          <w:u w:val="single"/>
        </w:rPr>
      </w:pPr>
      <w:r w:rsidRPr="00810E76">
        <w:rPr>
          <w:b/>
          <w:sz w:val="28"/>
          <w:szCs w:val="28"/>
          <w:u w:val="single"/>
        </w:rPr>
        <w:t>Assignment</w:t>
      </w:r>
    </w:p>
    <w:p w:rsidR="00810E76" w:rsidRDefault="00810E76" w:rsidP="00810E76">
      <w:pPr>
        <w:rPr>
          <w:sz w:val="28"/>
          <w:szCs w:val="28"/>
          <w:u w:val="single"/>
        </w:rPr>
      </w:pPr>
      <w:r w:rsidRPr="00810E76">
        <w:rPr>
          <w:sz w:val="28"/>
          <w:szCs w:val="28"/>
          <w:u w:val="single"/>
        </w:rPr>
        <w:t>Question</w:t>
      </w:r>
    </w:p>
    <w:p w:rsidR="00810E76" w:rsidRPr="00810E76" w:rsidRDefault="00810E76" w:rsidP="00810E76">
      <w:pPr>
        <w:rPr>
          <w:sz w:val="28"/>
          <w:szCs w:val="28"/>
        </w:rPr>
      </w:pPr>
      <w:r w:rsidRPr="00810E76">
        <w:rPr>
          <w:sz w:val="28"/>
          <w:szCs w:val="28"/>
        </w:rPr>
        <w:t>Using the Nigeria Demographic and Health Survey 2018, discuss the infant and young child feeding in Nigeria</w:t>
      </w:r>
    </w:p>
    <w:p w:rsidR="00810E76" w:rsidRDefault="00810E76" w:rsidP="00810E76">
      <w:pPr>
        <w:rPr>
          <w:sz w:val="28"/>
          <w:szCs w:val="28"/>
          <w:u w:val="single"/>
        </w:rPr>
      </w:pPr>
      <w:r w:rsidRPr="00810E76">
        <w:rPr>
          <w:sz w:val="28"/>
          <w:szCs w:val="28"/>
          <w:u w:val="single"/>
        </w:rPr>
        <w:t>Answer</w:t>
      </w:r>
    </w:p>
    <w:p w:rsidR="00810E76" w:rsidRDefault="00810E76" w:rsidP="00810E76">
      <w:pPr>
        <w:rPr>
          <w:sz w:val="28"/>
          <w:szCs w:val="28"/>
        </w:rPr>
      </w:pPr>
      <w:r>
        <w:rPr>
          <w:sz w:val="28"/>
          <w:szCs w:val="28"/>
        </w:rPr>
        <w:t>Using the Nigeria demographic and health survey for 2018</w:t>
      </w:r>
      <w:r w:rsidR="00904AEC">
        <w:rPr>
          <w:sz w:val="28"/>
          <w:szCs w:val="28"/>
        </w:rPr>
        <w:t>,</w:t>
      </w:r>
    </w:p>
    <w:p w:rsidR="0057426A" w:rsidRDefault="00904AEC" w:rsidP="0057426A">
      <w:pPr>
        <w:rPr>
          <w:rFonts w:eastAsia="Times New Roman" w:cs="Times New Roman"/>
          <w:sz w:val="28"/>
          <w:szCs w:val="28"/>
          <w:lang w:eastAsia="en-GB"/>
        </w:rPr>
      </w:pPr>
      <w:r>
        <w:rPr>
          <w:sz w:val="28"/>
          <w:szCs w:val="28"/>
        </w:rPr>
        <w:t xml:space="preserve">Appropriate feeding practices Children with diarrhoea </w:t>
      </w:r>
      <w:r w:rsidRPr="00904AEC">
        <w:rPr>
          <w:sz w:val="28"/>
          <w:szCs w:val="28"/>
        </w:rPr>
        <w:t>are given more liquids</w:t>
      </w:r>
      <w:r>
        <w:rPr>
          <w:sz w:val="28"/>
          <w:szCs w:val="28"/>
        </w:rPr>
        <w:t xml:space="preserve"> than usual and as much food or </w:t>
      </w:r>
      <w:r w:rsidRPr="00904AEC">
        <w:rPr>
          <w:sz w:val="28"/>
          <w:szCs w:val="28"/>
        </w:rPr>
        <w:t>more than usua</w:t>
      </w:r>
      <w:r>
        <w:rPr>
          <w:sz w:val="28"/>
          <w:szCs w:val="28"/>
        </w:rPr>
        <w:t>l. The children used during the survey had diarrhoea 2 weeks before the survey.</w:t>
      </w:r>
      <w:r w:rsidRPr="00904AEC">
        <w:t xml:space="preserve"> </w:t>
      </w:r>
      <w:r w:rsidRPr="00904AEC">
        <w:rPr>
          <w:sz w:val="28"/>
          <w:szCs w:val="28"/>
        </w:rPr>
        <w:t>To reduce dehydrat</w:t>
      </w:r>
      <w:r>
        <w:rPr>
          <w:sz w:val="28"/>
          <w:szCs w:val="28"/>
        </w:rPr>
        <w:t xml:space="preserve">ion and minimize the effects of diarrhoea </w:t>
      </w:r>
      <w:r w:rsidRPr="00904AEC">
        <w:rPr>
          <w:sz w:val="28"/>
          <w:szCs w:val="28"/>
        </w:rPr>
        <w:t>on nutritional</w:t>
      </w:r>
      <w:r>
        <w:rPr>
          <w:sz w:val="28"/>
          <w:szCs w:val="28"/>
        </w:rPr>
        <w:t xml:space="preserve"> status, mothers are encouraged </w:t>
      </w:r>
      <w:r w:rsidRPr="00904AEC">
        <w:rPr>
          <w:sz w:val="28"/>
          <w:szCs w:val="28"/>
        </w:rPr>
        <w:t xml:space="preserve">to continue </w:t>
      </w:r>
      <w:r>
        <w:rPr>
          <w:sz w:val="28"/>
          <w:szCs w:val="28"/>
        </w:rPr>
        <w:t xml:space="preserve">normal feeding of children with diarrhoea </w:t>
      </w:r>
      <w:r w:rsidRPr="00904AEC">
        <w:rPr>
          <w:sz w:val="28"/>
          <w:szCs w:val="28"/>
        </w:rPr>
        <w:t>and t</w:t>
      </w:r>
      <w:r>
        <w:rPr>
          <w:sz w:val="28"/>
          <w:szCs w:val="28"/>
        </w:rPr>
        <w:t xml:space="preserve">o increase the amount of fluids </w:t>
      </w:r>
      <w:r w:rsidRPr="00904AEC">
        <w:rPr>
          <w:sz w:val="28"/>
          <w:szCs w:val="28"/>
        </w:rPr>
        <w:t>given</w:t>
      </w:r>
      <w:r w:rsidRPr="0057426A">
        <w:rPr>
          <w:sz w:val="28"/>
          <w:szCs w:val="28"/>
        </w:rPr>
        <w:t>.</w:t>
      </w:r>
      <w:r w:rsidRPr="0057426A">
        <w:rPr>
          <w:rFonts w:eastAsia="Times New Roman" w:cs="Times New Roman"/>
          <w:sz w:val="28"/>
          <w:szCs w:val="28"/>
          <w:lang w:eastAsia="en-GB"/>
        </w:rPr>
        <w:t xml:space="preserve"> Deaths from </w:t>
      </w:r>
      <w:r w:rsidRPr="00904AEC">
        <w:rPr>
          <w:rFonts w:eastAsia="Times New Roman" w:cs="Times New Roman"/>
          <w:sz w:val="28"/>
          <w:szCs w:val="28"/>
          <w:lang w:eastAsia="en-GB"/>
        </w:rPr>
        <w:t>diarrhoea</w:t>
      </w:r>
      <w:r w:rsidR="0057426A" w:rsidRPr="0057426A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904AEC">
        <w:rPr>
          <w:rFonts w:eastAsia="Times New Roman" w:cs="Times New Roman"/>
          <w:sz w:val="28"/>
          <w:szCs w:val="28"/>
          <w:lang w:eastAsia="en-GB"/>
        </w:rPr>
        <w:t xml:space="preserve">can easily be averted with early and proper treatment. Oral rehydration </w:t>
      </w:r>
      <w:proofErr w:type="gramStart"/>
      <w:r w:rsidRPr="00904AEC">
        <w:rPr>
          <w:rFonts w:eastAsia="Times New Roman" w:cs="Times New Roman"/>
          <w:sz w:val="28"/>
          <w:szCs w:val="28"/>
          <w:lang w:eastAsia="en-GB"/>
        </w:rPr>
        <w:t>therapy</w:t>
      </w:r>
      <w:r w:rsidRPr="0057426A">
        <w:rPr>
          <w:rFonts w:eastAsia="Times New Roman" w:cs="Times New Roman"/>
          <w:sz w:val="28"/>
          <w:szCs w:val="28"/>
          <w:lang w:eastAsia="en-GB"/>
        </w:rPr>
        <w:t>(</w:t>
      </w:r>
      <w:proofErr w:type="gramEnd"/>
      <w:r w:rsidRPr="0057426A">
        <w:rPr>
          <w:rFonts w:eastAsia="Times New Roman" w:cs="Times New Roman"/>
          <w:sz w:val="28"/>
          <w:szCs w:val="28"/>
          <w:lang w:eastAsia="en-GB"/>
        </w:rPr>
        <w:t>ORT) is</w:t>
      </w:r>
      <w:r w:rsidR="0057426A" w:rsidRPr="0057426A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904AEC">
        <w:rPr>
          <w:rFonts w:eastAsia="Times New Roman" w:cs="Times New Roman"/>
          <w:sz w:val="28"/>
          <w:szCs w:val="28"/>
          <w:lang w:eastAsia="en-GB"/>
        </w:rPr>
        <w:t>the most common and simplest treatment</w:t>
      </w:r>
      <w:r w:rsidR="0057426A" w:rsidRPr="0057426A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904AEC">
        <w:rPr>
          <w:rFonts w:eastAsia="Times New Roman" w:cs="Times New Roman"/>
          <w:sz w:val="28"/>
          <w:szCs w:val="28"/>
          <w:lang w:eastAsia="en-GB"/>
        </w:rPr>
        <w:t>for</w:t>
      </w:r>
      <w:r w:rsidR="0057426A" w:rsidRPr="0057426A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904AEC">
        <w:rPr>
          <w:rFonts w:eastAsia="Times New Roman" w:cs="Times New Roman"/>
          <w:sz w:val="28"/>
          <w:szCs w:val="28"/>
          <w:lang w:eastAsia="en-GB"/>
        </w:rPr>
        <w:t>diarrhoea</w:t>
      </w:r>
      <w:r w:rsidR="0057426A" w:rsidRPr="0057426A">
        <w:rPr>
          <w:rFonts w:eastAsia="Times New Roman" w:cs="Times New Roman"/>
          <w:sz w:val="28"/>
          <w:szCs w:val="28"/>
          <w:lang w:eastAsia="en-GB"/>
        </w:rPr>
        <w:t>.</w:t>
      </w:r>
      <w:r w:rsidRPr="00904AEC">
        <w:rPr>
          <w:rFonts w:eastAsia="Times New Roman" w:cs="Times New Roman"/>
          <w:sz w:val="28"/>
          <w:szCs w:val="28"/>
          <w:lang w:eastAsia="en-GB"/>
        </w:rPr>
        <w:t xml:space="preserve"> Depending on illness severity, treatment may involve administration of antibiotics, oral rehydration therapy, </w:t>
      </w:r>
      <w:r w:rsidR="0057426A" w:rsidRPr="0057426A">
        <w:rPr>
          <w:rFonts w:eastAsia="Times New Roman" w:cs="Times New Roman"/>
          <w:sz w:val="28"/>
          <w:szCs w:val="28"/>
          <w:lang w:eastAsia="en-GB"/>
        </w:rPr>
        <w:t>an</w:t>
      </w:r>
      <w:r w:rsidRPr="00904AEC">
        <w:rPr>
          <w:rFonts w:eastAsia="Times New Roman" w:cs="Times New Roman"/>
          <w:sz w:val="28"/>
          <w:szCs w:val="28"/>
          <w:lang w:eastAsia="en-GB"/>
        </w:rPr>
        <w:t>d</w:t>
      </w:r>
      <w:r w:rsidR="0057426A" w:rsidRPr="0057426A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904AEC">
        <w:rPr>
          <w:rFonts w:eastAsia="Times New Roman" w:cs="Times New Roman"/>
          <w:sz w:val="28"/>
          <w:szCs w:val="28"/>
          <w:lang w:eastAsia="en-GB"/>
        </w:rPr>
        <w:t>intravenous solutions. Zinc supplementation,</w:t>
      </w:r>
      <w:r w:rsidR="0057426A" w:rsidRPr="0057426A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904AEC">
        <w:rPr>
          <w:rFonts w:eastAsia="Times New Roman" w:cs="Times New Roman"/>
          <w:sz w:val="28"/>
          <w:szCs w:val="28"/>
          <w:lang w:eastAsia="en-GB"/>
        </w:rPr>
        <w:t>which helps reduce the severity, frequency, and duration of diarrhoea</w:t>
      </w:r>
      <w:r w:rsidR="0057426A" w:rsidRPr="0057426A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904AEC">
        <w:rPr>
          <w:rFonts w:eastAsia="Times New Roman" w:cs="Times New Roman"/>
          <w:sz w:val="28"/>
          <w:szCs w:val="28"/>
          <w:lang w:eastAsia="en-GB"/>
        </w:rPr>
        <w:t>episodes,</w:t>
      </w:r>
      <w:r w:rsidR="0057426A" w:rsidRPr="0057426A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904AEC">
        <w:rPr>
          <w:rFonts w:eastAsia="Times New Roman" w:cs="Times New Roman"/>
          <w:sz w:val="28"/>
          <w:szCs w:val="28"/>
          <w:lang w:eastAsia="en-GB"/>
        </w:rPr>
        <w:t>wa</w:t>
      </w:r>
      <w:r w:rsidR="0057426A" w:rsidRPr="0057426A">
        <w:rPr>
          <w:rFonts w:eastAsia="Times New Roman" w:cs="Times New Roman"/>
          <w:sz w:val="28"/>
          <w:szCs w:val="28"/>
          <w:lang w:eastAsia="en-GB"/>
        </w:rPr>
        <w:t>s</w:t>
      </w:r>
      <w:r w:rsidR="0057426A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57426A" w:rsidRPr="0057426A">
        <w:rPr>
          <w:rFonts w:eastAsia="Times New Roman" w:cs="Times New Roman"/>
          <w:sz w:val="28"/>
          <w:szCs w:val="28"/>
          <w:lang w:eastAsia="en-GB"/>
        </w:rPr>
        <w:t>introduced in Nigeria in 2010(Federal Ministry of Health 2010)</w:t>
      </w:r>
      <w:r w:rsidR="0057426A">
        <w:rPr>
          <w:rFonts w:eastAsia="Times New Roman" w:cs="Times New Roman"/>
          <w:sz w:val="28"/>
          <w:szCs w:val="28"/>
          <w:lang w:eastAsia="en-GB"/>
        </w:rPr>
        <w:t>.</w:t>
      </w:r>
    </w:p>
    <w:p w:rsidR="0057426A" w:rsidRPr="0057426A" w:rsidRDefault="0057426A" w:rsidP="0057426A">
      <w:pPr>
        <w:rPr>
          <w:rFonts w:eastAsia="Times New Roman" w:cs="Arial"/>
          <w:sz w:val="28"/>
          <w:szCs w:val="28"/>
          <w:lang w:eastAsia="en-GB"/>
        </w:rPr>
      </w:pPr>
      <w:r w:rsidRPr="0057426A">
        <w:rPr>
          <w:rFonts w:eastAsia="Times New Roman" w:cs="Arial"/>
          <w:sz w:val="28"/>
          <w:szCs w:val="28"/>
          <w:lang w:eastAsia="en-GB"/>
        </w:rPr>
        <w:t>Oral rehydration therapy Children with diarrhoea are given increased fluids, a fluid made from a special packet of oral rehydration salts (ORS)</w:t>
      </w:r>
      <w:proofErr w:type="gramStart"/>
      <w:r w:rsidRPr="0057426A">
        <w:rPr>
          <w:rFonts w:eastAsia="Times New Roman" w:cs="Arial"/>
          <w:sz w:val="28"/>
          <w:szCs w:val="28"/>
          <w:lang w:eastAsia="en-GB"/>
        </w:rPr>
        <w:t>,or</w:t>
      </w:r>
      <w:proofErr w:type="gramEnd"/>
      <w:r w:rsidRPr="0057426A">
        <w:rPr>
          <w:rFonts w:eastAsia="Times New Roman" w:cs="Arial"/>
          <w:sz w:val="28"/>
          <w:szCs w:val="28"/>
          <w:lang w:eastAsia="en-GB"/>
        </w:rPr>
        <w:t xml:space="preserve"> government recommended  homemade fluids (RHF)</w:t>
      </w:r>
      <w:r>
        <w:rPr>
          <w:rFonts w:eastAsia="Times New Roman" w:cs="Arial"/>
          <w:sz w:val="28"/>
          <w:szCs w:val="28"/>
          <w:lang w:eastAsia="en-GB"/>
        </w:rPr>
        <w:t xml:space="preserve">. </w:t>
      </w:r>
      <w:r w:rsidRPr="0057426A">
        <w:rPr>
          <w:rFonts w:eastAsia="Times New Roman" w:cs="Arial"/>
          <w:sz w:val="28"/>
          <w:szCs w:val="28"/>
          <w:lang w:eastAsia="en-GB"/>
        </w:rPr>
        <w:t>One in three children under age 5 with diarrhoea who received ORS were</w:t>
      </w:r>
      <w:r>
        <w:rPr>
          <w:rFonts w:eastAsia="Times New Roman" w:cs="Arial"/>
          <w:sz w:val="28"/>
          <w:szCs w:val="28"/>
          <w:lang w:eastAsia="en-GB"/>
        </w:rPr>
        <w:t xml:space="preserve"> taken to a private chemist/PMS or a private mobile clinic for advice or </w:t>
      </w:r>
      <w:proofErr w:type="gramStart"/>
      <w:r>
        <w:rPr>
          <w:rFonts w:eastAsia="Times New Roman" w:cs="Arial"/>
          <w:sz w:val="28"/>
          <w:szCs w:val="28"/>
          <w:lang w:eastAsia="en-GB"/>
        </w:rPr>
        <w:t>treatment(</w:t>
      </w:r>
      <w:proofErr w:type="gramEnd"/>
      <w:r>
        <w:rPr>
          <w:rFonts w:eastAsia="Times New Roman" w:cs="Arial"/>
          <w:sz w:val="28"/>
          <w:szCs w:val="28"/>
          <w:lang w:eastAsia="en-GB"/>
        </w:rPr>
        <w:t>33%each</w:t>
      </w:r>
      <w:r w:rsidRPr="0057426A">
        <w:rPr>
          <w:rFonts w:eastAsia="Times New Roman" w:cs="Arial"/>
          <w:sz w:val="28"/>
          <w:szCs w:val="28"/>
          <w:lang w:eastAsia="en-GB"/>
        </w:rPr>
        <w:t xml:space="preserve">). Eighteen </w:t>
      </w:r>
      <w:proofErr w:type="spellStart"/>
      <w:r w:rsidRPr="0057426A">
        <w:rPr>
          <w:rFonts w:eastAsia="Times New Roman" w:cs="Arial"/>
          <w:sz w:val="28"/>
          <w:szCs w:val="28"/>
          <w:lang w:eastAsia="en-GB"/>
        </w:rPr>
        <w:t>percent</w:t>
      </w:r>
      <w:proofErr w:type="spellEnd"/>
      <w:r w:rsidRPr="0057426A">
        <w:rPr>
          <w:rFonts w:eastAsia="Times New Roman" w:cs="Arial"/>
          <w:sz w:val="28"/>
          <w:szCs w:val="28"/>
          <w:lang w:eastAsia="en-GB"/>
        </w:rPr>
        <w:t xml:space="preserve"> were ta</w:t>
      </w:r>
      <w:r>
        <w:rPr>
          <w:rFonts w:eastAsia="Times New Roman" w:cs="Arial"/>
          <w:sz w:val="28"/>
          <w:szCs w:val="28"/>
          <w:lang w:eastAsia="en-GB"/>
        </w:rPr>
        <w:t xml:space="preserve">ken to a government </w:t>
      </w:r>
      <w:bookmarkStart w:id="0" w:name="_GoBack"/>
      <w:bookmarkEnd w:id="0"/>
      <w:r w:rsidRPr="0057426A">
        <w:rPr>
          <w:rFonts w:eastAsia="Times New Roman" w:cs="Arial"/>
          <w:sz w:val="28"/>
          <w:szCs w:val="28"/>
          <w:lang w:eastAsia="en-GB"/>
        </w:rPr>
        <w:t>health centre</w:t>
      </w:r>
    </w:p>
    <w:p w:rsidR="0057426A" w:rsidRPr="0057426A" w:rsidRDefault="0057426A" w:rsidP="0057426A">
      <w:pPr>
        <w:rPr>
          <w:rFonts w:eastAsia="Times New Roman" w:cs="Times New Roman"/>
          <w:sz w:val="28"/>
          <w:szCs w:val="28"/>
          <w:lang w:eastAsia="en-GB"/>
        </w:rPr>
      </w:pPr>
    </w:p>
    <w:p w:rsidR="00904AEC" w:rsidRPr="00904AEC" w:rsidRDefault="00904AEC" w:rsidP="0057426A">
      <w:pPr>
        <w:rPr>
          <w:rFonts w:eastAsia="Times New Roman" w:cs="Times New Roman"/>
          <w:sz w:val="28"/>
          <w:szCs w:val="28"/>
          <w:lang w:eastAsia="en-GB"/>
        </w:rPr>
      </w:pPr>
    </w:p>
    <w:p w:rsidR="00904AEC" w:rsidRPr="0057426A" w:rsidRDefault="00904AEC" w:rsidP="00904AEC">
      <w:pPr>
        <w:jc w:val="both"/>
        <w:rPr>
          <w:sz w:val="28"/>
          <w:szCs w:val="28"/>
        </w:rPr>
      </w:pPr>
    </w:p>
    <w:sectPr w:rsidR="00904AEC" w:rsidRPr="00574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76"/>
    <w:rsid w:val="003B544B"/>
    <w:rsid w:val="0057426A"/>
    <w:rsid w:val="00810E76"/>
    <w:rsid w:val="0090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LATIFAT O. LAWAL</dc:creator>
  <cp:lastModifiedBy>LATIFAT O. LAWAL</cp:lastModifiedBy>
  <cp:revision>1</cp:revision>
  <dcterms:created xsi:type="dcterms:W3CDTF">2020-05-12T12:18:00Z</dcterms:created>
  <dcterms:modified xsi:type="dcterms:W3CDTF">2020-05-12T12:48:00Z</dcterms:modified>
</cp:coreProperties>
</file>