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D" w:rsidRDefault="000A5C4D" w:rsidP="000A5C4D">
      <w:pPr>
        <w:pStyle w:val="Heading1"/>
      </w:pPr>
      <w:r>
        <w:t xml:space="preserve">Adesanya Jesutofunmi </w:t>
      </w:r>
      <w:proofErr w:type="spellStart"/>
      <w:r>
        <w:t>Ejiro</w:t>
      </w:r>
      <w:proofErr w:type="spellEnd"/>
      <w:r>
        <w:t xml:space="preserve">    16/mhs01/013</w:t>
      </w:r>
    </w:p>
    <w:p w:rsidR="00E00257" w:rsidRDefault="003738E5" w:rsidP="00E00257">
      <w:pPr>
        <w:pStyle w:val="Title"/>
      </w:pPr>
      <w:r>
        <w:t>SECTIONS OF THE GIT</w:t>
      </w:r>
    </w:p>
    <w:p w:rsidR="00E00257" w:rsidRPr="00E00257" w:rsidRDefault="00E00257" w:rsidP="00E00257">
      <w:bookmarkStart w:id="0" w:name="_GoBack"/>
      <w:bookmarkEnd w:id="0"/>
    </w:p>
    <w:p w:rsidR="003738E5" w:rsidRPr="00E00257" w:rsidRDefault="00E00257" w:rsidP="003738E5">
      <w:pPr>
        <w:rPr>
          <w:sz w:val="40"/>
          <w:szCs w:val="40"/>
        </w:rPr>
      </w:pPr>
      <w:r w:rsidRPr="00E00257">
        <w:rPr>
          <w:sz w:val="40"/>
          <w:szCs w:val="40"/>
        </w:rPr>
        <w:t>Differences</w:t>
      </w:r>
    </w:p>
    <w:tbl>
      <w:tblPr>
        <w:tblStyle w:val="TableGrid"/>
        <w:tblW w:w="99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1350"/>
        <w:gridCol w:w="1350"/>
        <w:gridCol w:w="1260"/>
        <w:gridCol w:w="1440"/>
      </w:tblGrid>
      <w:tr w:rsidR="001F68C2" w:rsidTr="001F68C2">
        <w:trPr>
          <w:trHeight w:val="495"/>
        </w:trPr>
        <w:tc>
          <w:tcPr>
            <w:tcW w:w="1530" w:type="dxa"/>
          </w:tcPr>
          <w:p w:rsidR="001F68C2" w:rsidRDefault="001F68C2"/>
        </w:tc>
        <w:tc>
          <w:tcPr>
            <w:tcW w:w="1620" w:type="dxa"/>
          </w:tcPr>
          <w:p w:rsidR="001F68C2" w:rsidRDefault="001F68C2">
            <w:r>
              <w:t>Mouth</w:t>
            </w:r>
          </w:p>
        </w:tc>
        <w:tc>
          <w:tcPr>
            <w:tcW w:w="1350" w:type="dxa"/>
          </w:tcPr>
          <w:p w:rsidR="001F68C2" w:rsidRDefault="001F68C2">
            <w:r>
              <w:t>Esophagus</w:t>
            </w:r>
          </w:p>
        </w:tc>
        <w:tc>
          <w:tcPr>
            <w:tcW w:w="1350" w:type="dxa"/>
          </w:tcPr>
          <w:p w:rsidR="001F68C2" w:rsidRDefault="001F68C2">
            <w:r>
              <w:t>Stomach</w:t>
            </w:r>
          </w:p>
        </w:tc>
        <w:tc>
          <w:tcPr>
            <w:tcW w:w="1350" w:type="dxa"/>
          </w:tcPr>
          <w:p w:rsidR="001F68C2" w:rsidRDefault="001F68C2">
            <w:r>
              <w:t>Small Intestine</w:t>
            </w:r>
          </w:p>
        </w:tc>
        <w:tc>
          <w:tcPr>
            <w:tcW w:w="1260" w:type="dxa"/>
          </w:tcPr>
          <w:p w:rsidR="001F68C2" w:rsidRDefault="001F68C2">
            <w:r>
              <w:t>Colon</w:t>
            </w:r>
          </w:p>
        </w:tc>
        <w:tc>
          <w:tcPr>
            <w:tcW w:w="1440" w:type="dxa"/>
          </w:tcPr>
          <w:p w:rsidR="001F68C2" w:rsidRDefault="001F68C2">
            <w:r>
              <w:t>Anus</w:t>
            </w:r>
          </w:p>
        </w:tc>
      </w:tr>
      <w:tr w:rsidR="001F68C2" w:rsidTr="001F68C2">
        <w:trPr>
          <w:trHeight w:val="254"/>
        </w:trPr>
        <w:tc>
          <w:tcPr>
            <w:tcW w:w="1530" w:type="dxa"/>
          </w:tcPr>
          <w:p w:rsidR="001F68C2" w:rsidRDefault="001F68C2">
            <w:r>
              <w:t>Size</w:t>
            </w:r>
          </w:p>
        </w:tc>
        <w:tc>
          <w:tcPr>
            <w:tcW w:w="1620" w:type="dxa"/>
          </w:tcPr>
          <w:p w:rsidR="001F68C2" w:rsidRDefault="001F68C2">
            <w:r>
              <w:t>32mm-77mm</w:t>
            </w:r>
          </w:p>
        </w:tc>
        <w:tc>
          <w:tcPr>
            <w:tcW w:w="1350" w:type="dxa"/>
          </w:tcPr>
          <w:p w:rsidR="001F68C2" w:rsidRDefault="001F68C2">
            <w:r>
              <w:t>250 mm length; width 15 - 20 mm</w:t>
            </w:r>
          </w:p>
        </w:tc>
        <w:tc>
          <w:tcPr>
            <w:tcW w:w="1350" w:type="dxa"/>
          </w:tcPr>
          <w:p w:rsidR="001F68C2" w:rsidRDefault="001F68C2">
            <w:r w:rsidRPr="003A0D56">
              <w:t>12 in. (30.5 c</w:t>
            </w:r>
            <w:r>
              <w:t>m)</w:t>
            </w:r>
          </w:p>
        </w:tc>
        <w:tc>
          <w:tcPr>
            <w:tcW w:w="1350" w:type="dxa"/>
          </w:tcPr>
          <w:p w:rsidR="001F68C2" w:rsidRDefault="001F68C2">
            <w:r w:rsidRPr="003A0D56">
              <w:t xml:space="preserve">6 meters or 20 feet </w:t>
            </w:r>
            <w:r>
              <w:t>long</w:t>
            </w:r>
          </w:p>
        </w:tc>
        <w:tc>
          <w:tcPr>
            <w:tcW w:w="1260" w:type="dxa"/>
          </w:tcPr>
          <w:p w:rsidR="001F68C2" w:rsidRDefault="001F68C2">
            <w:r w:rsidRPr="003A0D56">
              <w:t>1.5 meters or 5 feet long.</w:t>
            </w:r>
          </w:p>
        </w:tc>
        <w:tc>
          <w:tcPr>
            <w:tcW w:w="1440" w:type="dxa"/>
          </w:tcPr>
          <w:p w:rsidR="001F68C2" w:rsidRDefault="00B568EC">
            <w:r>
              <w:t>21mm</w:t>
            </w:r>
          </w:p>
        </w:tc>
      </w:tr>
      <w:tr w:rsidR="001F68C2" w:rsidTr="001F68C2">
        <w:trPr>
          <w:trHeight w:val="241"/>
        </w:trPr>
        <w:tc>
          <w:tcPr>
            <w:tcW w:w="1530" w:type="dxa"/>
          </w:tcPr>
          <w:p w:rsidR="001F68C2" w:rsidRDefault="001F68C2">
            <w:r>
              <w:t>Function</w:t>
            </w:r>
          </w:p>
        </w:tc>
        <w:tc>
          <w:tcPr>
            <w:tcW w:w="1620" w:type="dxa"/>
          </w:tcPr>
          <w:p w:rsidR="001F68C2" w:rsidRDefault="001F68C2">
            <w:r>
              <w:t>chewing and swallowing food</w:t>
            </w:r>
          </w:p>
        </w:tc>
        <w:tc>
          <w:tcPr>
            <w:tcW w:w="1350" w:type="dxa"/>
          </w:tcPr>
          <w:p w:rsidR="001F68C2" w:rsidRDefault="001F68C2">
            <w:r w:rsidRPr="00243A07">
              <w:t xml:space="preserve">conduit for food and liquids that have been swallowed into </w:t>
            </w:r>
            <w:r>
              <w:t>the pharynx to reach the stomach</w:t>
            </w:r>
          </w:p>
        </w:tc>
        <w:tc>
          <w:tcPr>
            <w:tcW w:w="1350" w:type="dxa"/>
          </w:tcPr>
          <w:p w:rsidR="001F68C2" w:rsidRDefault="001F68C2" w:rsidP="009E7CC2">
            <w:r>
              <w:t xml:space="preserve">temporary storage </w:t>
            </w:r>
            <w:r>
              <w:t>for food,  breakdown of food,</w:t>
            </w:r>
          </w:p>
          <w:p w:rsidR="001F68C2" w:rsidRDefault="001F68C2" w:rsidP="009E7CC2">
            <w:r>
              <w:t>digestion of food</w:t>
            </w:r>
          </w:p>
        </w:tc>
        <w:tc>
          <w:tcPr>
            <w:tcW w:w="1350" w:type="dxa"/>
          </w:tcPr>
          <w:p w:rsidR="001F68C2" w:rsidRDefault="001F68C2">
            <w:r w:rsidRPr="003A0D56">
              <w:t>Absorption of nutrients and minerals from food.</w:t>
            </w:r>
          </w:p>
        </w:tc>
        <w:tc>
          <w:tcPr>
            <w:tcW w:w="1260" w:type="dxa"/>
          </w:tcPr>
          <w:p w:rsidR="001F68C2" w:rsidRDefault="001F68C2">
            <w:r>
              <w:t>T</w:t>
            </w:r>
            <w:r w:rsidRPr="00C81A3B">
              <w:t>o absorb water from the remaining indigestible food matter, and then to</w:t>
            </w:r>
            <w:r>
              <w:t xml:space="preserve"> pass the useless waste material</w:t>
            </w:r>
          </w:p>
        </w:tc>
        <w:tc>
          <w:tcPr>
            <w:tcW w:w="1440" w:type="dxa"/>
          </w:tcPr>
          <w:p w:rsidR="001F68C2" w:rsidRDefault="00B568EC">
            <w:r>
              <w:t xml:space="preserve">Passage for removal of </w:t>
            </w:r>
            <w:proofErr w:type="spellStart"/>
            <w:r>
              <w:t>feaces</w:t>
            </w:r>
            <w:proofErr w:type="spellEnd"/>
          </w:p>
        </w:tc>
      </w:tr>
      <w:tr w:rsidR="001F68C2" w:rsidTr="001F68C2">
        <w:trPr>
          <w:trHeight w:val="254"/>
        </w:trPr>
        <w:tc>
          <w:tcPr>
            <w:tcW w:w="1530" w:type="dxa"/>
          </w:tcPr>
          <w:p w:rsidR="001F68C2" w:rsidRDefault="001F68C2">
            <w:r>
              <w:t>Epithelial Lining</w:t>
            </w:r>
          </w:p>
        </w:tc>
        <w:tc>
          <w:tcPr>
            <w:tcW w:w="1620" w:type="dxa"/>
          </w:tcPr>
          <w:p w:rsidR="001F68C2" w:rsidRDefault="001F68C2">
            <w:r>
              <w:t>S</w:t>
            </w:r>
            <w:r w:rsidRPr="002D183D">
              <w:t>tratified squamous epith</w:t>
            </w:r>
            <w:r>
              <w:t>elium</w:t>
            </w:r>
          </w:p>
        </w:tc>
        <w:tc>
          <w:tcPr>
            <w:tcW w:w="1350" w:type="dxa"/>
          </w:tcPr>
          <w:p w:rsidR="001F68C2" w:rsidRDefault="001F68C2">
            <w:r>
              <w:t>Stratified squamous epithelium.</w:t>
            </w:r>
          </w:p>
        </w:tc>
        <w:tc>
          <w:tcPr>
            <w:tcW w:w="1350" w:type="dxa"/>
          </w:tcPr>
          <w:p w:rsidR="001F68C2" w:rsidRDefault="001F68C2">
            <w:r>
              <w:t>S</w:t>
            </w:r>
            <w:r w:rsidRPr="009E7CC2">
              <w:t>imple columnar epithelium</w:t>
            </w:r>
          </w:p>
        </w:tc>
        <w:tc>
          <w:tcPr>
            <w:tcW w:w="1350" w:type="dxa"/>
          </w:tcPr>
          <w:p w:rsidR="001F68C2" w:rsidRDefault="001F68C2">
            <w:r>
              <w:t>Simple columnar epithelium</w:t>
            </w:r>
          </w:p>
        </w:tc>
        <w:tc>
          <w:tcPr>
            <w:tcW w:w="1260" w:type="dxa"/>
          </w:tcPr>
          <w:p w:rsidR="001F68C2" w:rsidRDefault="001F68C2">
            <w:r>
              <w:t>S</w:t>
            </w:r>
            <w:r w:rsidRPr="00C81A3B">
              <w:t>imple columnar epithelium with a thin brush border and numerous goblet cells.</w:t>
            </w:r>
          </w:p>
        </w:tc>
        <w:tc>
          <w:tcPr>
            <w:tcW w:w="1440" w:type="dxa"/>
          </w:tcPr>
          <w:p w:rsidR="001F68C2" w:rsidRDefault="00B568EC">
            <w:r>
              <w:t>S</w:t>
            </w:r>
            <w:r w:rsidR="00DD3797">
              <w:t>imple columnar epithelium</w:t>
            </w:r>
            <w:r>
              <w:t xml:space="preserve"> </w:t>
            </w:r>
            <w:r w:rsidRPr="00B568EC">
              <w:t>to</w:t>
            </w:r>
            <w:r>
              <w:t xml:space="preserve"> stratified squamous epithelium.</w:t>
            </w:r>
          </w:p>
        </w:tc>
      </w:tr>
      <w:tr w:rsidR="001F68C2" w:rsidTr="001F68C2">
        <w:trPr>
          <w:trHeight w:val="254"/>
        </w:trPr>
        <w:tc>
          <w:tcPr>
            <w:tcW w:w="1530" w:type="dxa"/>
          </w:tcPr>
          <w:p w:rsidR="001F68C2" w:rsidRDefault="001F68C2">
            <w:r>
              <w:t>Layers</w:t>
            </w:r>
          </w:p>
        </w:tc>
        <w:tc>
          <w:tcPr>
            <w:tcW w:w="1620" w:type="dxa"/>
          </w:tcPr>
          <w:p w:rsidR="001F68C2" w:rsidRDefault="001F68C2" w:rsidP="009E7CC2">
            <w:r>
              <w:t xml:space="preserve">Lining </w:t>
            </w:r>
            <w:r>
              <w:t xml:space="preserve">mucosa,  </w:t>
            </w:r>
          </w:p>
          <w:p w:rsidR="001F68C2" w:rsidRDefault="001F68C2" w:rsidP="009E7CC2">
            <w:r>
              <w:t>Masticatory mucosa,</w:t>
            </w:r>
          </w:p>
          <w:p w:rsidR="001F68C2" w:rsidRPr="002D183D" w:rsidRDefault="001F68C2" w:rsidP="009E7CC2">
            <w:r>
              <w:t>Specialized mucosa,</w:t>
            </w:r>
            <w:r>
              <w:t xml:space="preserve"> Lamina </w:t>
            </w:r>
            <w:proofErr w:type="spellStart"/>
            <w:r>
              <w:t>propia</w:t>
            </w:r>
            <w:proofErr w:type="spellEnd"/>
          </w:p>
        </w:tc>
        <w:tc>
          <w:tcPr>
            <w:tcW w:w="1350" w:type="dxa"/>
          </w:tcPr>
          <w:p w:rsidR="001F68C2" w:rsidRDefault="001F68C2">
            <w:r w:rsidRPr="00A51EAE">
              <w:t xml:space="preserve">mucosa, </w:t>
            </w:r>
            <w:r>
              <w:t xml:space="preserve">scattered </w:t>
            </w:r>
            <w:r w:rsidRPr="00A51EAE">
              <w:t>submucosa</w:t>
            </w:r>
            <w:r>
              <w:t>l mucous glands</w:t>
            </w:r>
            <w:r w:rsidRPr="00A51EAE">
              <w:t xml:space="preserve">, </w:t>
            </w:r>
            <w:proofErr w:type="spellStart"/>
            <w:r w:rsidRPr="00A51EAE">
              <w:t>mu</w:t>
            </w:r>
            <w:r>
              <w:t>scularis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>, and adventitia</w:t>
            </w:r>
          </w:p>
        </w:tc>
        <w:tc>
          <w:tcPr>
            <w:tcW w:w="1350" w:type="dxa"/>
          </w:tcPr>
          <w:p w:rsidR="001F68C2" w:rsidRDefault="001F68C2">
            <w:r>
              <w:t xml:space="preserve">mucosa, submucosa, </w:t>
            </w:r>
            <w:proofErr w:type="spellStart"/>
            <w:r>
              <w:t>muscularis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, </w:t>
            </w:r>
            <w:proofErr w:type="spellStart"/>
            <w:r>
              <w:t>subserosa</w:t>
            </w:r>
            <w:proofErr w:type="spellEnd"/>
            <w:r>
              <w:t xml:space="preserve"> and serosa</w:t>
            </w:r>
          </w:p>
        </w:tc>
        <w:tc>
          <w:tcPr>
            <w:tcW w:w="1350" w:type="dxa"/>
          </w:tcPr>
          <w:p w:rsidR="001F68C2" w:rsidRDefault="001F68C2">
            <w:r>
              <w:t xml:space="preserve">mucosa, submucosa, </w:t>
            </w:r>
            <w:proofErr w:type="spellStart"/>
            <w:r w:rsidRPr="003A0D56">
              <w:t>muscularis</w:t>
            </w:r>
            <w:proofErr w:type="spellEnd"/>
            <w:r w:rsidRPr="003A0D56">
              <w:t xml:space="preserve"> </w:t>
            </w:r>
            <w:proofErr w:type="spellStart"/>
            <w:r w:rsidRPr="003A0D56">
              <w:t>propria</w:t>
            </w:r>
            <w:proofErr w:type="spellEnd"/>
            <w:r w:rsidRPr="003A0D56">
              <w:t xml:space="preserve">, </w:t>
            </w:r>
            <w:proofErr w:type="spellStart"/>
            <w:r w:rsidRPr="003A0D56">
              <w:t>subserosa</w:t>
            </w:r>
            <w:proofErr w:type="spellEnd"/>
            <w:r w:rsidRPr="003A0D56">
              <w:t xml:space="preserve"> and serosa</w:t>
            </w:r>
          </w:p>
        </w:tc>
        <w:tc>
          <w:tcPr>
            <w:tcW w:w="1260" w:type="dxa"/>
          </w:tcPr>
          <w:p w:rsidR="001F68C2" w:rsidRDefault="001F68C2">
            <w:r w:rsidRPr="00BB0B63">
              <w:t>mucosa, submuc</w:t>
            </w:r>
            <w:r>
              <w:t>osa, muscular layer, and serosa</w:t>
            </w:r>
          </w:p>
        </w:tc>
        <w:tc>
          <w:tcPr>
            <w:tcW w:w="1440" w:type="dxa"/>
          </w:tcPr>
          <w:p w:rsidR="001F68C2" w:rsidRDefault="00E00257">
            <w:r>
              <w:t>Not specified</w:t>
            </w:r>
          </w:p>
        </w:tc>
      </w:tr>
      <w:tr w:rsidR="001F68C2" w:rsidTr="001F68C2">
        <w:trPr>
          <w:trHeight w:val="254"/>
        </w:trPr>
        <w:tc>
          <w:tcPr>
            <w:tcW w:w="1530" w:type="dxa"/>
          </w:tcPr>
          <w:p w:rsidR="001F68C2" w:rsidRDefault="001F68C2">
            <w:r>
              <w:t>Sections</w:t>
            </w:r>
          </w:p>
        </w:tc>
        <w:tc>
          <w:tcPr>
            <w:tcW w:w="1620" w:type="dxa"/>
          </w:tcPr>
          <w:p w:rsidR="001F68C2" w:rsidRDefault="001F68C2">
            <w:r w:rsidRPr="007A052C">
              <w:t xml:space="preserve">lips, vestibule, mouth cavity, gums, teeth, </w:t>
            </w:r>
            <w:r w:rsidRPr="007A052C">
              <w:lastRenderedPageBreak/>
              <w:t>hard and soft pal</w:t>
            </w:r>
            <w:r>
              <w:t>ate, tongue and salivary glands</w:t>
            </w:r>
          </w:p>
        </w:tc>
        <w:tc>
          <w:tcPr>
            <w:tcW w:w="1350" w:type="dxa"/>
          </w:tcPr>
          <w:p w:rsidR="001F68C2" w:rsidRDefault="001F68C2">
            <w:r w:rsidRPr="00243A07">
              <w:lastRenderedPageBreak/>
              <w:t>Cervical</w:t>
            </w:r>
            <w:r>
              <w:t xml:space="preserve"> esophagus</w:t>
            </w:r>
            <w:r w:rsidRPr="00243A07">
              <w:t>, thoracic</w:t>
            </w:r>
            <w:r>
              <w:t xml:space="preserve"> </w:t>
            </w:r>
            <w:r>
              <w:lastRenderedPageBreak/>
              <w:t>esophagus</w:t>
            </w:r>
            <w:r w:rsidRPr="00243A07">
              <w:t>, and abdominal</w:t>
            </w:r>
            <w:r>
              <w:t xml:space="preserve"> esophagus</w:t>
            </w:r>
          </w:p>
        </w:tc>
        <w:tc>
          <w:tcPr>
            <w:tcW w:w="1350" w:type="dxa"/>
          </w:tcPr>
          <w:p w:rsidR="001F68C2" w:rsidRDefault="001F68C2">
            <w:r>
              <w:lastRenderedPageBreak/>
              <w:t>C</w:t>
            </w:r>
            <w:r w:rsidRPr="00656EF2">
              <w:t xml:space="preserve">ardiac region, the fundus, the </w:t>
            </w:r>
            <w:r w:rsidRPr="00656EF2">
              <w:lastRenderedPageBreak/>
              <w:t>body, and the pylorus or</w:t>
            </w:r>
            <w:r>
              <w:t xml:space="preserve"> atrium</w:t>
            </w:r>
          </w:p>
        </w:tc>
        <w:tc>
          <w:tcPr>
            <w:tcW w:w="1350" w:type="dxa"/>
          </w:tcPr>
          <w:p w:rsidR="001F68C2" w:rsidRDefault="001F68C2">
            <w:r>
              <w:lastRenderedPageBreak/>
              <w:t xml:space="preserve">Duodenum, </w:t>
            </w:r>
            <w:r w:rsidRPr="007919BA">
              <w:t>jeju</w:t>
            </w:r>
            <w:r>
              <w:t xml:space="preserve">num, </w:t>
            </w:r>
            <w:r w:rsidRPr="007919BA">
              <w:t>ileum</w:t>
            </w:r>
          </w:p>
        </w:tc>
        <w:tc>
          <w:tcPr>
            <w:tcW w:w="1260" w:type="dxa"/>
          </w:tcPr>
          <w:p w:rsidR="001F68C2" w:rsidRDefault="001F68C2">
            <w:r>
              <w:t xml:space="preserve">Cecum, </w:t>
            </w:r>
            <w:r w:rsidRPr="00BB0B63">
              <w:t>ascendin</w:t>
            </w:r>
            <w:r>
              <w:t xml:space="preserve">g colon, </w:t>
            </w:r>
            <w:r>
              <w:lastRenderedPageBreak/>
              <w:t xml:space="preserve">transverse colon, descending colon, </w:t>
            </w:r>
            <w:r w:rsidRPr="00BB0B63">
              <w:t xml:space="preserve">sigmoid </w:t>
            </w:r>
            <w:r>
              <w:t xml:space="preserve">colon, and </w:t>
            </w:r>
            <w:r w:rsidRPr="00BB0B63">
              <w:t>rectum.</w:t>
            </w:r>
          </w:p>
        </w:tc>
        <w:tc>
          <w:tcPr>
            <w:tcW w:w="1440" w:type="dxa"/>
          </w:tcPr>
          <w:p w:rsidR="001F68C2" w:rsidRDefault="00E00257">
            <w:r>
              <w:lastRenderedPageBreak/>
              <w:t>Anal canal</w:t>
            </w:r>
          </w:p>
        </w:tc>
      </w:tr>
      <w:tr w:rsidR="001F68C2" w:rsidTr="001F68C2">
        <w:trPr>
          <w:trHeight w:val="241"/>
        </w:trPr>
        <w:tc>
          <w:tcPr>
            <w:tcW w:w="1530" w:type="dxa"/>
          </w:tcPr>
          <w:p w:rsidR="001F68C2" w:rsidRDefault="001F68C2">
            <w:r>
              <w:t>Microvilli</w:t>
            </w:r>
          </w:p>
        </w:tc>
        <w:tc>
          <w:tcPr>
            <w:tcW w:w="1620" w:type="dxa"/>
          </w:tcPr>
          <w:p w:rsidR="001F68C2" w:rsidRDefault="001F68C2">
            <w:r>
              <w:t>Absent</w:t>
            </w:r>
          </w:p>
        </w:tc>
        <w:tc>
          <w:tcPr>
            <w:tcW w:w="1350" w:type="dxa"/>
          </w:tcPr>
          <w:p w:rsidR="001F68C2" w:rsidRDefault="001F68C2">
            <w:r>
              <w:t>Absent</w:t>
            </w:r>
          </w:p>
        </w:tc>
        <w:tc>
          <w:tcPr>
            <w:tcW w:w="1350" w:type="dxa"/>
          </w:tcPr>
          <w:p w:rsidR="001F68C2" w:rsidRDefault="001F68C2">
            <w:r>
              <w:t>Absent</w:t>
            </w:r>
          </w:p>
        </w:tc>
        <w:tc>
          <w:tcPr>
            <w:tcW w:w="1350" w:type="dxa"/>
          </w:tcPr>
          <w:p w:rsidR="001F68C2" w:rsidRDefault="001F68C2">
            <w:r>
              <w:t>Present</w:t>
            </w:r>
          </w:p>
        </w:tc>
        <w:tc>
          <w:tcPr>
            <w:tcW w:w="1260" w:type="dxa"/>
          </w:tcPr>
          <w:p w:rsidR="001F68C2" w:rsidRDefault="001F68C2">
            <w:r>
              <w:t>Absent</w:t>
            </w:r>
          </w:p>
        </w:tc>
        <w:tc>
          <w:tcPr>
            <w:tcW w:w="1440" w:type="dxa"/>
          </w:tcPr>
          <w:p w:rsidR="001F68C2" w:rsidRDefault="00E00257">
            <w:r>
              <w:t>Absent</w:t>
            </w:r>
          </w:p>
        </w:tc>
      </w:tr>
      <w:tr w:rsidR="001F68C2" w:rsidTr="001F68C2">
        <w:trPr>
          <w:trHeight w:val="254"/>
        </w:trPr>
        <w:tc>
          <w:tcPr>
            <w:tcW w:w="1530" w:type="dxa"/>
          </w:tcPr>
          <w:p w:rsidR="001F68C2" w:rsidRDefault="001F68C2">
            <w:r>
              <w:t>pH</w:t>
            </w:r>
          </w:p>
        </w:tc>
        <w:tc>
          <w:tcPr>
            <w:tcW w:w="1620" w:type="dxa"/>
          </w:tcPr>
          <w:p w:rsidR="001F68C2" w:rsidRDefault="001F68C2">
            <w:r>
              <w:t>6.2 - 7.6</w:t>
            </w:r>
          </w:p>
        </w:tc>
        <w:tc>
          <w:tcPr>
            <w:tcW w:w="1350" w:type="dxa"/>
          </w:tcPr>
          <w:p w:rsidR="001F68C2" w:rsidRDefault="001F68C2">
            <w:r>
              <w:t>7.0</w:t>
            </w:r>
          </w:p>
        </w:tc>
        <w:tc>
          <w:tcPr>
            <w:tcW w:w="1350" w:type="dxa"/>
          </w:tcPr>
          <w:p w:rsidR="001F68C2" w:rsidRDefault="001F68C2">
            <w:r>
              <w:t>1.5 - 3.5</w:t>
            </w:r>
          </w:p>
        </w:tc>
        <w:tc>
          <w:tcPr>
            <w:tcW w:w="1350" w:type="dxa"/>
          </w:tcPr>
          <w:p w:rsidR="001F68C2" w:rsidRDefault="001F68C2">
            <w:r>
              <w:t>6 - 7.4</w:t>
            </w:r>
          </w:p>
        </w:tc>
        <w:tc>
          <w:tcPr>
            <w:tcW w:w="1260" w:type="dxa"/>
          </w:tcPr>
          <w:p w:rsidR="001F68C2" w:rsidRDefault="001F68C2">
            <w:r>
              <w:t>5.5 -</w:t>
            </w:r>
            <w:r w:rsidRPr="00651683">
              <w:t xml:space="preserve"> 7</w:t>
            </w:r>
          </w:p>
        </w:tc>
        <w:tc>
          <w:tcPr>
            <w:tcW w:w="1440" w:type="dxa"/>
          </w:tcPr>
          <w:p w:rsidR="001F68C2" w:rsidRDefault="00E00257">
            <w:r>
              <w:t>nil</w:t>
            </w:r>
          </w:p>
        </w:tc>
      </w:tr>
    </w:tbl>
    <w:p w:rsidR="00E00257" w:rsidRDefault="00E00257"/>
    <w:p w:rsidR="00E00257" w:rsidRDefault="00E00257"/>
    <w:p w:rsidR="00E00257" w:rsidRPr="00E00257" w:rsidRDefault="00E00257">
      <w:pPr>
        <w:rPr>
          <w:sz w:val="40"/>
          <w:szCs w:val="40"/>
        </w:rPr>
      </w:pPr>
      <w:r w:rsidRPr="00E00257">
        <w:rPr>
          <w:sz w:val="40"/>
          <w:szCs w:val="40"/>
        </w:rPr>
        <w:t>Similarities</w:t>
      </w:r>
    </w:p>
    <w:p w:rsidR="00E00257" w:rsidRDefault="00E00257" w:rsidP="00E00257">
      <w:pPr>
        <w:pStyle w:val="ListParagraph"/>
        <w:numPr>
          <w:ilvl w:val="0"/>
          <w:numId w:val="1"/>
        </w:numPr>
      </w:pPr>
      <w:r>
        <w:t xml:space="preserve">They all </w:t>
      </w:r>
      <w:proofErr w:type="spellStart"/>
      <w:r>
        <w:t>posess</w:t>
      </w:r>
      <w:proofErr w:type="spellEnd"/>
      <w:r>
        <w:t xml:space="preserve"> epithelial lining.</w:t>
      </w:r>
    </w:p>
    <w:p w:rsidR="00E00257" w:rsidRDefault="00E00257" w:rsidP="00E00257">
      <w:pPr>
        <w:pStyle w:val="ListParagraph"/>
        <w:numPr>
          <w:ilvl w:val="0"/>
          <w:numId w:val="1"/>
        </w:numPr>
      </w:pPr>
      <w:r>
        <w:t>They all possess mucosa membrane.</w:t>
      </w:r>
    </w:p>
    <w:p w:rsidR="00E00257" w:rsidRDefault="00E00257" w:rsidP="00E00257">
      <w:pPr>
        <w:pStyle w:val="ListParagraph"/>
        <w:numPr>
          <w:ilvl w:val="0"/>
          <w:numId w:val="1"/>
        </w:numPr>
      </w:pPr>
      <w:r>
        <w:t>Each of their sections have distinct functions.</w:t>
      </w:r>
    </w:p>
    <w:sectPr w:rsidR="00E0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EBD"/>
    <w:multiLevelType w:val="hybridMultilevel"/>
    <w:tmpl w:val="D6A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5"/>
    <w:rsid w:val="000A5C4D"/>
    <w:rsid w:val="000E67EB"/>
    <w:rsid w:val="001F68C2"/>
    <w:rsid w:val="00243A07"/>
    <w:rsid w:val="002D183D"/>
    <w:rsid w:val="003738E5"/>
    <w:rsid w:val="003A0D56"/>
    <w:rsid w:val="00651683"/>
    <w:rsid w:val="00656EF2"/>
    <w:rsid w:val="006705D0"/>
    <w:rsid w:val="007919BA"/>
    <w:rsid w:val="007A052C"/>
    <w:rsid w:val="009E7CC2"/>
    <w:rsid w:val="00A51EAE"/>
    <w:rsid w:val="00B04416"/>
    <w:rsid w:val="00B568EC"/>
    <w:rsid w:val="00BA7279"/>
    <w:rsid w:val="00BB0B63"/>
    <w:rsid w:val="00C42069"/>
    <w:rsid w:val="00C81A3B"/>
    <w:rsid w:val="00CB2527"/>
    <w:rsid w:val="00DD3797"/>
    <w:rsid w:val="00E00257"/>
    <w:rsid w:val="00E71DC1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CF81-919D-4246-941E-8AF8EC62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3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0257"/>
    <w:pPr>
      <w:ind w:left="720"/>
      <w:contextualSpacing/>
    </w:pPr>
  </w:style>
  <w:style w:type="paragraph" w:styleId="NoSpacing">
    <w:name w:val="No Spacing"/>
    <w:uiPriority w:val="1"/>
    <w:qFormat/>
    <w:rsid w:val="000A5C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5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Jesutofunmi Adesanya</dc:creator>
  <cp:keywords/>
  <dc:description/>
  <cp:lastModifiedBy>Jesutofunmi Adesanya</cp:lastModifiedBy>
  <cp:revision>3</cp:revision>
  <dcterms:created xsi:type="dcterms:W3CDTF">2020-05-11T21:38:00Z</dcterms:created>
  <dcterms:modified xsi:type="dcterms:W3CDTF">2020-05-12T14:14:00Z</dcterms:modified>
</cp:coreProperties>
</file>