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lang w:val="en-US"/>
        </w:rPr>
      </w:pPr>
      <w:bookmarkStart w:id="0" w:name="_GoBack"/>
      <w:bookmarkEnd w:id="0"/>
      <w:r>
        <w:rPr>
          <w:lang w:val="en-US"/>
        </w:rPr>
        <w:t>Nnodim Jennifer Chinaza</w:t>
      </w:r>
    </w:p>
    <w:p>
      <w:pPr>
        <w:rPr>
          <w:lang w:val="en-US"/>
        </w:rPr>
      </w:pPr>
      <w:r>
        <w:rPr>
          <w:lang w:val="en-US"/>
        </w:rPr>
        <w:t xml:space="preserve">Pharmacology </w:t>
      </w:r>
    </w:p>
    <w:p>
      <w:pPr>
        <w:rPr>
          <w:lang w:val="en-US"/>
        </w:rPr>
      </w:pPr>
      <w:r>
        <w:rPr>
          <w:lang w:val="en-US"/>
        </w:rPr>
        <w:t>17/MHS07/017 (c/o)</w:t>
      </w:r>
    </w:p>
    <w:p>
      <w:pPr>
        <w:rPr>
          <w:lang w:val="en-US"/>
        </w:rPr>
      </w:pPr>
      <w:r>
        <w:rPr>
          <w:lang w:val="en-US"/>
        </w:rPr>
        <w:t xml:space="preserve">Assignment on mineral metabolism 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1) Outline the toxicity values and deficiency manifestations of the following minerals. </w:t>
      </w:r>
    </w:p>
    <w:p>
      <w:pPr>
        <w:widowControl/>
        <w:spacing w:beforeAutospacing="0" w:after="0" w:afterAutospacing="0"/>
        <w:ind w:left="54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lang w:val="en-US"/>
        </w:rPr>
        <w:t xml:space="preserve"> 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POTASSIUM: This is called hyperkalemia, or high potassium.  a normal range of potassium is between 3.6 and 5.2 millimoles per liter (mmol/L) of blood. A potassium level higher than 5.5 mmol/L is critically high, and a potassium level over 6 mmol/L can be life-threatening.  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DEFICIENCY MANIFESTATION: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Fatigue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Muscle cramps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Muscle aches and stiffness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Breathing difficulties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Mood changes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B. CALCUIM: The Toxic Condition of Hypercalcemia and Hypercalciuria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Hypercalcemia occurs when serum calcium levels are 10.5 mg/dL (also expressed as 2.63 mmol/L) or greater depending on normative laboratory values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DEFICIENCY MANIFESTATION: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Difficulty swallowing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Numbness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Growth and development delay in children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Heart problem involving blood pressure and hearth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rhythm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Tooth erosion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Insufficient blood clotting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C. MAGNESIUM: Hypomagnesemia is defined as a serum magnesium level less than 0.75 mmol/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L. Magnesium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homeostasis is largely controlled by the kidney, which typically excretes about 120 mg magnesium into the urine each day. 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DEFICIENCY MANIFESTATION: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Muscle twitches and cramps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Hypomagnesemi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Mental disorder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Fatigue and muscle weakness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High blood pressure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D.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CHLORIDE: At approximately 40–60 ppm, a toxic pneumonitis and/or acute pulmonary edema can develop. Concentrations of about 400 ppm and beyond are generally fatal over 30 minutes, and at 1,000 ppm and above, fatality ensues within only a few minutes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DEFICIENCY MANIFESTATION: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Fluid loss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Hypochloremia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Frequent vomiting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•</w:t>
      </w:r>
      <w:r>
        <w:rPr>
          <w:rFonts w:hint="default" w:ascii="Calibri" w:hAnsi="Calibri" w:eastAsia="-webkit-standard" w:cs="Calibri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High blood pressure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 xml:space="preserve">E. 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IRON: Toxic effects begin to occur at doses above 10–20 mg/kg of elemental iron. Ingestions of more than 50 mg/kg of elemental iron are associated with severe toxicity. In terms of blood values, iron levels above 350–500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μg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/dL are considered toxic, and levels over 1000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μg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/dL indicate severe iron poisoning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DEFICIENCY MANIFESTATION: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* Fatigue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Symbol" w:hAnsi="Symbol" w:eastAsia="-webkit-standard" w:cs="Symbol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*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Chest pain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* Brittle nails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* Inflammation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* Cold hands and feet</w:t>
      </w:r>
    </w:p>
    <w:p>
      <w:pPr>
        <w:pStyle w:val="2"/>
        <w:widowControl/>
        <w:spacing w:beforeAutospacing="0" w:after="0" w:afterAutospacing="0" w:line="324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27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Jennifer’s iPhone</dc:creator>
  <cp:lastModifiedBy>Jennifer’s iPhone</cp:lastModifiedBy>
  <dcterms:modified xsi:type="dcterms:W3CDTF">2020-05-12T21:12:14Z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