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D4" w:rsidRDefault="00F83ED4" w:rsidP="00F83ED4">
      <w:pPr>
        <w:rPr>
          <w:rFonts w:ascii="Times New Roman" w:hAnsi="Times New Roman" w:cs="Times New Roman"/>
          <w:b/>
          <w:sz w:val="36"/>
          <w:szCs w:val="36"/>
        </w:rPr>
      </w:pPr>
      <w:bookmarkStart w:id="0" w:name="OLE_LINK1"/>
      <w:r>
        <w:rPr>
          <w:rFonts w:ascii="Times New Roman" w:hAnsi="Times New Roman" w:cs="Times New Roman"/>
          <w:b/>
          <w:sz w:val="36"/>
          <w:szCs w:val="36"/>
        </w:rPr>
        <w:t>16/MHS06/015</w:t>
      </w:r>
    </w:p>
    <w:p w:rsidR="00F83ED4" w:rsidRDefault="00F83ED4" w:rsidP="00F83ED4">
      <w:pPr>
        <w:rPr>
          <w:rFonts w:ascii="Times New Roman" w:hAnsi="Times New Roman" w:cs="Times New Roman"/>
          <w:b/>
          <w:sz w:val="36"/>
          <w:szCs w:val="36"/>
        </w:rPr>
      </w:pPr>
      <w:r>
        <w:rPr>
          <w:rFonts w:ascii="Times New Roman" w:hAnsi="Times New Roman" w:cs="Times New Roman"/>
          <w:b/>
          <w:sz w:val="36"/>
          <w:szCs w:val="36"/>
        </w:rPr>
        <w:t xml:space="preserve">MLS 410 </w:t>
      </w:r>
    </w:p>
    <w:p w:rsidR="00F83ED4" w:rsidRPr="009A69B4" w:rsidRDefault="00F83ED4" w:rsidP="00F83ED4">
      <w:pPr>
        <w:rPr>
          <w:rFonts w:ascii="Times New Roman" w:hAnsi="Times New Roman" w:cs="Times New Roman"/>
          <w:b/>
          <w:color w:val="000000" w:themeColor="text1"/>
          <w:sz w:val="36"/>
          <w:szCs w:val="36"/>
        </w:rPr>
      </w:pPr>
      <w:r w:rsidRPr="009A69B4">
        <w:rPr>
          <w:rFonts w:ascii="Times New Roman" w:hAnsi="Times New Roman" w:cs="Times New Roman"/>
          <w:b/>
          <w:color w:val="000000" w:themeColor="text1"/>
          <w:sz w:val="36"/>
          <w:szCs w:val="36"/>
        </w:rPr>
        <w:t>QUESTIONS</w:t>
      </w:r>
    </w:p>
    <w:p w:rsidR="00F83ED4" w:rsidRPr="009A69B4" w:rsidRDefault="00F83ED4" w:rsidP="00F83ED4">
      <w:pPr>
        <w:pStyle w:val="ListParagraph"/>
        <w:numPr>
          <w:ilvl w:val="0"/>
          <w:numId w:val="1"/>
        </w:numPr>
        <w:rPr>
          <w:rFonts w:ascii="Times New Roman" w:hAnsi="Times New Roman" w:cs="Times New Roman"/>
          <w:b/>
          <w:color w:val="000000" w:themeColor="text1"/>
          <w:sz w:val="36"/>
          <w:szCs w:val="36"/>
        </w:rPr>
      </w:pPr>
      <w:r w:rsidRPr="009A69B4">
        <w:rPr>
          <w:rFonts w:ascii="Times New Roman" w:hAnsi="Times New Roman" w:cs="Times New Roman"/>
          <w:b/>
          <w:color w:val="000000" w:themeColor="text1"/>
          <w:sz w:val="36"/>
          <w:szCs w:val="36"/>
        </w:rPr>
        <w:t>Discuss the physics of the light microscope. Diagrams and illustrations needed.</w:t>
      </w:r>
    </w:p>
    <w:p w:rsidR="00F83ED4" w:rsidRPr="009A69B4" w:rsidRDefault="00F83ED4" w:rsidP="00F83ED4">
      <w:pPr>
        <w:pStyle w:val="ListParagraph"/>
        <w:numPr>
          <w:ilvl w:val="0"/>
          <w:numId w:val="1"/>
        </w:numPr>
        <w:rPr>
          <w:rFonts w:ascii="Times New Roman" w:hAnsi="Times New Roman" w:cs="Times New Roman"/>
          <w:b/>
          <w:color w:val="000000" w:themeColor="text1"/>
          <w:sz w:val="36"/>
          <w:szCs w:val="36"/>
        </w:rPr>
      </w:pPr>
      <w:r w:rsidRPr="009A69B4">
        <w:rPr>
          <w:rFonts w:ascii="Times New Roman" w:hAnsi="Times New Roman" w:cs="Times New Roman"/>
          <w:b/>
          <w:color w:val="000000" w:themeColor="text1"/>
          <w:sz w:val="36"/>
          <w:szCs w:val="36"/>
        </w:rPr>
        <w:t xml:space="preserve">Write notes on the following biomedical equipment. Add notes on </w:t>
      </w:r>
      <w:r>
        <w:rPr>
          <w:rFonts w:ascii="Times New Roman" w:hAnsi="Times New Roman" w:cs="Times New Roman"/>
          <w:b/>
          <w:color w:val="000000" w:themeColor="text1"/>
          <w:sz w:val="36"/>
          <w:szCs w:val="36"/>
        </w:rPr>
        <w:t>principle, brand, care, maintena</w:t>
      </w:r>
      <w:r w:rsidRPr="009A69B4">
        <w:rPr>
          <w:rFonts w:ascii="Times New Roman" w:hAnsi="Times New Roman" w:cs="Times New Roman"/>
          <w:b/>
          <w:color w:val="000000" w:themeColor="text1"/>
          <w:sz w:val="36"/>
          <w:szCs w:val="36"/>
        </w:rPr>
        <w:t xml:space="preserve">nce and cost. </w:t>
      </w:r>
    </w:p>
    <w:p w:rsidR="00F83ED4" w:rsidRPr="009A69B4" w:rsidRDefault="00F83ED4" w:rsidP="00F83ED4">
      <w:pPr>
        <w:pStyle w:val="ListParagraph"/>
        <w:numPr>
          <w:ilvl w:val="0"/>
          <w:numId w:val="2"/>
        </w:numPr>
        <w:rPr>
          <w:rFonts w:ascii="Times New Roman" w:hAnsi="Times New Roman" w:cs="Times New Roman"/>
          <w:b/>
          <w:color w:val="000000" w:themeColor="text1"/>
          <w:sz w:val="36"/>
          <w:szCs w:val="36"/>
        </w:rPr>
      </w:pPr>
      <w:r w:rsidRPr="009A69B4">
        <w:rPr>
          <w:rFonts w:ascii="Times New Roman" w:hAnsi="Times New Roman" w:cs="Times New Roman"/>
          <w:b/>
          <w:color w:val="000000" w:themeColor="text1"/>
          <w:sz w:val="36"/>
          <w:szCs w:val="36"/>
        </w:rPr>
        <w:t xml:space="preserve">Centrifuge B) Automatic tissue processor C) Microtome </w:t>
      </w:r>
    </w:p>
    <w:p w:rsidR="00F83ED4" w:rsidRPr="009A69B4" w:rsidRDefault="00F83ED4" w:rsidP="00F83ED4">
      <w:pPr>
        <w:rPr>
          <w:rFonts w:ascii="Times New Roman" w:hAnsi="Times New Roman" w:cs="Times New Roman"/>
          <w:b/>
          <w:color w:val="000000" w:themeColor="text1"/>
          <w:sz w:val="36"/>
          <w:szCs w:val="36"/>
        </w:rPr>
      </w:pPr>
      <w:r w:rsidRPr="009A69B4">
        <w:rPr>
          <w:rFonts w:ascii="Times New Roman" w:hAnsi="Times New Roman" w:cs="Times New Roman"/>
          <w:b/>
          <w:color w:val="000000" w:themeColor="text1"/>
          <w:sz w:val="36"/>
          <w:szCs w:val="36"/>
        </w:rPr>
        <w:t>ANSWERS.</w:t>
      </w:r>
    </w:p>
    <w:p w:rsidR="00F83ED4" w:rsidRPr="00C32A22" w:rsidRDefault="00F83ED4" w:rsidP="00F83ED4">
      <w:pPr>
        <w:pStyle w:val="ListParagraph"/>
        <w:numPr>
          <w:ilvl w:val="0"/>
          <w:numId w:val="3"/>
        </w:numPr>
        <w:ind w:left="360"/>
        <w:rPr>
          <w:rFonts w:ascii="Times New Roman" w:eastAsia="Times New Roman" w:hAnsi="Times New Roman" w:cs="Times New Roman"/>
          <w:color w:val="000000" w:themeColor="text1"/>
          <w:sz w:val="36"/>
          <w:szCs w:val="36"/>
        </w:rPr>
      </w:pPr>
      <w:r w:rsidRPr="00C32A22">
        <w:rPr>
          <w:rFonts w:ascii="Times New Roman" w:eastAsia="Times New Roman" w:hAnsi="Times New Roman" w:cs="Times New Roman"/>
          <w:b/>
          <w:bCs/>
          <w:color w:val="000000" w:themeColor="text1"/>
          <w:sz w:val="36"/>
          <w:szCs w:val="36"/>
          <w:shd w:val="clear" w:color="auto" w:fill="FFFFFF"/>
        </w:rPr>
        <w:t>Light Microscope</w:t>
      </w:r>
      <w:r w:rsidRPr="00C32A22">
        <w:rPr>
          <w:rFonts w:ascii="Times New Roman" w:eastAsia="Times New Roman" w:hAnsi="Times New Roman" w:cs="Times New Roman"/>
          <w:color w:val="000000" w:themeColor="text1"/>
          <w:sz w:val="36"/>
          <w:szCs w:val="36"/>
          <w:shd w:val="clear" w:color="auto" w:fill="FFFFFF"/>
        </w:rPr>
        <w:t> also referred as </w:t>
      </w:r>
      <w:r w:rsidRPr="00C32A22">
        <w:rPr>
          <w:rFonts w:ascii="Times New Roman" w:eastAsia="Times New Roman" w:hAnsi="Times New Roman" w:cs="Times New Roman"/>
          <w:b/>
          <w:bCs/>
          <w:color w:val="000000" w:themeColor="text1"/>
          <w:sz w:val="36"/>
          <w:szCs w:val="36"/>
          <w:shd w:val="clear" w:color="auto" w:fill="FFFFFF"/>
        </w:rPr>
        <w:t>Optical Microscope</w:t>
      </w:r>
      <w:r>
        <w:rPr>
          <w:rFonts w:ascii="Times New Roman" w:eastAsia="Times New Roman" w:hAnsi="Times New Roman" w:cs="Times New Roman"/>
          <w:color w:val="000000" w:themeColor="text1"/>
          <w:sz w:val="36"/>
          <w:szCs w:val="36"/>
          <w:shd w:val="clear" w:color="auto" w:fill="FFFFFF"/>
        </w:rPr>
        <w:t>; there are two basic types, which are known</w:t>
      </w:r>
      <w:r w:rsidRPr="00C32A22">
        <w:rPr>
          <w:rFonts w:ascii="Times New Roman" w:eastAsia="Times New Roman" w:hAnsi="Times New Roman" w:cs="Times New Roman"/>
          <w:color w:val="000000" w:themeColor="text1"/>
          <w:sz w:val="36"/>
          <w:szCs w:val="36"/>
          <w:shd w:val="clear" w:color="auto" w:fill="FFFFFF"/>
        </w:rPr>
        <w:t xml:space="preserve"> as </w:t>
      </w:r>
      <w:r w:rsidRPr="00C32A22">
        <w:rPr>
          <w:rFonts w:ascii="Times New Roman" w:eastAsia="Times New Roman" w:hAnsi="Times New Roman" w:cs="Times New Roman"/>
          <w:b/>
          <w:color w:val="000000" w:themeColor="text1"/>
          <w:sz w:val="36"/>
          <w:szCs w:val="36"/>
          <w:shd w:val="clear" w:color="auto" w:fill="FFFFFF"/>
        </w:rPr>
        <w:t>Simple</w:t>
      </w:r>
      <w:r>
        <w:rPr>
          <w:rFonts w:ascii="Times New Roman" w:eastAsia="Times New Roman" w:hAnsi="Times New Roman" w:cs="Times New Roman"/>
          <w:color w:val="000000" w:themeColor="text1"/>
          <w:sz w:val="36"/>
          <w:szCs w:val="36"/>
          <w:shd w:val="clear" w:color="auto" w:fill="FFFFFF"/>
        </w:rPr>
        <w:t xml:space="preserve"> </w:t>
      </w:r>
      <w:r w:rsidRPr="00C32A22">
        <w:rPr>
          <w:rFonts w:ascii="Times New Roman" w:eastAsia="Times New Roman" w:hAnsi="Times New Roman" w:cs="Times New Roman"/>
          <w:b/>
          <w:color w:val="000000" w:themeColor="text1"/>
          <w:sz w:val="36"/>
          <w:szCs w:val="36"/>
          <w:shd w:val="clear" w:color="auto" w:fill="FFFFFF"/>
        </w:rPr>
        <w:t>Microscope</w:t>
      </w:r>
      <w:r w:rsidRPr="00C32A22">
        <w:rPr>
          <w:rFonts w:ascii="Times New Roman" w:eastAsia="Times New Roman" w:hAnsi="Times New Roman" w:cs="Times New Roman"/>
          <w:color w:val="000000" w:themeColor="text1"/>
          <w:sz w:val="36"/>
          <w:szCs w:val="36"/>
          <w:shd w:val="clear" w:color="auto" w:fill="FFFFFF"/>
        </w:rPr>
        <w:t xml:space="preserve"> and </w:t>
      </w:r>
      <w:r w:rsidRPr="00C32A22">
        <w:rPr>
          <w:rFonts w:ascii="Times New Roman" w:eastAsia="Times New Roman" w:hAnsi="Times New Roman" w:cs="Times New Roman"/>
          <w:b/>
          <w:bCs/>
          <w:color w:val="000000" w:themeColor="text1"/>
          <w:sz w:val="36"/>
          <w:szCs w:val="36"/>
          <w:shd w:val="clear" w:color="auto" w:fill="FFFFFF"/>
        </w:rPr>
        <w:t xml:space="preserve">Compound Microscope. </w:t>
      </w:r>
      <w:r w:rsidRPr="00C32A22">
        <w:rPr>
          <w:rFonts w:ascii="Times New Roman" w:eastAsia="Times New Roman" w:hAnsi="Times New Roman" w:cs="Times New Roman"/>
          <w:color w:val="000000" w:themeColor="text1"/>
          <w:sz w:val="36"/>
          <w:szCs w:val="36"/>
          <w:shd w:val="clear" w:color="auto" w:fill="FFFFFF"/>
        </w:rPr>
        <w:t>A light microscope (LM) is an instrument that uses visible light and magnifying lenses to examine small objects not visible to the naked eye, or in finer detail than the naked eye allow. The </w:t>
      </w:r>
      <w:r w:rsidRPr="00C32A22">
        <w:rPr>
          <w:rFonts w:ascii="Times New Roman" w:eastAsia="Times New Roman" w:hAnsi="Times New Roman" w:cs="Times New Roman"/>
          <w:b/>
          <w:bCs/>
          <w:color w:val="000000" w:themeColor="text1"/>
          <w:sz w:val="36"/>
          <w:szCs w:val="36"/>
          <w:shd w:val="clear" w:color="auto" w:fill="FFFFFF"/>
        </w:rPr>
        <w:t>light microscope</w:t>
      </w:r>
      <w:r w:rsidRPr="00C32A22">
        <w:rPr>
          <w:rFonts w:ascii="Times New Roman" w:eastAsia="Times New Roman" w:hAnsi="Times New Roman" w:cs="Times New Roman"/>
          <w:color w:val="000000" w:themeColor="text1"/>
          <w:sz w:val="36"/>
          <w:szCs w:val="36"/>
          <w:shd w:val="clear" w:color="auto" w:fill="FFFFFF"/>
        </w:rPr>
        <w:t> is an instrument for visualizing fine detail of an object. It </w:t>
      </w:r>
      <w:r w:rsidRPr="00C32A22">
        <w:rPr>
          <w:rFonts w:ascii="Times New Roman" w:eastAsia="Times New Roman" w:hAnsi="Times New Roman" w:cs="Times New Roman"/>
          <w:b/>
          <w:bCs/>
          <w:color w:val="000000" w:themeColor="text1"/>
          <w:sz w:val="36"/>
          <w:szCs w:val="36"/>
          <w:shd w:val="clear" w:color="auto" w:fill="FFFFFF"/>
        </w:rPr>
        <w:t xml:space="preserve">does </w:t>
      </w:r>
      <w:r w:rsidRPr="00C32A22">
        <w:rPr>
          <w:rFonts w:ascii="Times New Roman" w:eastAsia="Times New Roman" w:hAnsi="Times New Roman" w:cs="Times New Roman"/>
          <w:color w:val="000000" w:themeColor="text1"/>
          <w:sz w:val="36"/>
          <w:szCs w:val="36"/>
          <w:shd w:val="clear" w:color="auto" w:fill="FFFFFF"/>
        </w:rPr>
        <w:t>this by creating a magnified image through the use of a series of glass lenses, which first focus a beam of </w:t>
      </w:r>
      <w:r w:rsidRPr="00C32A22">
        <w:rPr>
          <w:rFonts w:ascii="Times New Roman" w:eastAsia="Times New Roman" w:hAnsi="Times New Roman" w:cs="Times New Roman"/>
          <w:b/>
          <w:bCs/>
          <w:color w:val="000000" w:themeColor="text1"/>
          <w:sz w:val="36"/>
          <w:szCs w:val="36"/>
          <w:shd w:val="clear" w:color="auto" w:fill="FFFFFF"/>
        </w:rPr>
        <w:t>light</w:t>
      </w:r>
      <w:r w:rsidRPr="00C32A22">
        <w:rPr>
          <w:rFonts w:ascii="Times New Roman" w:eastAsia="Times New Roman" w:hAnsi="Times New Roman" w:cs="Times New Roman"/>
          <w:color w:val="000000" w:themeColor="text1"/>
          <w:sz w:val="36"/>
          <w:szCs w:val="36"/>
          <w:shd w:val="clear" w:color="auto" w:fill="FFFFFF"/>
        </w:rPr>
        <w:t xml:space="preserve"> onto or through an object, and convex objective lenses to enlarge </w:t>
      </w:r>
      <w:r w:rsidRPr="00C32A22">
        <w:rPr>
          <w:rFonts w:ascii="Times New Roman" w:eastAsia="Times New Roman" w:hAnsi="Times New Roman" w:cs="Times New Roman"/>
          <w:color w:val="000000" w:themeColor="text1"/>
          <w:sz w:val="36"/>
          <w:szCs w:val="36"/>
          <w:shd w:val="clear" w:color="auto" w:fill="FFFFFF"/>
        </w:rPr>
        <w:lastRenderedPageBreak/>
        <w:t xml:space="preserve">the image formed. </w:t>
      </w:r>
      <w:r w:rsidRPr="007E17E2">
        <w:rPr>
          <w:noProof/>
          <w:shd w:val="clear" w:color="auto" w:fill="FFFFFF"/>
        </w:rPr>
        <w:drawing>
          <wp:inline distT="0" distB="0" distL="0" distR="0" wp14:anchorId="124074F4" wp14:editId="4DD36485">
            <wp:extent cx="4025900" cy="4038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5900" cy="4038600"/>
                    </a:xfrm>
                    <a:prstGeom prst="rect">
                      <a:avLst/>
                    </a:prstGeom>
                    <a:noFill/>
                    <a:ln>
                      <a:noFill/>
                    </a:ln>
                  </pic:spPr>
                </pic:pic>
              </a:graphicData>
            </a:graphic>
          </wp:inline>
        </w:drawing>
      </w:r>
    </w:p>
    <w:p w:rsidR="00F83ED4" w:rsidRPr="00F0713E" w:rsidRDefault="00F83ED4" w:rsidP="00F83ED4">
      <w:pPr>
        <w:pStyle w:val="ListParagrap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sidRPr="00F0713E">
        <w:rPr>
          <w:rFonts w:ascii="Times New Roman" w:eastAsia="Times New Roman" w:hAnsi="Times New Roman" w:cs="Times New Roman"/>
          <w:b/>
          <w:color w:val="000000" w:themeColor="text1"/>
          <w:sz w:val="28"/>
          <w:szCs w:val="28"/>
        </w:rPr>
        <w:t xml:space="preserve">Diagram of a light microscope </w:t>
      </w:r>
    </w:p>
    <w:p w:rsidR="00F83ED4" w:rsidRPr="00C32A22" w:rsidRDefault="00F83ED4" w:rsidP="00F83ED4">
      <w:pPr>
        <w:pStyle w:val="ListParagrap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Eye piece 2&amp;3. </w:t>
      </w:r>
      <w:proofErr w:type="gramStart"/>
      <w:r>
        <w:rPr>
          <w:rFonts w:ascii="Times New Roman" w:eastAsia="Times New Roman" w:hAnsi="Times New Roman" w:cs="Times New Roman"/>
          <w:color w:val="000000" w:themeColor="text1"/>
          <w:sz w:val="28"/>
          <w:szCs w:val="28"/>
        </w:rPr>
        <w:t>Objective lens 4.</w:t>
      </w:r>
      <w:proofErr w:type="gramEnd"/>
      <w:r>
        <w:rPr>
          <w:rFonts w:ascii="Times New Roman" w:eastAsia="Times New Roman" w:hAnsi="Times New Roman" w:cs="Times New Roman"/>
          <w:color w:val="000000" w:themeColor="text1"/>
          <w:sz w:val="28"/>
          <w:szCs w:val="28"/>
        </w:rPr>
        <w:t xml:space="preserve"> Focus knob 5. </w:t>
      </w:r>
      <w:proofErr w:type="gramStart"/>
      <w:r>
        <w:rPr>
          <w:rFonts w:ascii="Times New Roman" w:eastAsia="Times New Roman" w:hAnsi="Times New Roman" w:cs="Times New Roman"/>
          <w:color w:val="000000" w:themeColor="text1"/>
          <w:sz w:val="28"/>
          <w:szCs w:val="28"/>
        </w:rPr>
        <w:t>Coarse adjustment knob 6.</w:t>
      </w:r>
      <w:proofErr w:type="gramEnd"/>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Fine adjustment 7.</w:t>
      </w:r>
      <w:proofErr w:type="gramEnd"/>
      <w:r>
        <w:rPr>
          <w:rFonts w:ascii="Times New Roman" w:eastAsia="Times New Roman" w:hAnsi="Times New Roman" w:cs="Times New Roman"/>
          <w:color w:val="000000" w:themeColor="text1"/>
          <w:sz w:val="28"/>
          <w:szCs w:val="28"/>
        </w:rPr>
        <w:t xml:space="preserve"> Stage 8. Light source 9. Diaphragm  </w:t>
      </w:r>
    </w:p>
    <w:p w:rsidR="00F83ED4" w:rsidRDefault="00F83ED4" w:rsidP="00F83ED4">
      <w:pPr>
        <w:pStyle w:val="ListParagraph"/>
        <w:rPr>
          <w:rFonts w:ascii="Times New Roman" w:eastAsia="Times New Roman" w:hAnsi="Times New Roman" w:cs="Times New Roman"/>
          <w:color w:val="000000" w:themeColor="text1"/>
          <w:sz w:val="36"/>
          <w:szCs w:val="36"/>
          <w:u w:val="single"/>
        </w:rPr>
      </w:pPr>
    </w:p>
    <w:p w:rsidR="00F83ED4" w:rsidRPr="009A69B4" w:rsidRDefault="00F83ED4" w:rsidP="00F83ED4">
      <w:pPr>
        <w:pStyle w:val="ListParagraph"/>
        <w:rPr>
          <w:rFonts w:ascii="Times New Roman" w:eastAsia="Times New Roman" w:hAnsi="Times New Roman" w:cs="Times New Roman"/>
          <w:color w:val="000000" w:themeColor="text1"/>
          <w:sz w:val="36"/>
          <w:szCs w:val="36"/>
          <w:u w:val="single"/>
        </w:rPr>
      </w:pPr>
      <w:r w:rsidRPr="009A69B4">
        <w:rPr>
          <w:rFonts w:ascii="Times New Roman" w:eastAsia="Times New Roman" w:hAnsi="Times New Roman" w:cs="Times New Roman"/>
          <w:color w:val="000000" w:themeColor="text1"/>
          <w:sz w:val="36"/>
          <w:szCs w:val="36"/>
          <w:u w:val="single"/>
        </w:rPr>
        <w:t xml:space="preserve">PHYSICS OF A LIGHT MICROSCOPE </w:t>
      </w:r>
    </w:p>
    <w:p w:rsidR="00F83ED4" w:rsidRPr="009A69B4" w:rsidRDefault="00F83ED4" w:rsidP="00F83ED4">
      <w:pPr>
        <w:pStyle w:val="NormalWeb"/>
        <w:shd w:val="clear" w:color="auto" w:fill="FFFFFF"/>
        <w:spacing w:before="0" w:after="0"/>
        <w:textAlignment w:val="baseline"/>
        <w:rPr>
          <w:rFonts w:ascii="Times New Roman" w:hAnsi="Times New Roman"/>
          <w:color w:val="000000" w:themeColor="text1"/>
          <w:sz w:val="36"/>
          <w:szCs w:val="36"/>
        </w:rPr>
      </w:pPr>
      <w:r w:rsidRPr="009A69B4">
        <w:rPr>
          <w:rFonts w:ascii="Times New Roman" w:eastAsia="Times New Roman" w:hAnsi="Times New Roman"/>
          <w:color w:val="000000" w:themeColor="text1"/>
          <w:sz w:val="36"/>
          <w:szCs w:val="36"/>
        </w:rPr>
        <w:t xml:space="preserve">In the illustration below, it explains that </w:t>
      </w:r>
      <w:r>
        <w:rPr>
          <w:rFonts w:ascii="Times New Roman" w:hAnsi="Times New Roman"/>
          <w:color w:val="000000" w:themeColor="text1"/>
          <w:sz w:val="36"/>
          <w:szCs w:val="36"/>
        </w:rPr>
        <w:t xml:space="preserve">the object is </w:t>
      </w:r>
      <w:r w:rsidRPr="009A69B4">
        <w:rPr>
          <w:rFonts w:ascii="Times New Roman" w:hAnsi="Times New Roman"/>
          <w:color w:val="000000" w:themeColor="text1"/>
          <w:sz w:val="36"/>
          <w:szCs w:val="36"/>
        </w:rPr>
        <w:t>slightly farther away from the objective lens than its focal length</w:t>
      </w:r>
      <w:r>
        <w:rPr>
          <w:rFonts w:ascii="Times New Roman" w:hAnsi="Times New Roman"/>
          <w:color w:val="000000" w:themeColor="text1"/>
          <w:sz w:val="36"/>
          <w:szCs w:val="36"/>
        </w:rPr>
        <w:t xml:space="preserve"> </w:t>
      </w:r>
      <w:proofErr w:type="spellStart"/>
      <w:r w:rsidRPr="009A69B4">
        <w:rPr>
          <w:rFonts w:ascii="Times New Roman" w:hAnsi="Times New Roman"/>
          <w:i/>
          <w:iCs/>
          <w:color w:val="000000" w:themeColor="text1"/>
          <w:sz w:val="36"/>
          <w:szCs w:val="36"/>
          <w:bdr w:val="none" w:sz="0" w:space="0" w:color="auto" w:frame="1"/>
        </w:rPr>
        <w:t>f</w:t>
      </w:r>
      <w:r w:rsidRPr="009A69B4">
        <w:rPr>
          <w:rFonts w:ascii="Times New Roman" w:hAnsi="Times New Roman"/>
          <w:color w:val="000000" w:themeColor="text1"/>
          <w:sz w:val="36"/>
          <w:szCs w:val="36"/>
          <w:bdr w:val="none" w:sz="0" w:space="0" w:color="auto" w:frame="1"/>
          <w:vertAlign w:val="subscript"/>
        </w:rPr>
        <w:t>o</w:t>
      </w:r>
      <w:proofErr w:type="spellEnd"/>
      <w:r w:rsidRPr="009A69B4">
        <w:rPr>
          <w:rFonts w:ascii="Times New Roman" w:hAnsi="Times New Roman"/>
          <w:color w:val="000000" w:themeColor="text1"/>
          <w:sz w:val="36"/>
          <w:szCs w:val="36"/>
        </w:rPr>
        <w:t>, producing a case 1 image that is larger than the object. This first image is the object for the second lens, or eyepiece. The eyepiece is intentionally located so it can further magnify the image. The eyepiece is placed so that the first image is closer to it than its focal length </w:t>
      </w:r>
      <w:proofErr w:type="spellStart"/>
      <w:proofErr w:type="gramStart"/>
      <w:r w:rsidRPr="009A69B4">
        <w:rPr>
          <w:rFonts w:ascii="Times New Roman" w:hAnsi="Times New Roman"/>
          <w:i/>
          <w:iCs/>
          <w:color w:val="000000" w:themeColor="text1"/>
          <w:sz w:val="36"/>
          <w:szCs w:val="36"/>
          <w:bdr w:val="none" w:sz="0" w:space="0" w:color="auto" w:frame="1"/>
        </w:rPr>
        <w:t>f</w:t>
      </w:r>
      <w:r w:rsidRPr="009A69B4">
        <w:rPr>
          <w:rFonts w:ascii="Times New Roman" w:hAnsi="Times New Roman"/>
          <w:color w:val="000000" w:themeColor="text1"/>
          <w:sz w:val="36"/>
          <w:szCs w:val="36"/>
          <w:bdr w:val="none" w:sz="0" w:space="0" w:color="auto" w:frame="1"/>
          <w:vertAlign w:val="subscript"/>
        </w:rPr>
        <w:t>e</w:t>
      </w:r>
      <w:proofErr w:type="spellEnd"/>
      <w:proofErr w:type="gramEnd"/>
      <w:r w:rsidRPr="009A69B4">
        <w:rPr>
          <w:rFonts w:ascii="Times New Roman" w:hAnsi="Times New Roman"/>
          <w:color w:val="000000" w:themeColor="text1"/>
          <w:sz w:val="36"/>
          <w:szCs w:val="36"/>
        </w:rPr>
        <w:t>. Thus the eyepiece acts as a magnifying glass, and the final image is made even larger. The final image remains inverted, but it is farther from the observer, making it easy to view (the eye is most relaxed when viewing distant objects and normally cannot focus closer than 25 cm). Since each lens produces a magnification that multiplies the height of the image, it is apparent that the</w:t>
      </w:r>
      <w:r w:rsidRPr="009A69B4">
        <w:rPr>
          <w:rFonts w:ascii="Helvetica" w:hAnsi="Helvetica"/>
          <w:color w:val="000000" w:themeColor="text1"/>
          <w:sz w:val="24"/>
          <w:szCs w:val="24"/>
        </w:rPr>
        <w:t xml:space="preserve"> </w:t>
      </w:r>
      <w:r w:rsidRPr="009A69B4">
        <w:rPr>
          <w:rFonts w:ascii="Times New Roman" w:hAnsi="Times New Roman"/>
          <w:color w:val="000000" w:themeColor="text1"/>
          <w:sz w:val="36"/>
          <w:szCs w:val="36"/>
        </w:rPr>
        <w:t>overall magnification </w:t>
      </w:r>
      <w:r w:rsidRPr="009A69B4">
        <w:rPr>
          <w:rFonts w:ascii="Times New Roman" w:hAnsi="Times New Roman"/>
          <w:i/>
          <w:iCs/>
          <w:color w:val="000000" w:themeColor="text1"/>
          <w:sz w:val="36"/>
          <w:szCs w:val="36"/>
          <w:bdr w:val="none" w:sz="0" w:space="0" w:color="auto" w:frame="1"/>
        </w:rPr>
        <w:t>m</w:t>
      </w:r>
      <w:r w:rsidRPr="009A69B4">
        <w:rPr>
          <w:rFonts w:ascii="Times New Roman" w:hAnsi="Times New Roman"/>
          <w:color w:val="000000" w:themeColor="text1"/>
          <w:sz w:val="36"/>
          <w:szCs w:val="36"/>
        </w:rPr>
        <w:t> is the product of the individual magnifications: </w:t>
      </w:r>
      <w:r w:rsidRPr="009A69B4">
        <w:rPr>
          <w:rFonts w:ascii="Times New Roman" w:hAnsi="Times New Roman"/>
          <w:i/>
          <w:iCs/>
          <w:color w:val="000000" w:themeColor="text1"/>
          <w:sz w:val="36"/>
          <w:szCs w:val="36"/>
          <w:bdr w:val="none" w:sz="0" w:space="0" w:color="auto" w:frame="1"/>
        </w:rPr>
        <w:t>m </w:t>
      </w:r>
      <w:r w:rsidRPr="009A69B4">
        <w:rPr>
          <w:rFonts w:ascii="Times New Roman" w:hAnsi="Times New Roman"/>
          <w:color w:val="000000" w:themeColor="text1"/>
          <w:sz w:val="36"/>
          <w:szCs w:val="36"/>
        </w:rPr>
        <w:t>= </w:t>
      </w:r>
      <w:proofErr w:type="spellStart"/>
      <w:r w:rsidRPr="009A69B4">
        <w:rPr>
          <w:rFonts w:ascii="Times New Roman" w:hAnsi="Times New Roman"/>
          <w:i/>
          <w:iCs/>
          <w:color w:val="000000" w:themeColor="text1"/>
          <w:sz w:val="36"/>
          <w:szCs w:val="36"/>
          <w:bdr w:val="none" w:sz="0" w:space="0" w:color="auto" w:frame="1"/>
        </w:rPr>
        <w:t>m</w:t>
      </w:r>
      <w:r w:rsidRPr="009A69B4">
        <w:rPr>
          <w:rFonts w:ascii="Times New Roman" w:hAnsi="Times New Roman"/>
          <w:color w:val="000000" w:themeColor="text1"/>
          <w:sz w:val="36"/>
          <w:szCs w:val="36"/>
          <w:bdr w:val="none" w:sz="0" w:space="0" w:color="auto" w:frame="1"/>
          <w:vertAlign w:val="subscript"/>
        </w:rPr>
        <w:t>o</w:t>
      </w:r>
      <w:r w:rsidRPr="009A69B4">
        <w:rPr>
          <w:rFonts w:ascii="Times New Roman" w:hAnsi="Times New Roman"/>
          <w:i/>
          <w:iCs/>
          <w:color w:val="000000" w:themeColor="text1"/>
          <w:sz w:val="36"/>
          <w:szCs w:val="36"/>
          <w:bdr w:val="none" w:sz="0" w:space="0" w:color="auto" w:frame="1"/>
        </w:rPr>
        <w:t>m</w:t>
      </w:r>
      <w:r w:rsidRPr="009A69B4">
        <w:rPr>
          <w:rFonts w:ascii="Times New Roman" w:hAnsi="Times New Roman"/>
          <w:color w:val="000000" w:themeColor="text1"/>
          <w:sz w:val="36"/>
          <w:szCs w:val="36"/>
          <w:bdr w:val="none" w:sz="0" w:space="0" w:color="auto" w:frame="1"/>
          <w:vertAlign w:val="subscript"/>
        </w:rPr>
        <w:t>e</w:t>
      </w:r>
      <w:proofErr w:type="spellEnd"/>
      <w:r w:rsidRPr="009A69B4">
        <w:rPr>
          <w:rFonts w:ascii="Times New Roman" w:hAnsi="Times New Roman"/>
          <w:color w:val="000000" w:themeColor="text1"/>
          <w:sz w:val="36"/>
          <w:szCs w:val="36"/>
        </w:rPr>
        <w:t>, where </w:t>
      </w:r>
      <w:proofErr w:type="spellStart"/>
      <w:r w:rsidRPr="009A69B4">
        <w:rPr>
          <w:rFonts w:ascii="Times New Roman" w:hAnsi="Times New Roman"/>
          <w:i/>
          <w:iCs/>
          <w:color w:val="000000" w:themeColor="text1"/>
          <w:sz w:val="36"/>
          <w:szCs w:val="36"/>
          <w:bdr w:val="none" w:sz="0" w:space="0" w:color="auto" w:frame="1"/>
        </w:rPr>
        <w:t>m</w:t>
      </w:r>
      <w:r w:rsidRPr="009A69B4">
        <w:rPr>
          <w:rFonts w:ascii="Times New Roman" w:hAnsi="Times New Roman"/>
          <w:color w:val="000000" w:themeColor="text1"/>
          <w:sz w:val="36"/>
          <w:szCs w:val="36"/>
          <w:bdr w:val="none" w:sz="0" w:space="0" w:color="auto" w:frame="1"/>
          <w:vertAlign w:val="subscript"/>
        </w:rPr>
        <w:t>o</w:t>
      </w:r>
      <w:proofErr w:type="spellEnd"/>
      <w:r w:rsidRPr="009A69B4">
        <w:rPr>
          <w:rFonts w:ascii="Times New Roman" w:hAnsi="Times New Roman"/>
          <w:color w:val="000000" w:themeColor="text1"/>
          <w:sz w:val="36"/>
          <w:szCs w:val="36"/>
        </w:rPr>
        <w:t> is the magnification of the objective and </w:t>
      </w:r>
      <w:r w:rsidRPr="009A69B4">
        <w:rPr>
          <w:rFonts w:ascii="Times New Roman" w:hAnsi="Times New Roman"/>
          <w:i/>
          <w:iCs/>
          <w:color w:val="000000" w:themeColor="text1"/>
          <w:sz w:val="36"/>
          <w:szCs w:val="36"/>
          <w:bdr w:val="none" w:sz="0" w:space="0" w:color="auto" w:frame="1"/>
        </w:rPr>
        <w:t>m</w:t>
      </w:r>
      <w:r w:rsidRPr="009A69B4">
        <w:rPr>
          <w:rFonts w:ascii="Times New Roman" w:hAnsi="Times New Roman"/>
          <w:color w:val="000000" w:themeColor="text1"/>
          <w:sz w:val="36"/>
          <w:szCs w:val="36"/>
          <w:bdr w:val="none" w:sz="0" w:space="0" w:color="auto" w:frame="1"/>
          <w:vertAlign w:val="subscript"/>
        </w:rPr>
        <w:t>e</w:t>
      </w:r>
      <w:r w:rsidRPr="009A69B4">
        <w:rPr>
          <w:rFonts w:ascii="Times New Roman" w:hAnsi="Times New Roman"/>
          <w:color w:val="000000" w:themeColor="text1"/>
          <w:sz w:val="36"/>
          <w:szCs w:val="36"/>
        </w:rPr>
        <w:t> is the magnification of the eyepiece. This equation can be generalized for any combination of thin lenses and mirrors that obey the thin lens equations.</w:t>
      </w:r>
    </w:p>
    <w:p w:rsidR="00F83ED4" w:rsidRPr="009A69B4" w:rsidRDefault="00F83ED4" w:rsidP="00F83ED4">
      <w:pPr>
        <w:pStyle w:val="ListParagraph"/>
        <w:ind w:left="1080"/>
        <w:rPr>
          <w:rFonts w:ascii="Times New Roman" w:hAnsi="Times New Roman" w:cs="Times New Roman"/>
          <w:b/>
          <w:color w:val="000000" w:themeColor="text1"/>
          <w:sz w:val="36"/>
          <w:szCs w:val="36"/>
        </w:rPr>
      </w:pPr>
    </w:p>
    <w:p w:rsidR="00F83ED4" w:rsidRDefault="00F83ED4" w:rsidP="00F83ED4">
      <w:pPr>
        <w:pStyle w:val="ListParagraph"/>
        <w:ind w:left="1180"/>
        <w:rPr>
          <w:rFonts w:ascii="Times New Roman" w:hAnsi="Times New Roman" w:cs="Times New Roman"/>
          <w:b/>
          <w:sz w:val="36"/>
          <w:szCs w:val="36"/>
        </w:rPr>
      </w:pPr>
      <w:r>
        <w:rPr>
          <w:rFonts w:ascii="Times New Roman" w:hAnsi="Times New Roman"/>
          <w:noProof/>
          <w:color w:val="373D3F"/>
          <w:sz w:val="36"/>
          <w:szCs w:val="36"/>
        </w:rPr>
        <w:drawing>
          <wp:inline distT="0" distB="0" distL="0" distR="0" wp14:anchorId="41C41EC7" wp14:editId="1BDD97AE">
            <wp:extent cx="5486400" cy="3187700"/>
            <wp:effectExtent l="0" t="0" r="0" b="12700"/>
            <wp:docPr id="2" name="Picture 2" descr="Macintosh HD:private:var:folders:7r:1f5kwh251jz86mr5nn1tgqpr0000gn:T:TemporaryItems:Figure_27_0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7r:1f5kwh251jz86mr5nn1tgqpr0000gn:T:TemporaryItems:Figure_27_04_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187700"/>
                    </a:xfrm>
                    <a:prstGeom prst="rect">
                      <a:avLst/>
                    </a:prstGeom>
                    <a:noFill/>
                    <a:ln>
                      <a:noFill/>
                    </a:ln>
                  </pic:spPr>
                </pic:pic>
              </a:graphicData>
            </a:graphic>
          </wp:inline>
        </w:drawing>
      </w:r>
    </w:p>
    <w:p w:rsidR="00F83ED4" w:rsidRDefault="00F83ED4" w:rsidP="00F83ED4">
      <w:pPr>
        <w:pStyle w:val="ListParagraph"/>
        <w:ind w:left="1180"/>
        <w:rPr>
          <w:rFonts w:ascii="Times New Roman" w:hAnsi="Times New Roman" w:cs="Times New Roman"/>
        </w:rPr>
      </w:pPr>
      <w:r w:rsidRPr="001C5C84">
        <w:rPr>
          <w:rFonts w:ascii="Times New Roman" w:hAnsi="Times New Roman" w:cs="Times New Roman"/>
        </w:rPr>
        <w:t>A compound microscope is composed of two lenses, an objective eyepiece. The objective forms a case 1 image that is usually larger than that of the object. The first image is the object for the eyepiece an</w:t>
      </w:r>
      <w:r>
        <w:rPr>
          <w:rFonts w:ascii="Times New Roman" w:hAnsi="Times New Roman" w:cs="Times New Roman"/>
        </w:rPr>
        <w:t xml:space="preserve">d it forms a case 2 final </w:t>
      </w:r>
      <w:proofErr w:type="gramStart"/>
      <w:r>
        <w:rPr>
          <w:rFonts w:ascii="Times New Roman" w:hAnsi="Times New Roman" w:cs="Times New Roman"/>
        </w:rPr>
        <w:t>image</w:t>
      </w:r>
      <w:proofErr w:type="gramEnd"/>
      <w:r>
        <w:rPr>
          <w:rFonts w:ascii="Times New Roman" w:hAnsi="Times New Roman" w:cs="Times New Roman"/>
        </w:rPr>
        <w:t xml:space="preserve">, </w:t>
      </w:r>
      <w:r w:rsidRPr="001C5C84">
        <w:rPr>
          <w:rFonts w:ascii="Times New Roman" w:hAnsi="Times New Roman" w:cs="Times New Roman"/>
        </w:rPr>
        <w:t>which is further magnified.</w:t>
      </w:r>
    </w:p>
    <w:p w:rsidR="00F83ED4" w:rsidRPr="001C5C84" w:rsidRDefault="00F83ED4" w:rsidP="00F83ED4">
      <w:pPr>
        <w:pStyle w:val="ListParagraph"/>
        <w:ind w:left="1180"/>
        <w:rPr>
          <w:rFonts w:ascii="Times New Roman" w:hAnsi="Times New Roman" w:cs="Times New Roman"/>
          <w:sz w:val="36"/>
          <w:szCs w:val="36"/>
        </w:rPr>
      </w:pPr>
    </w:p>
    <w:p w:rsidR="00F83ED4" w:rsidRDefault="00F83ED4" w:rsidP="00F83ED4">
      <w:pPr>
        <w:rPr>
          <w:rFonts w:ascii="Times New Roman" w:hAnsi="Times New Roman" w:cs="Times New Roman"/>
          <w:b/>
        </w:rPr>
      </w:pPr>
    </w:p>
    <w:p w:rsidR="00F83ED4" w:rsidRDefault="00F83ED4" w:rsidP="00F83ED4">
      <w:pPr>
        <w:rPr>
          <w:rFonts w:ascii="Times New Roman" w:hAnsi="Times New Roman" w:cs="Times New Roman"/>
          <w:b/>
        </w:rPr>
      </w:pPr>
    </w:p>
    <w:p w:rsidR="00F83ED4" w:rsidRDefault="00F83ED4" w:rsidP="00F83ED4">
      <w:pPr>
        <w:rPr>
          <w:rFonts w:ascii="Times New Roman" w:hAnsi="Times New Roman" w:cs="Times New Roman"/>
          <w:b/>
        </w:rPr>
      </w:pPr>
    </w:p>
    <w:p w:rsidR="00F83ED4" w:rsidRPr="00043FD3" w:rsidRDefault="00F83ED4" w:rsidP="00F83ED4">
      <w:pPr>
        <w:rPr>
          <w:rFonts w:ascii="Times New Roman" w:hAnsi="Times New Roman" w:cs="Times New Roman"/>
          <w:b/>
        </w:rPr>
      </w:pPr>
    </w:p>
    <w:p w:rsidR="00F83ED4" w:rsidRPr="00900246" w:rsidRDefault="00F83ED4" w:rsidP="00F83ED4">
      <w:pPr>
        <w:pStyle w:val="NormalWeb"/>
        <w:shd w:val="clear" w:color="auto" w:fill="FFFFFF"/>
        <w:spacing w:before="0" w:after="0"/>
        <w:textAlignment w:val="baseline"/>
        <w:rPr>
          <w:rFonts w:ascii="Times New Roman" w:hAnsi="Times New Roman"/>
          <w:color w:val="000000" w:themeColor="text1"/>
          <w:sz w:val="36"/>
          <w:szCs w:val="36"/>
        </w:rPr>
      </w:pPr>
      <w:r w:rsidRPr="00900246">
        <w:rPr>
          <w:rStyle w:val="Strong"/>
          <w:rFonts w:ascii="Times New Roman" w:hAnsi="Times New Roman"/>
          <w:color w:val="000000" w:themeColor="text1"/>
          <w:sz w:val="36"/>
          <w:szCs w:val="36"/>
          <w:bdr w:val="none" w:sz="0" w:space="0" w:color="auto" w:frame="1"/>
        </w:rPr>
        <w:t>Compound microscope:</w:t>
      </w:r>
      <w:r>
        <w:rPr>
          <w:rFonts w:ascii="Times New Roman" w:hAnsi="Times New Roman"/>
          <w:color w:val="000000" w:themeColor="text1"/>
          <w:sz w:val="36"/>
          <w:szCs w:val="36"/>
        </w:rPr>
        <w:t xml:space="preserve"> a microscope constructed from </w:t>
      </w:r>
      <w:r w:rsidRPr="00900246">
        <w:rPr>
          <w:rFonts w:ascii="Times New Roman" w:hAnsi="Times New Roman"/>
          <w:color w:val="000000" w:themeColor="text1"/>
          <w:sz w:val="36"/>
          <w:szCs w:val="36"/>
        </w:rPr>
        <w:t>two convex lenses, the first serving as the ocular lens (close to the eye) and the second serving as the objective lens</w:t>
      </w:r>
    </w:p>
    <w:p w:rsidR="00F83ED4" w:rsidRPr="00900246" w:rsidRDefault="00F83ED4" w:rsidP="00F83ED4">
      <w:pPr>
        <w:pStyle w:val="NormalWeb"/>
        <w:shd w:val="clear" w:color="auto" w:fill="FFFFFF"/>
        <w:spacing w:before="0" w:after="0"/>
        <w:textAlignment w:val="baseline"/>
        <w:rPr>
          <w:rFonts w:ascii="Times New Roman" w:hAnsi="Times New Roman"/>
          <w:color w:val="000000" w:themeColor="text1"/>
          <w:sz w:val="36"/>
          <w:szCs w:val="36"/>
        </w:rPr>
      </w:pPr>
      <w:r w:rsidRPr="00900246">
        <w:rPr>
          <w:rStyle w:val="Strong"/>
          <w:rFonts w:ascii="Times New Roman" w:hAnsi="Times New Roman"/>
          <w:color w:val="000000" w:themeColor="text1"/>
          <w:sz w:val="36"/>
          <w:szCs w:val="36"/>
          <w:bdr w:val="none" w:sz="0" w:space="0" w:color="auto" w:frame="1"/>
        </w:rPr>
        <w:t>Objective lens:</w:t>
      </w:r>
      <w:r w:rsidRPr="00900246">
        <w:rPr>
          <w:rFonts w:ascii="Times New Roman" w:hAnsi="Times New Roman"/>
          <w:color w:val="000000" w:themeColor="text1"/>
          <w:sz w:val="36"/>
          <w:szCs w:val="36"/>
        </w:rPr>
        <w:t> the lens nearest to the object being examined</w:t>
      </w:r>
    </w:p>
    <w:p w:rsidR="00F83ED4" w:rsidRPr="00900246" w:rsidRDefault="00F83ED4" w:rsidP="00F83ED4">
      <w:pPr>
        <w:pStyle w:val="NormalWeb"/>
        <w:shd w:val="clear" w:color="auto" w:fill="FFFFFF"/>
        <w:spacing w:before="0" w:after="0"/>
        <w:textAlignment w:val="baseline"/>
        <w:rPr>
          <w:rFonts w:ascii="Times New Roman" w:hAnsi="Times New Roman"/>
          <w:color w:val="000000" w:themeColor="text1"/>
          <w:sz w:val="36"/>
          <w:szCs w:val="36"/>
        </w:rPr>
      </w:pPr>
      <w:r w:rsidRPr="00900246">
        <w:rPr>
          <w:rStyle w:val="Strong"/>
          <w:rFonts w:ascii="Times New Roman" w:hAnsi="Times New Roman"/>
          <w:color w:val="000000" w:themeColor="text1"/>
          <w:sz w:val="36"/>
          <w:szCs w:val="36"/>
          <w:bdr w:val="none" w:sz="0" w:space="0" w:color="auto" w:frame="1"/>
        </w:rPr>
        <w:t>Eyepiece:</w:t>
      </w:r>
      <w:r w:rsidRPr="00900246">
        <w:rPr>
          <w:rFonts w:ascii="Times New Roman" w:hAnsi="Times New Roman"/>
          <w:color w:val="000000" w:themeColor="text1"/>
          <w:sz w:val="36"/>
          <w:szCs w:val="36"/>
        </w:rPr>
        <w:t> the lens or combination of lenses in an optical instrument nearest to the eye of the observer</w:t>
      </w:r>
    </w:p>
    <w:p w:rsidR="00F83ED4" w:rsidRDefault="00F83ED4" w:rsidP="00F83ED4">
      <w:pPr>
        <w:pStyle w:val="NormalWeb"/>
        <w:shd w:val="clear" w:color="auto" w:fill="FFFFFF"/>
        <w:spacing w:before="0" w:after="0"/>
        <w:textAlignment w:val="baseline"/>
        <w:rPr>
          <w:rStyle w:val="mjxassistivemathml"/>
          <w:rFonts w:ascii="Times New Roman" w:hAnsi="Times New Roman"/>
          <w:color w:val="000000" w:themeColor="text1"/>
          <w:sz w:val="36"/>
          <w:szCs w:val="36"/>
          <w:bdr w:val="none" w:sz="0" w:space="0" w:color="auto" w:frame="1"/>
        </w:rPr>
      </w:pPr>
      <w:r w:rsidRPr="00900246">
        <w:rPr>
          <w:rStyle w:val="Strong"/>
          <w:rFonts w:ascii="Times New Roman" w:hAnsi="Times New Roman"/>
          <w:color w:val="000000" w:themeColor="text1"/>
          <w:sz w:val="36"/>
          <w:szCs w:val="36"/>
          <w:bdr w:val="none" w:sz="0" w:space="0" w:color="auto" w:frame="1"/>
        </w:rPr>
        <w:t>Numerical aperture:</w:t>
      </w:r>
      <w:r w:rsidRPr="00900246">
        <w:rPr>
          <w:rFonts w:ascii="Times New Roman" w:hAnsi="Times New Roman"/>
          <w:color w:val="000000" w:themeColor="text1"/>
          <w:sz w:val="36"/>
          <w:szCs w:val="36"/>
        </w:rPr>
        <w:t> a number or measure that expresses the ability of a lens to resolve fine detail in an object being observed. Derived by mathematical formula </w:t>
      </w:r>
      <w:r w:rsidRPr="00900246">
        <w:rPr>
          <w:rStyle w:val="Emphasis"/>
          <w:rFonts w:ascii="Times New Roman" w:hAnsi="Times New Roman"/>
          <w:color w:val="000000" w:themeColor="text1"/>
          <w:sz w:val="36"/>
          <w:szCs w:val="36"/>
          <w:bdr w:val="none" w:sz="0" w:space="0" w:color="auto" w:frame="1"/>
        </w:rPr>
        <w:t>NA</w:t>
      </w:r>
      <w:r w:rsidRPr="00900246">
        <w:rPr>
          <w:rStyle w:val="apple-converted-space"/>
          <w:rFonts w:ascii="Times New Roman" w:hAnsi="Times New Roman"/>
          <w:i/>
          <w:iCs/>
          <w:color w:val="000000" w:themeColor="text1"/>
          <w:sz w:val="36"/>
          <w:szCs w:val="36"/>
          <w:bdr w:val="none" w:sz="0" w:space="0" w:color="auto" w:frame="1"/>
        </w:rPr>
        <w:t> </w:t>
      </w:r>
      <w:r w:rsidRPr="00900246">
        <w:rPr>
          <w:rFonts w:ascii="Times New Roman" w:hAnsi="Times New Roman"/>
          <w:color w:val="000000" w:themeColor="text1"/>
          <w:sz w:val="36"/>
          <w:szCs w:val="36"/>
        </w:rPr>
        <w:t>=</w:t>
      </w:r>
      <w:r w:rsidRPr="00900246">
        <w:rPr>
          <w:rStyle w:val="apple-converted-space"/>
          <w:rFonts w:ascii="Times New Roman" w:hAnsi="Times New Roman"/>
          <w:color w:val="000000" w:themeColor="text1"/>
          <w:sz w:val="36"/>
          <w:szCs w:val="36"/>
        </w:rPr>
        <w:t> </w:t>
      </w:r>
      <w:r w:rsidRPr="00900246">
        <w:rPr>
          <w:rStyle w:val="Emphasis"/>
          <w:rFonts w:ascii="Times New Roman" w:hAnsi="Times New Roman"/>
          <w:color w:val="000000" w:themeColor="text1"/>
          <w:sz w:val="36"/>
          <w:szCs w:val="36"/>
          <w:bdr w:val="none" w:sz="0" w:space="0" w:color="auto" w:frame="1"/>
        </w:rPr>
        <w:t>n</w:t>
      </w:r>
      <w:r w:rsidRPr="00900246">
        <w:rPr>
          <w:rStyle w:val="apple-converted-space"/>
          <w:rFonts w:ascii="Times New Roman" w:hAnsi="Times New Roman"/>
          <w:i/>
          <w:iCs/>
          <w:color w:val="000000" w:themeColor="text1"/>
          <w:sz w:val="36"/>
          <w:szCs w:val="36"/>
          <w:bdr w:val="none" w:sz="0" w:space="0" w:color="auto" w:frame="1"/>
        </w:rPr>
        <w:t> </w:t>
      </w:r>
      <w:r w:rsidRPr="00900246">
        <w:rPr>
          <w:rFonts w:ascii="Times New Roman" w:hAnsi="Times New Roman"/>
          <w:color w:val="000000" w:themeColor="text1"/>
          <w:sz w:val="36"/>
          <w:szCs w:val="36"/>
        </w:rPr>
        <w:t>sin α, where</w:t>
      </w:r>
      <w:r w:rsidRPr="00900246">
        <w:rPr>
          <w:rStyle w:val="apple-converted-space"/>
          <w:rFonts w:ascii="Times New Roman" w:hAnsi="Times New Roman"/>
          <w:color w:val="000000" w:themeColor="text1"/>
          <w:sz w:val="36"/>
          <w:szCs w:val="36"/>
        </w:rPr>
        <w:t> </w:t>
      </w:r>
      <w:r w:rsidRPr="00900246">
        <w:rPr>
          <w:rStyle w:val="Emphasis"/>
          <w:rFonts w:ascii="Times New Roman" w:hAnsi="Times New Roman"/>
          <w:color w:val="000000" w:themeColor="text1"/>
          <w:sz w:val="36"/>
          <w:szCs w:val="36"/>
          <w:bdr w:val="none" w:sz="0" w:space="0" w:color="auto" w:frame="1"/>
        </w:rPr>
        <w:t>n</w:t>
      </w:r>
      <w:r w:rsidRPr="00900246">
        <w:rPr>
          <w:rFonts w:ascii="Times New Roman" w:hAnsi="Times New Roman"/>
          <w:color w:val="000000" w:themeColor="text1"/>
          <w:sz w:val="36"/>
          <w:szCs w:val="36"/>
        </w:rPr>
        <w:t> is the refractive index of the medium between the lens and the specimen and</w:t>
      </w:r>
      <w:r w:rsidRPr="00900246">
        <w:rPr>
          <w:rStyle w:val="apple-converted-space"/>
          <w:rFonts w:ascii="Times New Roman" w:hAnsi="Times New Roman"/>
          <w:color w:val="000000" w:themeColor="text1"/>
          <w:sz w:val="36"/>
          <w:szCs w:val="36"/>
        </w:rPr>
        <w:t> </w:t>
      </w:r>
      <w:r w:rsidRPr="00900246">
        <w:rPr>
          <w:rStyle w:val="mjx-char"/>
          <w:rFonts w:ascii="Times New Roman" w:hAnsi="Times New Roman"/>
          <w:color w:val="000000" w:themeColor="text1"/>
          <w:sz w:val="36"/>
          <w:szCs w:val="36"/>
          <w:bdr w:val="none" w:sz="0" w:space="0" w:color="auto" w:frame="1"/>
        </w:rPr>
        <w:t>α=θ2</w:t>
      </w:r>
      <w:r w:rsidRPr="00900246">
        <w:rPr>
          <w:rStyle w:val="mjxassistivemathml"/>
          <w:rFonts w:ascii="Times New Roman" w:hAnsi="Times New Roman"/>
          <w:color w:val="000000" w:themeColor="text1"/>
          <w:sz w:val="36"/>
          <w:szCs w:val="36"/>
          <w:bdr w:val="none" w:sz="0" w:space="0" w:color="auto" w:frame="1"/>
        </w:rPr>
        <w:t>α=θ2</w:t>
      </w:r>
    </w:p>
    <w:p w:rsidR="00F83ED4" w:rsidRPr="00F0713E" w:rsidRDefault="00F83ED4" w:rsidP="00F83ED4">
      <w:pPr>
        <w:pStyle w:val="NormalWeb"/>
        <w:numPr>
          <w:ilvl w:val="0"/>
          <w:numId w:val="3"/>
        </w:numPr>
        <w:shd w:val="clear" w:color="auto" w:fill="FFFFFF"/>
        <w:spacing w:before="0" w:after="0"/>
        <w:textAlignment w:val="baseline"/>
        <w:rPr>
          <w:rFonts w:ascii="Times New Roman" w:hAnsi="Times New Roman"/>
          <w:b/>
          <w:color w:val="000000" w:themeColor="text1"/>
          <w:sz w:val="36"/>
          <w:szCs w:val="36"/>
        </w:rPr>
      </w:pPr>
      <w:r w:rsidRPr="00F0713E">
        <w:rPr>
          <w:rFonts w:ascii="Times New Roman" w:hAnsi="Times New Roman"/>
          <w:b/>
          <w:color w:val="000000" w:themeColor="text1"/>
          <w:sz w:val="36"/>
          <w:szCs w:val="36"/>
        </w:rPr>
        <w:t>Centrifuge, Automatic tissue processor, Microtome.</w:t>
      </w:r>
    </w:p>
    <w:p w:rsidR="00F83ED4" w:rsidRPr="00E963D9" w:rsidRDefault="00F83ED4" w:rsidP="00F83ED4">
      <w:pPr>
        <w:pStyle w:val="NormalWeb"/>
        <w:numPr>
          <w:ilvl w:val="0"/>
          <w:numId w:val="4"/>
        </w:numPr>
        <w:shd w:val="clear" w:color="auto" w:fill="FFFFFF"/>
        <w:spacing w:before="0" w:after="0"/>
        <w:textAlignment w:val="baseline"/>
        <w:rPr>
          <w:rFonts w:ascii="Times New Roman" w:hAnsi="Times New Roman"/>
          <w:b/>
          <w:color w:val="000000" w:themeColor="text1"/>
          <w:sz w:val="36"/>
          <w:szCs w:val="36"/>
          <w:u w:val="single"/>
        </w:rPr>
      </w:pPr>
      <w:r w:rsidRPr="00E963D9">
        <w:rPr>
          <w:rFonts w:ascii="Times New Roman" w:hAnsi="Times New Roman"/>
          <w:b/>
          <w:color w:val="000000" w:themeColor="text1"/>
          <w:sz w:val="36"/>
          <w:szCs w:val="36"/>
          <w:u w:val="single"/>
        </w:rPr>
        <w:t>CENTRIFUGE</w:t>
      </w:r>
    </w:p>
    <w:p w:rsidR="00F83ED4" w:rsidRPr="00E963D9" w:rsidRDefault="00F83ED4" w:rsidP="00F83ED4">
      <w:pPr>
        <w:ind w:left="1080"/>
        <w:rPr>
          <w:rFonts w:ascii="Times New Roman" w:eastAsia="Times New Roman" w:hAnsi="Times New Roman" w:cs="Times New Roman"/>
          <w:sz w:val="36"/>
          <w:szCs w:val="36"/>
        </w:rPr>
      </w:pPr>
      <w:r w:rsidRPr="00E963D9">
        <w:rPr>
          <w:rFonts w:ascii="Times New Roman" w:eastAsia="Times New Roman" w:hAnsi="Times New Roman" w:cs="Times New Roman"/>
          <w:color w:val="222222"/>
          <w:sz w:val="36"/>
          <w:szCs w:val="36"/>
          <w:shd w:val="clear" w:color="auto" w:fill="FFFFFF"/>
        </w:rPr>
        <w:t>A </w:t>
      </w:r>
      <w:r w:rsidRPr="00E963D9">
        <w:rPr>
          <w:rFonts w:ascii="Times New Roman" w:eastAsia="Times New Roman" w:hAnsi="Times New Roman" w:cs="Times New Roman"/>
          <w:b/>
          <w:bCs/>
          <w:color w:val="222222"/>
          <w:sz w:val="36"/>
          <w:szCs w:val="36"/>
          <w:shd w:val="clear" w:color="auto" w:fill="FFFFFF"/>
        </w:rPr>
        <w:t>centrifuge</w:t>
      </w:r>
      <w:r w:rsidRPr="00E963D9">
        <w:rPr>
          <w:rFonts w:ascii="Times New Roman" w:eastAsia="Times New Roman" w:hAnsi="Times New Roman" w:cs="Times New Roman"/>
          <w:color w:val="222222"/>
          <w:sz w:val="36"/>
          <w:szCs w:val="36"/>
          <w:shd w:val="clear" w:color="auto" w:fill="FFFFFF"/>
        </w:rPr>
        <w:t> is a laboratory device that is used for the separation of fluids, gas or liquid, based on density. Separation is achieved by spinning a vessel containing material at high speed; the </w:t>
      </w:r>
      <w:r w:rsidRPr="00E963D9">
        <w:rPr>
          <w:rFonts w:ascii="Times New Roman" w:eastAsia="Times New Roman" w:hAnsi="Times New Roman" w:cs="Times New Roman"/>
          <w:b/>
          <w:bCs/>
          <w:color w:val="222222"/>
          <w:sz w:val="36"/>
          <w:szCs w:val="36"/>
          <w:shd w:val="clear" w:color="auto" w:fill="FFFFFF"/>
        </w:rPr>
        <w:t>centrifugal</w:t>
      </w:r>
      <w:r w:rsidRPr="00E963D9">
        <w:rPr>
          <w:rFonts w:ascii="Times New Roman" w:eastAsia="Times New Roman" w:hAnsi="Times New Roman" w:cs="Times New Roman"/>
          <w:color w:val="222222"/>
          <w:sz w:val="36"/>
          <w:szCs w:val="36"/>
          <w:shd w:val="clear" w:color="auto" w:fill="FFFFFF"/>
        </w:rPr>
        <w:t> force pushes heavier materials to the outside of the vessel.</w:t>
      </w:r>
    </w:p>
    <w:p w:rsidR="00F83ED4" w:rsidRDefault="00F83ED4" w:rsidP="00F83ED4">
      <w:pPr>
        <w:pStyle w:val="ListParagraph"/>
        <w:ind w:left="1180"/>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PRINCIPLE: the principle of a centrifuge states that at a high centrifugal speed, blood components separate into their various constituents.</w:t>
      </w:r>
    </w:p>
    <w:p w:rsidR="00F83ED4" w:rsidRDefault="00F83ED4" w:rsidP="00F83ED4">
      <w:pPr>
        <w:pStyle w:val="ListParagraph"/>
        <w:ind w:left="1180"/>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TYPES OF CENTRIFUGE</w:t>
      </w:r>
    </w:p>
    <w:p w:rsidR="00F83ED4" w:rsidRPr="009B5816"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Small Bench Centrifuges</w:t>
      </w:r>
    </w:p>
    <w:p w:rsidR="00F83ED4" w:rsidRPr="009B5816"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sidRPr="009B5816">
        <w:rPr>
          <w:rFonts w:ascii="Times New Roman" w:eastAsia="Times New Roman" w:hAnsi="Times New Roman" w:cs="Times New Roman"/>
          <w:color w:val="222222"/>
          <w:sz w:val="36"/>
          <w:szCs w:val="36"/>
        </w:rPr>
        <w:t>Large Ca</w:t>
      </w:r>
      <w:r>
        <w:rPr>
          <w:rFonts w:ascii="Times New Roman" w:eastAsia="Times New Roman" w:hAnsi="Times New Roman" w:cs="Times New Roman"/>
          <w:color w:val="222222"/>
          <w:sz w:val="36"/>
          <w:szCs w:val="36"/>
        </w:rPr>
        <w:t>pacity Refrigerated Centrifuges</w:t>
      </w:r>
    </w:p>
    <w:p w:rsidR="00F83ED4" w:rsidRPr="007202D9"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sidRPr="007202D9">
        <w:rPr>
          <w:rFonts w:ascii="Times New Roman" w:eastAsia="Times New Roman" w:hAnsi="Times New Roman" w:cs="Times New Roman"/>
          <w:color w:val="222222"/>
          <w:sz w:val="36"/>
          <w:szCs w:val="36"/>
        </w:rPr>
        <w:t>High</w:t>
      </w:r>
      <w:r>
        <w:rPr>
          <w:rFonts w:ascii="Times New Roman" w:eastAsia="Times New Roman" w:hAnsi="Times New Roman" w:cs="Times New Roman"/>
          <w:color w:val="222222"/>
          <w:sz w:val="36"/>
          <w:szCs w:val="36"/>
        </w:rPr>
        <w:t xml:space="preserve"> Speed Refrigerated Centrifuges</w:t>
      </w:r>
    </w:p>
    <w:p w:rsidR="00F83ED4" w:rsidRPr="009B5816"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sidRPr="009B5816">
        <w:rPr>
          <w:rFonts w:ascii="Times New Roman" w:eastAsia="Times New Roman" w:hAnsi="Times New Roman" w:cs="Times New Roman"/>
          <w:color w:val="222222"/>
          <w:sz w:val="36"/>
          <w:szCs w:val="36"/>
        </w:rPr>
        <w:t>U</w:t>
      </w:r>
      <w:r>
        <w:rPr>
          <w:rFonts w:ascii="Times New Roman" w:eastAsia="Times New Roman" w:hAnsi="Times New Roman" w:cs="Times New Roman"/>
          <w:color w:val="222222"/>
          <w:sz w:val="36"/>
          <w:szCs w:val="36"/>
        </w:rPr>
        <w:t>ltra Centrifuges</w:t>
      </w:r>
    </w:p>
    <w:p w:rsidR="00F83ED4" w:rsidRPr="009B5816"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Fixed Angle Rotors</w:t>
      </w:r>
    </w:p>
    <w:p w:rsidR="00F83ED4" w:rsidRPr="009B5816"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Vertical Tube Rotors</w:t>
      </w:r>
    </w:p>
    <w:p w:rsidR="00F83ED4" w:rsidRPr="009B5816"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Zonal Rotors</w:t>
      </w:r>
    </w:p>
    <w:p w:rsidR="00F83ED4" w:rsidRDefault="00F83ED4" w:rsidP="00F83ED4">
      <w:pPr>
        <w:pStyle w:val="ListParagraph"/>
        <w:numPr>
          <w:ilvl w:val="0"/>
          <w:numId w:val="4"/>
        </w:numPr>
        <w:shd w:val="clear" w:color="auto" w:fill="FFFFFF"/>
        <w:spacing w:after="60" w:line="330" w:lineRule="atLeast"/>
        <w:rPr>
          <w:rFonts w:ascii="Times New Roman" w:eastAsia="Times New Roman" w:hAnsi="Times New Roman" w:cs="Times New Roman"/>
          <w:color w:val="222222"/>
          <w:sz w:val="36"/>
          <w:szCs w:val="36"/>
        </w:rPr>
      </w:pPr>
      <w:r w:rsidRPr="009B5816">
        <w:rPr>
          <w:rFonts w:ascii="Times New Roman" w:eastAsia="Times New Roman" w:hAnsi="Times New Roman" w:cs="Times New Roman"/>
          <w:color w:val="222222"/>
          <w:sz w:val="36"/>
          <w:szCs w:val="36"/>
        </w:rPr>
        <w:t>Elutriator Rotors</w:t>
      </w:r>
    </w:p>
    <w:p w:rsidR="00F83ED4" w:rsidRPr="007202D9" w:rsidRDefault="00F83ED4" w:rsidP="00F83ED4">
      <w:pPr>
        <w:shd w:val="clear" w:color="auto" w:fill="FFFFFF"/>
        <w:spacing w:after="60" w:line="330" w:lineRule="atLeast"/>
        <w:rPr>
          <w:rFonts w:ascii="Times New Roman" w:eastAsia="Times New Roman" w:hAnsi="Times New Roman" w:cs="Times New Roman"/>
          <w:color w:val="222222"/>
          <w:sz w:val="36"/>
          <w:szCs w:val="36"/>
          <w:u w:val="single"/>
        </w:rPr>
      </w:pPr>
      <w:r w:rsidRPr="007202D9">
        <w:rPr>
          <w:rFonts w:ascii="Times New Roman" w:eastAsia="Times New Roman" w:hAnsi="Times New Roman" w:cs="Times New Roman"/>
          <w:color w:val="222222"/>
          <w:sz w:val="36"/>
          <w:szCs w:val="36"/>
          <w:u w:val="single"/>
        </w:rPr>
        <w:t>BRANDS OF CENTRIFUGE</w:t>
      </w:r>
    </w:p>
    <w:p w:rsidR="00F83ED4" w:rsidRDefault="00F83ED4" w:rsidP="00F83ED4">
      <w:pPr>
        <w:shd w:val="clear" w:color="auto" w:fill="FFFFFF"/>
        <w:spacing w:after="60" w:line="330" w:lineRule="atLeast"/>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There are various brands of centrifuges that are used in the laboratory to spin samples. The following are few of the best centrifuges used in the laboratory.</w:t>
      </w:r>
    </w:p>
    <w:p w:rsidR="00F83ED4" w:rsidRPr="004E20E1" w:rsidRDefault="00F83ED4" w:rsidP="00F83ED4">
      <w:pPr>
        <w:pStyle w:val="ListParagraph"/>
        <w:numPr>
          <w:ilvl w:val="0"/>
          <w:numId w:val="12"/>
        </w:numPr>
        <w:rPr>
          <w:rFonts w:ascii="Times New Roman" w:eastAsia="Times New Roman" w:hAnsi="Times New Roman" w:cs="Times New Roman"/>
          <w:sz w:val="36"/>
          <w:szCs w:val="36"/>
        </w:rPr>
      </w:pPr>
      <w:proofErr w:type="spellStart"/>
      <w:r w:rsidRPr="001C60FE">
        <w:rPr>
          <w:rFonts w:ascii="Times New Roman" w:eastAsia="Times New Roman" w:hAnsi="Times New Roman" w:cs="Times New Roman"/>
          <w:b/>
          <w:color w:val="222222"/>
          <w:sz w:val="36"/>
          <w:szCs w:val="36"/>
          <w:shd w:val="clear" w:color="auto" w:fill="FFFFFF"/>
        </w:rPr>
        <w:t>Eppendorf</w:t>
      </w:r>
      <w:proofErr w:type="spellEnd"/>
      <w:r w:rsidRPr="001C60FE">
        <w:rPr>
          <w:rFonts w:ascii="Times New Roman" w:eastAsia="Times New Roman" w:hAnsi="Times New Roman" w:cs="Times New Roman"/>
          <w:b/>
          <w:color w:val="222222"/>
          <w:sz w:val="36"/>
          <w:szCs w:val="36"/>
          <w:shd w:val="clear" w:color="auto" w:fill="FFFFFF"/>
        </w:rPr>
        <w:t xml:space="preserve"> 5424 Micro centrifuge for 24-Place </w:t>
      </w:r>
      <w:bookmarkStart w:id="1" w:name="_GoBack"/>
      <w:bookmarkEnd w:id="1"/>
      <w:r w:rsidRPr="001C60FE">
        <w:rPr>
          <w:rFonts w:ascii="Times New Roman" w:eastAsia="Times New Roman" w:hAnsi="Times New Roman" w:cs="Times New Roman"/>
          <w:b/>
          <w:color w:val="222222"/>
          <w:sz w:val="36"/>
          <w:szCs w:val="36"/>
          <w:shd w:val="clear" w:color="auto" w:fill="FFFFFF"/>
        </w:rPr>
        <w:t>1.5/2.0mL Micro centrifuge Tubes</w:t>
      </w:r>
      <w:r>
        <w:rPr>
          <w:rFonts w:ascii="Times New Roman" w:eastAsia="Times New Roman" w:hAnsi="Times New Roman" w:cs="Times New Roman"/>
          <w:color w:val="222222"/>
          <w:sz w:val="36"/>
          <w:szCs w:val="36"/>
          <w:shd w:val="clear" w:color="auto" w:fill="FFFFFF"/>
        </w:rPr>
        <w:t>: this centrifuge has the large capacity that accommodates up to 20 samples of 1.5-2ml, which is great, plus if you work in a big lab. This centrifuge offers you a shorter time for the sediment to be created to save your time.</w:t>
      </w:r>
    </w:p>
    <w:p w:rsidR="00F83ED4" w:rsidRPr="001C60FE" w:rsidRDefault="00F83ED4" w:rsidP="00F83ED4">
      <w:pPr>
        <w:pStyle w:val="ListParagraph"/>
        <w:numPr>
          <w:ilvl w:val="0"/>
          <w:numId w:val="12"/>
        </w:numPr>
        <w:rPr>
          <w:rFonts w:ascii="Times New Roman" w:eastAsia="Times New Roman" w:hAnsi="Times New Roman" w:cs="Times New Roman"/>
          <w:sz w:val="36"/>
          <w:szCs w:val="36"/>
        </w:rPr>
      </w:pPr>
      <w:r w:rsidRPr="001C60FE">
        <w:rPr>
          <w:rFonts w:ascii="Times New Roman" w:eastAsia="Times New Roman" w:hAnsi="Times New Roman" w:cs="Times New Roman"/>
          <w:b/>
          <w:color w:val="222222"/>
          <w:sz w:val="36"/>
          <w:szCs w:val="36"/>
          <w:shd w:val="clear" w:color="auto" w:fill="FFFFFF"/>
        </w:rPr>
        <w:t>ELMI CM-7S Clinical PRP Bench top Centrifuge with 6-Place Swing-Out Rotor for 50 mL</w:t>
      </w:r>
      <w:r>
        <w:rPr>
          <w:rFonts w:ascii="Times New Roman" w:eastAsia="Times New Roman" w:hAnsi="Times New Roman" w:cs="Times New Roman"/>
          <w:color w:val="222222"/>
          <w:sz w:val="36"/>
          <w:szCs w:val="36"/>
          <w:shd w:val="clear" w:color="auto" w:fill="FFFFFF"/>
        </w:rPr>
        <w:t>: Using this centrifuge, one would have the possibility to set the exact time the samples need, at the optimum parameters which is thanks to the user-friendly controls. The rotational speed can also adjusted in an interval between 100-3500 revolutions per minutes. The centrifuge is more suitable for small labs as it has a small capacity of only 6 test tubes.</w:t>
      </w:r>
    </w:p>
    <w:p w:rsidR="00F83ED4" w:rsidRDefault="00F83ED4" w:rsidP="00F83ED4">
      <w:pPr>
        <w:pStyle w:val="ListParagraph"/>
        <w:numPr>
          <w:ilvl w:val="0"/>
          <w:numId w:val="12"/>
        </w:numPr>
        <w:rPr>
          <w:rFonts w:ascii="Times New Roman" w:eastAsia="Times New Roman" w:hAnsi="Times New Roman" w:cs="Times New Roman"/>
          <w:sz w:val="36"/>
          <w:szCs w:val="36"/>
        </w:rPr>
      </w:pPr>
      <w:proofErr w:type="spellStart"/>
      <w:r w:rsidRPr="004A350E">
        <w:rPr>
          <w:rFonts w:ascii="Times New Roman" w:eastAsia="Times New Roman" w:hAnsi="Times New Roman" w:cs="Times New Roman"/>
          <w:b/>
          <w:color w:val="222222"/>
          <w:sz w:val="36"/>
          <w:szCs w:val="36"/>
          <w:shd w:val="clear" w:color="auto" w:fill="FFFFFF"/>
        </w:rPr>
        <w:t>Scilogex</w:t>
      </w:r>
      <w:proofErr w:type="spellEnd"/>
      <w:r w:rsidRPr="004A350E">
        <w:rPr>
          <w:rFonts w:ascii="Times New Roman" w:eastAsia="Times New Roman" w:hAnsi="Times New Roman" w:cs="Times New Roman"/>
          <w:b/>
          <w:color w:val="222222"/>
          <w:sz w:val="36"/>
          <w:szCs w:val="36"/>
          <w:shd w:val="clear" w:color="auto" w:fill="FFFFFF"/>
        </w:rPr>
        <w:t xml:space="preserve"> 91302341 Model DM0412 Clinical Centrifuge with A12</w:t>
      </w:r>
      <w:r w:rsidRPr="004A350E">
        <w:rPr>
          <w:rFonts w:ascii="Times New Roman" w:eastAsia="Times New Roman" w:hAnsi="Times New Roman" w:cs="Times New Roman"/>
          <w:sz w:val="36"/>
          <w:szCs w:val="36"/>
        </w:rPr>
        <w:t>-</w:t>
      </w:r>
      <w:r w:rsidRPr="004A350E">
        <w:rPr>
          <w:rFonts w:ascii="Times New Roman" w:eastAsia="Times New Roman" w:hAnsi="Times New Roman" w:cs="Times New Roman"/>
          <w:b/>
          <w:sz w:val="36"/>
          <w:szCs w:val="36"/>
        </w:rPr>
        <w:t>10P Fixed-Angle Rotor and Adapters, 4,500 rpm, 110/240v:</w:t>
      </w:r>
      <w:r w:rsidRPr="004A350E">
        <w:rPr>
          <w:rFonts w:ascii="Times New Roman" w:eastAsia="Times New Roman" w:hAnsi="Times New Roman" w:cs="Times New Roman"/>
          <w:sz w:val="36"/>
          <w:szCs w:val="36"/>
        </w:rPr>
        <w:t xml:space="preserve"> this centrifuge doesn’t occupy much space and it is a silent device that lets you focus on other tasks while the test tubes are centrifuged automatically. </w:t>
      </w:r>
    </w:p>
    <w:p w:rsidR="00F83ED4" w:rsidRPr="004A350E" w:rsidRDefault="00F83ED4" w:rsidP="00F83ED4">
      <w:pPr>
        <w:pStyle w:val="ListParagraph"/>
        <w:numPr>
          <w:ilvl w:val="0"/>
          <w:numId w:val="12"/>
        </w:numPr>
        <w:shd w:val="clear" w:color="auto" w:fill="FFFFFF"/>
        <w:spacing w:line="336" w:lineRule="atLeast"/>
        <w:textAlignment w:val="baseline"/>
        <w:outlineLvl w:val="2"/>
        <w:rPr>
          <w:rFonts w:ascii="Times New Roman" w:eastAsia="Times New Roman" w:hAnsi="Times New Roman" w:cs="Times New Roman"/>
          <w:b/>
          <w:bCs/>
          <w:color w:val="000000" w:themeColor="text1"/>
          <w:sz w:val="36"/>
          <w:szCs w:val="36"/>
        </w:rPr>
      </w:pPr>
      <w:r w:rsidRPr="004A350E">
        <w:rPr>
          <w:rFonts w:ascii="Times New Roman" w:eastAsia="Times New Roman" w:hAnsi="Times New Roman" w:cs="Times New Roman"/>
          <w:b/>
          <w:bCs/>
          <w:color w:val="000000" w:themeColor="text1"/>
          <w:sz w:val="36"/>
          <w:szCs w:val="36"/>
          <w:bdr w:val="none" w:sz="0" w:space="0" w:color="auto" w:frame="1"/>
        </w:rPr>
        <w:t>Globe Scientific 6261 Polypropylene Centrifuge Tube</w:t>
      </w:r>
    </w:p>
    <w:p w:rsidR="00F83ED4" w:rsidRPr="004A350E" w:rsidRDefault="00F83ED4" w:rsidP="00F83ED4">
      <w:pPr>
        <w:pStyle w:val="Heading3"/>
        <w:numPr>
          <w:ilvl w:val="0"/>
          <w:numId w:val="12"/>
        </w:numPr>
        <w:shd w:val="clear" w:color="auto" w:fill="FFFFFF"/>
        <w:spacing w:before="0" w:beforeAutospacing="0" w:after="0" w:afterAutospacing="0" w:line="336" w:lineRule="atLeast"/>
        <w:textAlignment w:val="baseline"/>
        <w:rPr>
          <w:rFonts w:ascii="Times New Roman" w:eastAsia="Times New Roman" w:hAnsi="Times New Roman" w:cs="Times New Roman"/>
          <w:color w:val="000000" w:themeColor="text1"/>
          <w:sz w:val="36"/>
          <w:szCs w:val="36"/>
        </w:rPr>
      </w:pPr>
      <w:proofErr w:type="spellStart"/>
      <w:r w:rsidRPr="004A350E">
        <w:rPr>
          <w:rStyle w:val="Strong"/>
          <w:rFonts w:ascii="Times New Roman" w:eastAsia="Times New Roman" w:hAnsi="Times New Roman" w:cs="Times New Roman"/>
          <w:color w:val="000000" w:themeColor="text1"/>
          <w:sz w:val="36"/>
          <w:szCs w:val="36"/>
          <w:bdr w:val="none" w:sz="0" w:space="0" w:color="auto" w:frame="1"/>
        </w:rPr>
        <w:t>Unico</w:t>
      </w:r>
      <w:proofErr w:type="spellEnd"/>
      <w:r w:rsidRPr="004A350E">
        <w:rPr>
          <w:rStyle w:val="Strong"/>
          <w:rFonts w:ascii="Times New Roman" w:eastAsia="Times New Roman" w:hAnsi="Times New Roman" w:cs="Times New Roman"/>
          <w:color w:val="000000" w:themeColor="text1"/>
          <w:sz w:val="36"/>
          <w:szCs w:val="36"/>
          <w:bdr w:val="none" w:sz="0" w:space="0" w:color="auto" w:frame="1"/>
        </w:rPr>
        <w:t xml:space="preserve"> C806 Power Spin Model FX Centrifuge</w:t>
      </w:r>
    </w:p>
    <w:p w:rsidR="00F83ED4" w:rsidRPr="004A350E" w:rsidRDefault="00F83ED4" w:rsidP="00F83ED4">
      <w:pPr>
        <w:pStyle w:val="ListParagraph"/>
        <w:shd w:val="clear" w:color="auto" w:fill="FFFFFF"/>
        <w:spacing w:line="336" w:lineRule="atLeast"/>
        <w:ind w:left="820"/>
        <w:textAlignment w:val="baseline"/>
        <w:outlineLvl w:val="2"/>
        <w:rPr>
          <w:rFonts w:ascii="Times New Roman" w:eastAsia="Times New Roman" w:hAnsi="Times New Roman" w:cs="Times New Roman"/>
          <w:b/>
          <w:bCs/>
          <w:color w:val="000000" w:themeColor="text1"/>
          <w:sz w:val="36"/>
          <w:szCs w:val="36"/>
        </w:rPr>
      </w:pPr>
    </w:p>
    <w:p w:rsidR="00F83ED4" w:rsidRPr="007202D9" w:rsidRDefault="00F83ED4" w:rsidP="00F83ED4">
      <w:pPr>
        <w:shd w:val="clear" w:color="auto" w:fill="FFFFFF"/>
        <w:spacing w:after="60" w:line="330" w:lineRule="atLeast"/>
        <w:rPr>
          <w:rFonts w:ascii="Times New Roman" w:eastAsia="Times New Roman" w:hAnsi="Times New Roman" w:cs="Times New Roman"/>
          <w:color w:val="222222"/>
          <w:sz w:val="36"/>
          <w:szCs w:val="36"/>
          <w:u w:val="single"/>
        </w:rPr>
      </w:pPr>
      <w:r>
        <w:rPr>
          <w:rFonts w:ascii="Times New Roman" w:eastAsia="Times New Roman" w:hAnsi="Times New Roman" w:cs="Times New Roman"/>
          <w:color w:val="222222"/>
          <w:sz w:val="36"/>
          <w:szCs w:val="36"/>
          <w:u w:val="single"/>
        </w:rPr>
        <w:t xml:space="preserve">CARE AND </w:t>
      </w:r>
      <w:r w:rsidRPr="007202D9">
        <w:rPr>
          <w:rFonts w:ascii="Times New Roman" w:eastAsia="Times New Roman" w:hAnsi="Times New Roman" w:cs="Times New Roman"/>
          <w:color w:val="222222"/>
          <w:sz w:val="36"/>
          <w:szCs w:val="36"/>
          <w:u w:val="single"/>
        </w:rPr>
        <w:t>MAINTAINANCE OF A CENTRIFUGE</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Clean the centrifuge daily, or at least weekly.</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Remove the rotor and any sample or container holders.</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Interior cleaning includes the interior bucket, specimen holder, rotor and supports.</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Use a sponge, warm water and a mild detergent such as dishwashing liquid.</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Do not use caustic detergents or any product containing chlorine ions. (Diluted bleach is sometimes used as a disinfectant, but at full strength can attack stainless steel and discolor or damage the bowl (see below). A plastic scrub pad can be used, but products such as steel wool, wire brushes and other abrasives can damage coatings and lead to corrosion.</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Spills should be wiped up immediately.</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Clean both the exterior and the interior.</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Do not pour water directly into the chamber or flood the inside of the centrifuge with cleaner. Sensors, gaskets, seals, wiring and other parts that may be present can be easily damaged. Motors, vacuum pumps, condensers and other expensive parts can also be damaged by exposure to water and cleaning products.</w:t>
      </w:r>
    </w:p>
    <w:p w:rsidR="00F83ED4" w:rsidRPr="007202D9" w:rsidRDefault="00F83ED4" w:rsidP="00F83ED4">
      <w:pPr>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Scrub tube cavities with a test tube brush with nonmetallic tip. Dry each part with an absorbent towel.</w:t>
      </w:r>
    </w:p>
    <w:p w:rsidR="00F83ED4" w:rsidRDefault="00F83ED4" w:rsidP="00F83ED4">
      <w:pPr>
        <w:pStyle w:val="ListParagraph"/>
        <w:numPr>
          <w:ilvl w:val="0"/>
          <w:numId w:val="5"/>
        </w:numPr>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7202D9">
        <w:rPr>
          <w:rFonts w:ascii="Times New Roman" w:eastAsia="Times New Roman" w:hAnsi="Times New Roman" w:cs="Times New Roman"/>
          <w:color w:val="000000"/>
          <w:sz w:val="36"/>
          <w:szCs w:val="36"/>
        </w:rPr>
        <w:t>Plug in centrifuge only when completely dry.</w:t>
      </w:r>
    </w:p>
    <w:p w:rsidR="00F83ED4" w:rsidRPr="001649A2" w:rsidRDefault="00F83ED4" w:rsidP="00F83ED4">
      <w:pPr>
        <w:pStyle w:val="ListParagraph"/>
        <w:shd w:val="clear" w:color="auto" w:fill="FFFFFF"/>
        <w:spacing w:line="360" w:lineRule="atLeast"/>
        <w:ind w:left="0"/>
        <w:textAlignment w:val="baseline"/>
        <w:rPr>
          <w:rFonts w:ascii="Times New Roman" w:eastAsia="Times New Roman" w:hAnsi="Times New Roman" w:cs="Times New Roman"/>
          <w:color w:val="000000"/>
          <w:sz w:val="36"/>
          <w:szCs w:val="36"/>
        </w:rPr>
      </w:pPr>
      <w:r w:rsidRPr="001649A2">
        <w:rPr>
          <w:rFonts w:ascii="Times New Roman" w:eastAsia="Times New Roman" w:hAnsi="Times New Roman" w:cs="Times New Roman"/>
          <w:color w:val="000000"/>
          <w:sz w:val="36"/>
          <w:szCs w:val="36"/>
          <w:u w:val="single"/>
        </w:rPr>
        <w:t xml:space="preserve">COST OF A CENTRIFUGE </w:t>
      </w:r>
    </w:p>
    <w:p w:rsidR="00F83ED4" w:rsidRPr="00350AF0" w:rsidRDefault="00F83ED4" w:rsidP="00F83ED4">
      <w:pPr>
        <w:shd w:val="clear" w:color="auto" w:fill="FFFFFF"/>
        <w:spacing w:line="360" w:lineRule="atLeast"/>
        <w:textAlignment w:val="baseline"/>
        <w:rPr>
          <w:rFonts w:ascii="Times New Roman" w:eastAsia="Times New Roman" w:hAnsi="Times New Roman" w:cs="Times New Roman"/>
          <w:b/>
          <w:color w:val="000000"/>
          <w:sz w:val="36"/>
          <w:szCs w:val="36"/>
        </w:rPr>
      </w:pPr>
      <w:r>
        <w:rPr>
          <w:rFonts w:ascii="Times New Roman" w:eastAsia="Times New Roman" w:hAnsi="Times New Roman" w:cs="Times New Roman"/>
          <w:color w:val="000000"/>
          <w:sz w:val="36"/>
          <w:szCs w:val="36"/>
        </w:rPr>
        <w:t xml:space="preserve">In the purchase of any equipment, the cost is one of the most important things to put into considerations. If the cost is way out of ones budget such equipment cannot be purchased. There are various costs of a centrifuge, which varies from brand to brand and also varies on the ability as well as the size of the centrifuge. </w:t>
      </w:r>
      <w:r w:rsidRPr="00350AF0">
        <w:rPr>
          <w:rFonts w:ascii="Times New Roman" w:eastAsia="Times New Roman" w:hAnsi="Times New Roman" w:cs="Times New Roman"/>
          <w:b/>
          <w:color w:val="000000"/>
          <w:sz w:val="36"/>
          <w:szCs w:val="36"/>
        </w:rPr>
        <w:t>Due to some researches, it says that centrifuges costs can be in a range of $1,000-$5,000=</w:t>
      </w:r>
      <w:r>
        <w:rPr>
          <w:rFonts w:ascii="Times New Roman" w:eastAsia="Times New Roman" w:hAnsi="Times New Roman" w:cs="Times New Roman"/>
          <w:b/>
          <w:color w:val="000000"/>
          <w:sz w:val="36"/>
          <w:szCs w:val="36"/>
        </w:rPr>
        <w:t xml:space="preserve"> 390,110.00-1,950,550.00 naira.</w:t>
      </w:r>
    </w:p>
    <w:p w:rsidR="00F83ED4" w:rsidRDefault="00F83ED4" w:rsidP="00F83ED4">
      <w:pPr>
        <w:shd w:val="clear" w:color="auto" w:fill="FFFFFF"/>
        <w:spacing w:line="360" w:lineRule="atLeast"/>
        <w:textAlignment w:val="baseline"/>
        <w:rPr>
          <w:rFonts w:ascii="Times New Roman" w:eastAsia="Times New Roman" w:hAnsi="Times New Roman" w:cs="Times New Roman"/>
          <w:color w:val="000000"/>
          <w:sz w:val="36"/>
          <w:szCs w:val="36"/>
        </w:rPr>
      </w:pPr>
    </w:p>
    <w:p w:rsidR="00F83ED4" w:rsidRPr="007202D9" w:rsidRDefault="00F83ED4" w:rsidP="00F83ED4">
      <w:pPr>
        <w:shd w:val="clear" w:color="auto" w:fill="FFFFFF"/>
        <w:spacing w:line="360" w:lineRule="atLeast"/>
        <w:textAlignment w:val="baseline"/>
        <w:rPr>
          <w:rFonts w:ascii="Times New Roman" w:eastAsia="Times New Roman" w:hAnsi="Times New Roman" w:cs="Times New Roman"/>
          <w:color w:val="000000"/>
          <w:sz w:val="36"/>
          <w:szCs w:val="36"/>
        </w:rPr>
      </w:pPr>
    </w:p>
    <w:p w:rsidR="00F83ED4" w:rsidRPr="003F47A6" w:rsidRDefault="00F83ED4" w:rsidP="00F83ED4">
      <w:pPr>
        <w:pStyle w:val="ListParagraph"/>
        <w:numPr>
          <w:ilvl w:val="0"/>
          <w:numId w:val="6"/>
        </w:numPr>
        <w:shd w:val="clear" w:color="auto" w:fill="FFFFFF"/>
        <w:spacing w:line="360" w:lineRule="atLeast"/>
        <w:textAlignment w:val="baseline"/>
        <w:rPr>
          <w:rFonts w:ascii="Times New Roman" w:eastAsia="Times New Roman" w:hAnsi="Times New Roman" w:cs="Times New Roman"/>
          <w:color w:val="000000"/>
          <w:sz w:val="36"/>
          <w:szCs w:val="36"/>
          <w:u w:val="single"/>
        </w:rPr>
      </w:pPr>
      <w:r>
        <w:rPr>
          <w:rFonts w:ascii="Times New Roman" w:eastAsia="Times New Roman" w:hAnsi="Times New Roman" w:cs="Times New Roman"/>
          <w:b/>
          <w:color w:val="000000"/>
          <w:sz w:val="36"/>
          <w:szCs w:val="36"/>
        </w:rPr>
        <w:t xml:space="preserve">AUTOMATIC TISSUE PROCESSOR </w:t>
      </w:r>
    </w:p>
    <w:p w:rsidR="00F83ED4" w:rsidRDefault="00F83ED4" w:rsidP="00F83ED4">
      <w:pPr>
        <w:rPr>
          <w:rFonts w:ascii="Times New Roman" w:eastAsia="Times New Roman" w:hAnsi="Times New Roman" w:cs="Times New Roman"/>
          <w:color w:val="222222"/>
          <w:sz w:val="36"/>
          <w:szCs w:val="36"/>
          <w:shd w:val="clear" w:color="auto" w:fill="FFFFFF"/>
        </w:rPr>
      </w:pPr>
      <w:r>
        <w:rPr>
          <w:rFonts w:ascii="Times New Roman" w:eastAsia="Times New Roman" w:hAnsi="Times New Roman" w:cs="Times New Roman"/>
          <w:color w:val="000000"/>
          <w:sz w:val="36"/>
          <w:szCs w:val="36"/>
        </w:rPr>
        <w:t xml:space="preserve">In order to know what a tissue processor does, one needs to understand tissue processing. </w:t>
      </w:r>
      <w:r w:rsidRPr="00ED319A">
        <w:rPr>
          <w:rFonts w:ascii="Times New Roman" w:eastAsia="Times New Roman" w:hAnsi="Times New Roman" w:cs="Times New Roman"/>
          <w:b/>
          <w:color w:val="000000"/>
          <w:sz w:val="36"/>
          <w:szCs w:val="36"/>
        </w:rPr>
        <w:t>Tissue processing</w:t>
      </w:r>
      <w:r>
        <w:rPr>
          <w:rFonts w:ascii="Times New Roman" w:eastAsia="Times New Roman" w:hAnsi="Times New Roman" w:cs="Times New Roman"/>
          <w:color w:val="000000"/>
          <w:sz w:val="36"/>
          <w:szCs w:val="36"/>
        </w:rPr>
        <w:t xml:space="preserve"> is explained as a process </w:t>
      </w:r>
      <w:r w:rsidRPr="00ED319A">
        <w:rPr>
          <w:rFonts w:ascii="Times New Roman" w:eastAsia="Times New Roman" w:hAnsi="Times New Roman" w:cs="Times New Roman"/>
          <w:color w:val="000000"/>
          <w:sz w:val="36"/>
          <w:szCs w:val="36"/>
        </w:rPr>
        <w:t>and s</w:t>
      </w:r>
      <w:r w:rsidRPr="00ED319A">
        <w:rPr>
          <w:rFonts w:ascii="Times New Roman" w:eastAsia="Times New Roman" w:hAnsi="Times New Roman" w:cs="Times New Roman"/>
          <w:color w:val="222222"/>
          <w:sz w:val="36"/>
          <w:szCs w:val="36"/>
          <w:shd w:val="clear" w:color="auto" w:fill="FFFFFF"/>
        </w:rPr>
        <w:t>teps required to take animal or human </w:t>
      </w:r>
      <w:r w:rsidRPr="00ED319A">
        <w:rPr>
          <w:rFonts w:ascii="Times New Roman" w:eastAsia="Times New Roman" w:hAnsi="Times New Roman" w:cs="Times New Roman"/>
          <w:b/>
          <w:bCs/>
          <w:color w:val="222222"/>
          <w:sz w:val="36"/>
          <w:szCs w:val="36"/>
          <w:shd w:val="clear" w:color="auto" w:fill="FFFFFF"/>
        </w:rPr>
        <w:t>tissue</w:t>
      </w:r>
      <w:r w:rsidRPr="00ED319A">
        <w:rPr>
          <w:rFonts w:ascii="Times New Roman" w:eastAsia="Times New Roman" w:hAnsi="Times New Roman" w:cs="Times New Roman"/>
          <w:color w:val="222222"/>
          <w:sz w:val="36"/>
          <w:szCs w:val="36"/>
          <w:shd w:val="clear" w:color="auto" w:fill="FFFFFF"/>
        </w:rPr>
        <w:t> from fixation to the state where it is completely infiltrated with a suitable </w:t>
      </w:r>
      <w:r w:rsidRPr="00ED319A">
        <w:rPr>
          <w:rFonts w:ascii="Times New Roman" w:eastAsia="Times New Roman" w:hAnsi="Times New Roman" w:cs="Times New Roman"/>
          <w:b/>
          <w:bCs/>
          <w:color w:val="222222"/>
          <w:sz w:val="36"/>
          <w:szCs w:val="36"/>
          <w:shd w:val="clear" w:color="auto" w:fill="FFFFFF"/>
        </w:rPr>
        <w:t>histological</w:t>
      </w:r>
      <w:r w:rsidRPr="00ED319A">
        <w:rPr>
          <w:rFonts w:ascii="Times New Roman" w:eastAsia="Times New Roman" w:hAnsi="Times New Roman" w:cs="Times New Roman"/>
          <w:color w:val="222222"/>
          <w:sz w:val="36"/>
          <w:szCs w:val="36"/>
          <w:shd w:val="clear" w:color="auto" w:fill="FFFFFF"/>
        </w:rPr>
        <w:t> wax and can be embedded ready for section cutting on the microtome.</w:t>
      </w:r>
      <w:r>
        <w:rPr>
          <w:rFonts w:ascii="Times New Roman" w:eastAsia="Times New Roman" w:hAnsi="Times New Roman" w:cs="Times New Roman"/>
          <w:color w:val="222222"/>
          <w:sz w:val="36"/>
          <w:szCs w:val="36"/>
          <w:shd w:val="clear" w:color="auto" w:fill="FFFFFF"/>
        </w:rPr>
        <w:t xml:space="preserve"> The steps in tissue processing includes</w:t>
      </w:r>
      <w:proofErr w:type="gramStart"/>
      <w:r>
        <w:rPr>
          <w:rFonts w:ascii="Times New Roman" w:eastAsia="Times New Roman" w:hAnsi="Times New Roman" w:cs="Times New Roman"/>
          <w:color w:val="222222"/>
          <w:sz w:val="36"/>
          <w:szCs w:val="36"/>
          <w:shd w:val="clear" w:color="auto" w:fill="FFFFFF"/>
        </w:rPr>
        <w:t>;</w:t>
      </w:r>
      <w:proofErr w:type="gramEnd"/>
      <w:r>
        <w:rPr>
          <w:rFonts w:ascii="Times New Roman" w:eastAsia="Times New Roman" w:hAnsi="Times New Roman" w:cs="Times New Roman"/>
          <w:color w:val="222222"/>
          <w:sz w:val="36"/>
          <w:szCs w:val="36"/>
          <w:shd w:val="clear" w:color="auto" w:fill="FFFFFF"/>
        </w:rPr>
        <w:t xml:space="preserve"> fixation, dehydration, clearing, infiltration, embedding. After the embedding the block is cut into sections on the microtome.</w:t>
      </w:r>
    </w:p>
    <w:p w:rsidR="00F83ED4" w:rsidRDefault="00F83ED4" w:rsidP="00F83ED4">
      <w:pPr>
        <w:rPr>
          <w:rFonts w:ascii="Times New Roman" w:eastAsia="Times New Roman" w:hAnsi="Times New Roman" w:cs="Times New Roman"/>
          <w:color w:val="222222"/>
          <w:sz w:val="36"/>
          <w:szCs w:val="36"/>
          <w:shd w:val="clear" w:color="auto" w:fill="FFFFFF"/>
        </w:rPr>
      </w:pPr>
      <w:r>
        <w:rPr>
          <w:rFonts w:ascii="Times New Roman" w:eastAsia="Times New Roman" w:hAnsi="Times New Roman" w:cs="Times New Roman"/>
          <w:color w:val="222222"/>
          <w:sz w:val="36"/>
          <w:szCs w:val="36"/>
          <w:shd w:val="clear" w:color="auto" w:fill="FFFFFF"/>
        </w:rPr>
        <w:t xml:space="preserve">The major function of an automatic tissue processor is the do the steps listed above automatically which is faster and requires very little to minimal manual labor. </w:t>
      </w:r>
    </w:p>
    <w:p w:rsidR="00F83ED4" w:rsidRDefault="00F83ED4" w:rsidP="00F83ED4">
      <w:pPr>
        <w:rPr>
          <w:rFonts w:ascii="Times New Roman" w:eastAsia="Times New Roman" w:hAnsi="Times New Roman" w:cs="Times New Roman"/>
          <w:color w:val="222222"/>
          <w:sz w:val="36"/>
          <w:szCs w:val="36"/>
          <w:shd w:val="clear" w:color="auto" w:fill="FFFFFF"/>
        </w:rPr>
      </w:pPr>
    </w:p>
    <w:p w:rsidR="00F83ED4" w:rsidRPr="009B1BFB" w:rsidRDefault="00F83ED4" w:rsidP="00F83ED4">
      <w:pPr>
        <w:rPr>
          <w:rFonts w:ascii="Times New Roman" w:eastAsia="Times New Roman" w:hAnsi="Times New Roman" w:cs="Times New Roman"/>
          <w:color w:val="222222"/>
          <w:sz w:val="36"/>
          <w:szCs w:val="36"/>
          <w:shd w:val="clear" w:color="auto" w:fill="FFFFFF"/>
        </w:rPr>
      </w:pPr>
      <w:r w:rsidRPr="009B1BFB">
        <w:rPr>
          <w:rFonts w:ascii="Times New Roman" w:eastAsia="Times New Roman" w:hAnsi="Times New Roman" w:cs="Times New Roman"/>
          <w:color w:val="222222"/>
          <w:sz w:val="36"/>
          <w:szCs w:val="36"/>
          <w:shd w:val="clear" w:color="auto" w:fill="FFFFFF"/>
        </w:rPr>
        <w:t>PRINCIPLE</w:t>
      </w:r>
    </w:p>
    <w:p w:rsidR="00F83ED4" w:rsidRPr="009369BE" w:rsidRDefault="00F83ED4" w:rsidP="00F83ED4">
      <w:pPr>
        <w:pStyle w:val="ListParagraph"/>
        <w:numPr>
          <w:ilvl w:val="0"/>
          <w:numId w:val="7"/>
        </w:numPr>
        <w:rPr>
          <w:rFonts w:ascii="Times New Roman" w:eastAsia="Times New Roman" w:hAnsi="Times New Roman" w:cs="Times New Roman"/>
          <w:sz w:val="36"/>
          <w:szCs w:val="36"/>
        </w:rPr>
      </w:pPr>
      <w:r w:rsidRPr="009369BE">
        <w:rPr>
          <w:rFonts w:ascii="Times New Roman" w:eastAsia="Times New Roman" w:hAnsi="Times New Roman" w:cs="Times New Roman"/>
          <w:color w:val="222222"/>
          <w:sz w:val="36"/>
          <w:szCs w:val="36"/>
          <w:shd w:val="clear" w:color="auto" w:fill="FFFFFF"/>
        </w:rPr>
        <w:t>Tissue processing occurs due to diffusion of various substances/fluids in and out of stabilized porous tissues. The diffusion process results from the thermodynamic tendency of processing reagents to equalize concentrations inside and outside the bits of tissue, which is in accordance to that of FICK’</w:t>
      </w:r>
      <w:r>
        <w:rPr>
          <w:rFonts w:ascii="Times New Roman" w:eastAsia="Times New Roman" w:hAnsi="Times New Roman" w:cs="Times New Roman"/>
          <w:color w:val="222222"/>
          <w:sz w:val="36"/>
          <w:szCs w:val="36"/>
          <w:shd w:val="clear" w:color="auto" w:fill="FFFFFF"/>
        </w:rPr>
        <w:t xml:space="preserve">S </w:t>
      </w:r>
      <w:r w:rsidRPr="009369BE">
        <w:rPr>
          <w:rFonts w:ascii="Times New Roman" w:eastAsia="Times New Roman" w:hAnsi="Times New Roman" w:cs="Times New Roman"/>
          <w:color w:val="222222"/>
          <w:sz w:val="36"/>
          <w:szCs w:val="36"/>
          <w:shd w:val="clear" w:color="auto" w:fill="FFFFFF"/>
        </w:rPr>
        <w:t>LAW.</w:t>
      </w:r>
    </w:p>
    <w:p w:rsidR="00F83ED4" w:rsidRDefault="00F83ED4" w:rsidP="00F83ED4">
      <w:pPr>
        <w:pStyle w:val="ListParagraph"/>
        <w:numPr>
          <w:ilvl w:val="0"/>
          <w:numId w:val="7"/>
        </w:numPr>
        <w:rPr>
          <w:rFonts w:ascii="Times New Roman" w:eastAsia="Times New Roman" w:hAnsi="Times New Roman" w:cs="Times New Roman"/>
          <w:sz w:val="36"/>
          <w:szCs w:val="36"/>
        </w:rPr>
      </w:pPr>
      <w:r>
        <w:rPr>
          <w:rFonts w:ascii="Times New Roman" w:eastAsia="Times New Roman" w:hAnsi="Times New Roman" w:cs="Times New Roman"/>
          <w:sz w:val="36"/>
          <w:szCs w:val="36"/>
        </w:rPr>
        <w:t>Time required for tissue processing may be considerably reduced when tissue is suspended in fluid, continuously agitated and moved from one reagent to another when desired, not restricted by working hours.</w:t>
      </w:r>
    </w:p>
    <w:p w:rsidR="00F83ED4" w:rsidRDefault="00F83ED4" w:rsidP="00F83ED4">
      <w:pPr>
        <w:pStyle w:val="ListParagraph"/>
        <w:ind w:left="820"/>
        <w:rPr>
          <w:rFonts w:ascii="Times New Roman" w:eastAsia="Times New Roman" w:hAnsi="Times New Roman" w:cs="Times New Roman"/>
          <w:sz w:val="36"/>
          <w:szCs w:val="36"/>
        </w:rPr>
      </w:pPr>
    </w:p>
    <w:p w:rsidR="00F83ED4" w:rsidRDefault="00F83ED4" w:rsidP="00F83ED4">
      <w:pPr>
        <w:pStyle w:val="ListParagraph"/>
        <w:ind w:left="820"/>
        <w:rPr>
          <w:rFonts w:ascii="Times New Roman" w:eastAsia="Times New Roman" w:hAnsi="Times New Roman" w:cs="Times New Roman"/>
          <w:sz w:val="36"/>
          <w:szCs w:val="36"/>
          <w:u w:val="single"/>
        </w:rPr>
      </w:pPr>
      <w:r w:rsidRPr="009B1BFB">
        <w:rPr>
          <w:rFonts w:ascii="Times New Roman" w:eastAsia="Times New Roman" w:hAnsi="Times New Roman" w:cs="Times New Roman"/>
          <w:sz w:val="36"/>
          <w:szCs w:val="36"/>
          <w:u w:val="single"/>
        </w:rPr>
        <w:t>BRAND</w:t>
      </w:r>
      <w:r>
        <w:rPr>
          <w:rFonts w:ascii="Times New Roman" w:eastAsia="Times New Roman" w:hAnsi="Times New Roman" w:cs="Times New Roman"/>
          <w:sz w:val="36"/>
          <w:szCs w:val="36"/>
          <w:u w:val="single"/>
        </w:rPr>
        <w:t xml:space="preserve"> AND COST</w:t>
      </w:r>
    </w:p>
    <w:p w:rsidR="00F83ED4" w:rsidRPr="00F266BC" w:rsidRDefault="00F83ED4" w:rsidP="00F83ED4">
      <w:pPr>
        <w:pStyle w:val="ListParagraph"/>
        <w:ind w:left="8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There are a lot of brands with good automated tissue </w:t>
      </w:r>
      <w:proofErr w:type="gramStart"/>
      <w:r>
        <w:rPr>
          <w:rFonts w:ascii="Times New Roman" w:eastAsia="Times New Roman" w:hAnsi="Times New Roman" w:cs="Times New Roman"/>
          <w:sz w:val="36"/>
          <w:szCs w:val="36"/>
        </w:rPr>
        <w:t>processor,</w:t>
      </w:r>
      <w:proofErr w:type="gramEnd"/>
      <w:r>
        <w:rPr>
          <w:rFonts w:ascii="Times New Roman" w:eastAsia="Times New Roman" w:hAnsi="Times New Roman" w:cs="Times New Roman"/>
          <w:sz w:val="36"/>
          <w:szCs w:val="36"/>
        </w:rPr>
        <w:t xml:space="preserve"> a few have been listed below</w:t>
      </w:r>
    </w:p>
    <w:p w:rsidR="00F83ED4" w:rsidRPr="009B1BFB" w:rsidRDefault="00F83ED4" w:rsidP="00F83ED4">
      <w:pPr>
        <w:pStyle w:val="ListParagraph"/>
        <w:numPr>
          <w:ilvl w:val="0"/>
          <w:numId w:val="8"/>
        </w:numPr>
        <w:rPr>
          <w:rFonts w:ascii="Times New Roman" w:eastAsia="Times New Roman" w:hAnsi="Times New Roman" w:cs="Times New Roman"/>
          <w:sz w:val="36"/>
          <w:szCs w:val="36"/>
          <w:u w:val="single"/>
        </w:rPr>
      </w:pPr>
      <w:r>
        <w:rPr>
          <w:rFonts w:ascii="Times New Roman" w:eastAsia="Times New Roman" w:hAnsi="Times New Roman" w:cs="Times New Roman"/>
          <w:b/>
          <w:sz w:val="36"/>
          <w:szCs w:val="36"/>
        </w:rPr>
        <w:t xml:space="preserve">KD-TS6A –automatic tissue processor. Cost =$12,800=4,623,616.00 naira. </w:t>
      </w:r>
    </w:p>
    <w:p w:rsidR="00F83ED4" w:rsidRPr="009B1BFB" w:rsidRDefault="00F83ED4" w:rsidP="00F83ED4">
      <w:pPr>
        <w:pStyle w:val="ListParagraph"/>
        <w:numPr>
          <w:ilvl w:val="0"/>
          <w:numId w:val="8"/>
        </w:numPr>
        <w:rPr>
          <w:rFonts w:ascii="Times New Roman" w:eastAsia="Times New Roman" w:hAnsi="Times New Roman" w:cs="Times New Roman"/>
          <w:sz w:val="36"/>
          <w:szCs w:val="36"/>
          <w:u w:val="single"/>
        </w:rPr>
      </w:pPr>
      <w:r>
        <w:rPr>
          <w:rFonts w:ascii="Times New Roman" w:eastAsia="Times New Roman" w:hAnsi="Times New Roman" w:cs="Times New Roman"/>
          <w:b/>
          <w:sz w:val="36"/>
          <w:szCs w:val="36"/>
        </w:rPr>
        <w:t>ASP6025 – Automated vacuum tissue processor. Cost =</w:t>
      </w:r>
    </w:p>
    <w:p w:rsidR="00F83ED4" w:rsidRPr="004844B7" w:rsidRDefault="00F83ED4" w:rsidP="00F83ED4">
      <w:pPr>
        <w:pStyle w:val="ListParagraph"/>
        <w:numPr>
          <w:ilvl w:val="0"/>
          <w:numId w:val="8"/>
        </w:numPr>
        <w:rPr>
          <w:rFonts w:ascii="Times New Roman" w:eastAsia="Times New Roman" w:hAnsi="Times New Roman" w:cs="Times New Roman"/>
          <w:sz w:val="36"/>
          <w:szCs w:val="36"/>
          <w:u w:val="single"/>
        </w:rPr>
      </w:pPr>
      <w:r>
        <w:rPr>
          <w:rFonts w:ascii="Times New Roman" w:eastAsia="Times New Roman" w:hAnsi="Times New Roman" w:cs="Times New Roman"/>
          <w:b/>
          <w:sz w:val="36"/>
          <w:szCs w:val="36"/>
        </w:rPr>
        <w:t>YR433-Automated tissue processor</w:t>
      </w:r>
    </w:p>
    <w:p w:rsidR="00F83ED4" w:rsidRPr="00F266BC" w:rsidRDefault="00F83ED4" w:rsidP="00F83ED4">
      <w:pPr>
        <w:pStyle w:val="ListParagraph"/>
        <w:numPr>
          <w:ilvl w:val="0"/>
          <w:numId w:val="8"/>
        </w:numPr>
        <w:rPr>
          <w:rFonts w:ascii="Times New Roman" w:eastAsia="Times New Roman" w:hAnsi="Times New Roman" w:cs="Times New Roman"/>
          <w:sz w:val="36"/>
          <w:szCs w:val="36"/>
          <w:u w:val="single"/>
        </w:rPr>
      </w:pPr>
      <w:r>
        <w:rPr>
          <w:rFonts w:ascii="Times New Roman" w:eastAsia="Times New Roman" w:hAnsi="Times New Roman" w:cs="Times New Roman"/>
          <w:b/>
          <w:sz w:val="36"/>
          <w:szCs w:val="36"/>
        </w:rPr>
        <w:t xml:space="preserve">KD-TS3D1-Automatic tissue processor. Cost=$9,800=3,539,956.00 naira </w:t>
      </w:r>
    </w:p>
    <w:p w:rsidR="00F83ED4" w:rsidRDefault="00F83ED4" w:rsidP="00F83ED4">
      <w:pPr>
        <w:pStyle w:val="ListParagraph"/>
        <w:numPr>
          <w:ilvl w:val="0"/>
          <w:numId w:val="8"/>
        </w:numPr>
        <w:rPr>
          <w:rFonts w:ascii="Times New Roman" w:eastAsia="Times New Roman" w:hAnsi="Times New Roman" w:cs="Times New Roman"/>
          <w:sz w:val="36"/>
          <w:szCs w:val="36"/>
          <w:u w:val="single"/>
        </w:rPr>
      </w:pPr>
      <w:r>
        <w:rPr>
          <w:rFonts w:ascii="Times New Roman" w:eastAsia="Times New Roman" w:hAnsi="Times New Roman" w:cs="Times New Roman"/>
          <w:b/>
          <w:sz w:val="36"/>
          <w:szCs w:val="36"/>
        </w:rPr>
        <w:t>Leica TP1020-Automated tissue processor. Cost=$24,750.00=8,940,195.00</w:t>
      </w:r>
    </w:p>
    <w:p w:rsidR="00F83ED4" w:rsidRPr="009B1BFB" w:rsidRDefault="00F83ED4" w:rsidP="00F83ED4">
      <w:pPr>
        <w:pStyle w:val="ListParagraph"/>
        <w:ind w:left="820"/>
        <w:rPr>
          <w:rFonts w:ascii="Times New Roman" w:eastAsia="Times New Roman" w:hAnsi="Times New Roman" w:cs="Times New Roman"/>
          <w:sz w:val="36"/>
          <w:szCs w:val="36"/>
          <w:u w:val="single"/>
        </w:rPr>
      </w:pPr>
    </w:p>
    <w:p w:rsidR="00F83ED4" w:rsidRDefault="00F83ED4" w:rsidP="00F83ED4">
      <w:pPr>
        <w:pStyle w:val="ListParagraph"/>
        <w:ind w:left="820"/>
        <w:rPr>
          <w:rFonts w:ascii="Times New Roman" w:eastAsia="Times New Roman" w:hAnsi="Times New Roman" w:cs="Times New Roman"/>
          <w:sz w:val="36"/>
          <w:szCs w:val="36"/>
          <w:u w:val="single"/>
        </w:rPr>
      </w:pPr>
      <w:r w:rsidRPr="007D6957">
        <w:rPr>
          <w:rFonts w:ascii="Times New Roman" w:eastAsia="Times New Roman" w:hAnsi="Times New Roman" w:cs="Times New Roman"/>
          <w:sz w:val="36"/>
          <w:szCs w:val="36"/>
          <w:u w:val="single"/>
        </w:rPr>
        <w:t>CARE AND MAINTANANCE OF AN AUTOMATED TISSUE PROCESSOR.</w:t>
      </w:r>
    </w:p>
    <w:p w:rsidR="00F83ED4" w:rsidRPr="00DF429C" w:rsidRDefault="00F83ED4" w:rsidP="00F83ED4">
      <w:pPr>
        <w:pStyle w:val="ListParagraph"/>
        <w:ind w:left="820"/>
        <w:rPr>
          <w:rFonts w:ascii="Times New Roman" w:eastAsia="Times New Roman" w:hAnsi="Times New Roman" w:cs="Times New Roman"/>
          <w:sz w:val="36"/>
          <w:szCs w:val="36"/>
        </w:rPr>
      </w:pPr>
      <w:r>
        <w:rPr>
          <w:rFonts w:ascii="Times New Roman" w:eastAsia="Times New Roman" w:hAnsi="Times New Roman" w:cs="Times New Roman"/>
          <w:sz w:val="36"/>
          <w:szCs w:val="36"/>
        </w:rPr>
        <w:t>To each automatic tissue processor is its own safety and maintenance methods, the common and general care and maintenance methods are written down below.</w:t>
      </w:r>
    </w:p>
    <w:p w:rsidR="00F83ED4"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The processor should only be turned on when in use</w:t>
      </w:r>
    </w:p>
    <w:p w:rsidR="00F83ED4"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The processor should not be overloaded with tissue samples</w:t>
      </w:r>
    </w:p>
    <w:p w:rsidR="00F83ED4"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Spilled reagents have to be wiped away immediately. In the case of long-term exposure the instrument surface are only conditionally resistant to solvents.</w:t>
      </w:r>
    </w:p>
    <w:p w:rsidR="00F83ED4"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While the instrument is in use, no liquid may enter the instrument to avoid damage.</w:t>
      </w:r>
    </w:p>
    <w:p w:rsidR="00F83ED4" w:rsidRPr="00070F0D"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The heated wax bath may only be used with paraffin. Under no circumstances may they be filled with solvents. When solvents heat, highly explosive mixtures build up which may cause harm and as well damage the instrument.</w:t>
      </w:r>
    </w:p>
    <w:p w:rsidR="00F83ED4"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For the purpose of maintenance and repair, the maintenance team from the company that developed the machine should only open the instrument.</w:t>
      </w:r>
    </w:p>
    <w:p w:rsidR="00F83ED4"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For cleaning, only mild household detergents should be used </w:t>
      </w:r>
    </w:p>
    <w:p w:rsidR="00F83ED4" w:rsidRDefault="00F83ED4" w:rsidP="00F83ED4">
      <w:pPr>
        <w:pStyle w:val="ListParagraph"/>
        <w:numPr>
          <w:ilvl w:val="0"/>
          <w:numId w:val="9"/>
        </w:num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Xylene and acetone should be avoided because the control panel and the lacquered surfaces are not resistant to them. </w:t>
      </w:r>
    </w:p>
    <w:p w:rsidR="00F83ED4" w:rsidRDefault="00F83ED4" w:rsidP="00F83ED4">
      <w:pPr>
        <w:pStyle w:val="ListParagraph"/>
        <w:ind w:left="1540"/>
        <w:rPr>
          <w:rFonts w:ascii="Times New Roman" w:eastAsia="Times New Roman" w:hAnsi="Times New Roman" w:cs="Times New Roman"/>
          <w:sz w:val="36"/>
          <w:szCs w:val="36"/>
        </w:rPr>
      </w:pPr>
    </w:p>
    <w:p w:rsidR="00F83ED4" w:rsidRPr="00481CE5" w:rsidRDefault="00F83ED4" w:rsidP="00F83ED4">
      <w:pPr>
        <w:pStyle w:val="ListParagraph"/>
        <w:numPr>
          <w:ilvl w:val="0"/>
          <w:numId w:val="6"/>
        </w:numPr>
        <w:rPr>
          <w:rFonts w:ascii="Times New Roman" w:eastAsia="Times New Roman" w:hAnsi="Times New Roman" w:cs="Times New Roman"/>
          <w:sz w:val="36"/>
          <w:szCs w:val="36"/>
        </w:rPr>
      </w:pPr>
      <w:r>
        <w:rPr>
          <w:rFonts w:ascii="Times New Roman" w:eastAsia="Times New Roman" w:hAnsi="Times New Roman" w:cs="Times New Roman"/>
          <w:b/>
          <w:sz w:val="36"/>
          <w:szCs w:val="36"/>
        </w:rPr>
        <w:t>MICROTOME</w:t>
      </w:r>
    </w:p>
    <w:p w:rsidR="00F83ED4" w:rsidRPr="00D163FB" w:rsidRDefault="00F83ED4" w:rsidP="00F83ED4">
      <w:pPr>
        <w:pStyle w:val="ListParagraph"/>
        <w:ind w:left="1080"/>
        <w:rPr>
          <w:rFonts w:ascii="Times New Roman" w:eastAsia="Times New Roman" w:hAnsi="Times New Roman" w:cs="Times New Roman"/>
          <w:b/>
          <w:sz w:val="36"/>
          <w:szCs w:val="36"/>
        </w:rPr>
      </w:pPr>
      <w:r>
        <w:rPr>
          <w:rFonts w:ascii="Times New Roman" w:eastAsia="Times New Roman" w:hAnsi="Times New Roman" w:cs="Times New Roman"/>
          <w:sz w:val="36"/>
          <w:szCs w:val="36"/>
        </w:rPr>
        <w:t>A microtome is an instrument used exclusively in the histopathology department of the laboratory. The process of cutting tissues into thin sections with the aid of a microtome is called MICROTOMY. This equipment is used to cut thin sections of tissue that allows for easy identification of the tissue specimens under the microscope. There are different types of microtome which includes</w:t>
      </w:r>
      <w:proofErr w:type="gramStart"/>
      <w:r>
        <w:rPr>
          <w:rFonts w:ascii="Times New Roman" w:eastAsia="Times New Roman" w:hAnsi="Times New Roman" w:cs="Times New Roman"/>
          <w:sz w:val="36"/>
          <w:szCs w:val="36"/>
        </w:rPr>
        <w:t>;</w:t>
      </w:r>
      <w:proofErr w:type="gramEnd"/>
      <w:r>
        <w:rPr>
          <w:rFonts w:ascii="Times New Roman" w:eastAsia="Times New Roman" w:hAnsi="Times New Roman" w:cs="Times New Roman"/>
          <w:sz w:val="36"/>
          <w:szCs w:val="36"/>
        </w:rPr>
        <w:t xml:space="preserve"> </w:t>
      </w:r>
      <w:r w:rsidRPr="00D163FB">
        <w:rPr>
          <w:rFonts w:ascii="Times New Roman" w:eastAsia="Times New Roman" w:hAnsi="Times New Roman" w:cs="Times New Roman"/>
          <w:b/>
          <w:sz w:val="36"/>
          <w:szCs w:val="36"/>
        </w:rPr>
        <w:t xml:space="preserve">Rotary microtome, Sliding microtome, Cambridge rocking microtome, Freezing microtome. </w:t>
      </w:r>
    </w:p>
    <w:p w:rsidR="00F83ED4" w:rsidRDefault="00F83ED4" w:rsidP="00F83ED4">
      <w:pPr>
        <w:pStyle w:val="ListParagraph"/>
        <w:ind w:left="1080"/>
        <w:rPr>
          <w:rFonts w:ascii="Times New Roman" w:eastAsia="Times New Roman" w:hAnsi="Times New Roman" w:cs="Times New Roman"/>
          <w:sz w:val="36"/>
          <w:szCs w:val="36"/>
        </w:rPr>
      </w:pPr>
      <w:r w:rsidRPr="00797514">
        <w:rPr>
          <w:rFonts w:ascii="Times New Roman" w:eastAsia="Times New Roman" w:hAnsi="Times New Roman" w:cs="Times New Roman"/>
          <w:sz w:val="36"/>
          <w:szCs w:val="36"/>
          <w:u w:val="single"/>
        </w:rPr>
        <w:t>PRINCIPLE OF A ROTARY MICROTOME</w:t>
      </w:r>
      <w:r>
        <w:rPr>
          <w:rFonts w:ascii="Times New Roman" w:eastAsia="Times New Roman" w:hAnsi="Times New Roman" w:cs="Times New Roman"/>
          <w:sz w:val="36"/>
          <w:szCs w:val="36"/>
        </w:rPr>
        <w:t xml:space="preserve">: is worked by rotating a wheel fitted with a handle. The razor is placed in front of the microtome in a razor-holder, which is movable. The material, embedded in a paraffin block is fixed on the block-holder, which can be fixed to an adjustable socket </w:t>
      </w:r>
    </w:p>
    <w:p w:rsidR="00F83ED4" w:rsidRDefault="00F83ED4" w:rsidP="00F83ED4">
      <w:pPr>
        <w:pStyle w:val="ListParagraph"/>
        <w:ind w:left="1080"/>
        <w:rPr>
          <w:rFonts w:ascii="Times New Roman" w:eastAsia="Times New Roman" w:hAnsi="Times New Roman" w:cs="Times New Roman"/>
          <w:sz w:val="36"/>
          <w:szCs w:val="36"/>
        </w:rPr>
      </w:pPr>
    </w:p>
    <w:p w:rsidR="00F83ED4" w:rsidRPr="00797514" w:rsidRDefault="00F83ED4" w:rsidP="00F83ED4">
      <w:pPr>
        <w:pStyle w:val="ListParagraph"/>
        <w:ind w:left="1080"/>
        <w:rPr>
          <w:rFonts w:ascii="Times New Roman" w:eastAsia="Times New Roman" w:hAnsi="Times New Roman" w:cs="Times New Roman"/>
          <w:sz w:val="36"/>
          <w:szCs w:val="36"/>
          <w:u w:val="single"/>
        </w:rPr>
      </w:pPr>
      <w:r w:rsidRPr="00797514">
        <w:rPr>
          <w:rFonts w:ascii="Times New Roman" w:eastAsia="Times New Roman" w:hAnsi="Times New Roman" w:cs="Times New Roman"/>
          <w:sz w:val="36"/>
          <w:szCs w:val="36"/>
          <w:u w:val="single"/>
        </w:rPr>
        <w:t>BRAND AND COST OF A MICROTOME</w:t>
      </w:r>
    </w:p>
    <w:p w:rsidR="00F83ED4" w:rsidRDefault="00F83ED4" w:rsidP="00F83ED4">
      <w:pPr>
        <w:pStyle w:val="ListParagraph"/>
        <w:numPr>
          <w:ilvl w:val="0"/>
          <w:numId w:val="10"/>
        </w:numPr>
        <w:rPr>
          <w:rFonts w:ascii="Times New Roman" w:eastAsia="Times New Roman" w:hAnsi="Times New Roman" w:cs="Times New Roman"/>
          <w:sz w:val="36"/>
          <w:szCs w:val="36"/>
        </w:rPr>
      </w:pPr>
      <w:r w:rsidRPr="00A9218A">
        <w:rPr>
          <w:rFonts w:ascii="Times New Roman" w:eastAsia="Times New Roman" w:hAnsi="Times New Roman" w:cs="Times New Roman"/>
          <w:b/>
          <w:sz w:val="36"/>
          <w:szCs w:val="36"/>
        </w:rPr>
        <w:t>CUT 5062</w:t>
      </w:r>
      <w:r>
        <w:rPr>
          <w:rFonts w:ascii="Times New Roman" w:eastAsia="Times New Roman" w:hAnsi="Times New Roman" w:cs="Times New Roman"/>
          <w:sz w:val="36"/>
          <w:szCs w:val="36"/>
        </w:rPr>
        <w:t xml:space="preserve">-Rotary microtome/ semi- automatic </w:t>
      </w:r>
    </w:p>
    <w:p w:rsidR="00F83ED4" w:rsidRDefault="00F83ED4" w:rsidP="00F83ED4">
      <w:pPr>
        <w:pStyle w:val="ListParagraph"/>
        <w:numPr>
          <w:ilvl w:val="0"/>
          <w:numId w:val="10"/>
        </w:numPr>
        <w:rPr>
          <w:rFonts w:ascii="Times New Roman" w:eastAsia="Times New Roman" w:hAnsi="Times New Roman" w:cs="Times New Roman"/>
          <w:sz w:val="36"/>
          <w:szCs w:val="36"/>
        </w:rPr>
      </w:pPr>
      <w:r w:rsidRPr="00A9218A">
        <w:rPr>
          <w:rFonts w:ascii="Times New Roman" w:eastAsia="Times New Roman" w:hAnsi="Times New Roman" w:cs="Times New Roman"/>
          <w:b/>
          <w:sz w:val="36"/>
          <w:szCs w:val="36"/>
        </w:rPr>
        <w:t>CUT 6062</w:t>
      </w:r>
      <w:r>
        <w:rPr>
          <w:rFonts w:ascii="Times New Roman" w:eastAsia="Times New Roman" w:hAnsi="Times New Roman" w:cs="Times New Roman"/>
          <w:sz w:val="36"/>
          <w:szCs w:val="36"/>
        </w:rPr>
        <w:t xml:space="preserve"> –Rotary microtome/ automated</w:t>
      </w:r>
    </w:p>
    <w:p w:rsidR="00F83ED4" w:rsidRDefault="00F83ED4" w:rsidP="00F83ED4">
      <w:pPr>
        <w:pStyle w:val="ListParagraph"/>
        <w:numPr>
          <w:ilvl w:val="0"/>
          <w:numId w:val="10"/>
        </w:numPr>
        <w:rPr>
          <w:rFonts w:ascii="Times New Roman" w:eastAsia="Times New Roman" w:hAnsi="Times New Roman" w:cs="Times New Roman"/>
          <w:sz w:val="36"/>
          <w:szCs w:val="36"/>
        </w:rPr>
      </w:pPr>
      <w:r w:rsidRPr="00A9218A">
        <w:rPr>
          <w:rFonts w:ascii="Times New Roman" w:eastAsia="Times New Roman" w:hAnsi="Times New Roman" w:cs="Times New Roman"/>
          <w:b/>
          <w:sz w:val="36"/>
          <w:szCs w:val="36"/>
        </w:rPr>
        <w:t>ARM 3750</w:t>
      </w:r>
      <w:r>
        <w:rPr>
          <w:rFonts w:ascii="Times New Roman" w:eastAsia="Times New Roman" w:hAnsi="Times New Roman" w:cs="Times New Roman"/>
          <w:sz w:val="36"/>
          <w:szCs w:val="36"/>
        </w:rPr>
        <w:t>-Rotary microtome/automated</w:t>
      </w:r>
    </w:p>
    <w:p w:rsidR="00F83ED4" w:rsidRPr="00A9218A" w:rsidRDefault="00F83ED4" w:rsidP="00F83ED4">
      <w:pPr>
        <w:pStyle w:val="ListParagraph"/>
        <w:numPr>
          <w:ilvl w:val="0"/>
          <w:numId w:val="10"/>
        </w:numPr>
        <w:rPr>
          <w:rFonts w:ascii="Times New Roman" w:eastAsia="Times New Roman" w:hAnsi="Times New Roman" w:cs="Times New Roman"/>
          <w:color w:val="000000" w:themeColor="text1"/>
          <w:sz w:val="36"/>
          <w:szCs w:val="36"/>
        </w:rPr>
      </w:pPr>
      <w:r w:rsidRPr="00A9218A">
        <w:rPr>
          <w:rFonts w:ascii="Times New Roman" w:eastAsia="Times New Roman" w:hAnsi="Times New Roman" w:cs="Times New Roman"/>
          <w:b/>
          <w:sz w:val="36"/>
          <w:szCs w:val="36"/>
        </w:rPr>
        <w:t>HEAVY SLEDGE –XL</w:t>
      </w:r>
      <w:r w:rsidRPr="00A9218A">
        <w:rPr>
          <w:rFonts w:ascii="Times New Roman" w:eastAsia="Times New Roman" w:hAnsi="Times New Roman" w:cs="Times New Roman"/>
          <w:sz w:val="36"/>
          <w:szCs w:val="36"/>
        </w:rPr>
        <w:t xml:space="preserve"> –Sliding microtome/ automated: has the following features</w:t>
      </w:r>
      <w:r>
        <w:rPr>
          <w:rFonts w:ascii="Times New Roman" w:eastAsia="Times New Roman" w:hAnsi="Times New Roman" w:cs="Times New Roman"/>
          <w:sz w:val="36"/>
          <w:szCs w:val="36"/>
        </w:rPr>
        <w:t xml:space="preserve"> which includes</w:t>
      </w:r>
      <w:r w:rsidRPr="00A9218A">
        <w:rPr>
          <w:rFonts w:ascii="Times New Roman" w:eastAsia="Times New Roman" w:hAnsi="Times New Roman" w:cs="Times New Roman"/>
          <w:sz w:val="36"/>
          <w:szCs w:val="36"/>
        </w:rPr>
        <w:t xml:space="preserve"> </w:t>
      </w:r>
      <w:r w:rsidRPr="00A9218A">
        <w:rPr>
          <w:rFonts w:ascii="Times New Roman" w:eastAsia="Times New Roman" w:hAnsi="Times New Roman" w:cs="Times New Roman"/>
          <w:color w:val="000000" w:themeColor="text1"/>
          <w:sz w:val="36"/>
          <w:szCs w:val="36"/>
          <w:shd w:val="clear" w:color="auto" w:fill="FFFFFF"/>
        </w:rPr>
        <w:t xml:space="preserve">Section thickness ranging from 1 to 1,000 </w:t>
      </w:r>
      <w:proofErr w:type="spellStart"/>
      <w:r w:rsidRPr="00A9218A">
        <w:rPr>
          <w:rFonts w:ascii="Times New Roman" w:eastAsia="Times New Roman" w:hAnsi="Times New Roman" w:cs="Times New Roman"/>
          <w:color w:val="000000" w:themeColor="text1"/>
          <w:sz w:val="36"/>
          <w:szCs w:val="36"/>
          <w:shd w:val="clear" w:color="auto" w:fill="FFFFFF"/>
        </w:rPr>
        <w:t>μm</w:t>
      </w:r>
      <w:proofErr w:type="spellEnd"/>
      <w:r w:rsidRPr="00A9218A">
        <w:rPr>
          <w:rFonts w:ascii="Times New Roman" w:eastAsia="Times New Roman" w:hAnsi="Times New Roman" w:cs="Times New Roman"/>
          <w:color w:val="000000" w:themeColor="text1"/>
          <w:sz w:val="36"/>
          <w:szCs w:val="36"/>
          <w:shd w:val="clear" w:color="auto" w:fill="FFFFFF"/>
        </w:rPr>
        <w:t xml:space="preserve">, adjustable in 1 </w:t>
      </w:r>
      <w:proofErr w:type="spellStart"/>
      <w:r w:rsidRPr="00A9218A">
        <w:rPr>
          <w:rFonts w:ascii="Times New Roman" w:eastAsia="Times New Roman" w:hAnsi="Times New Roman" w:cs="Times New Roman"/>
          <w:color w:val="000000" w:themeColor="text1"/>
          <w:sz w:val="36"/>
          <w:szCs w:val="36"/>
          <w:shd w:val="clear" w:color="auto" w:fill="FFFFFF"/>
        </w:rPr>
        <w:t>μm</w:t>
      </w:r>
      <w:proofErr w:type="spellEnd"/>
      <w:r w:rsidRPr="00A9218A">
        <w:rPr>
          <w:rFonts w:ascii="Times New Roman" w:eastAsia="Times New Roman" w:hAnsi="Times New Roman" w:cs="Times New Roman"/>
          <w:color w:val="000000" w:themeColor="text1"/>
          <w:sz w:val="36"/>
          <w:szCs w:val="36"/>
          <w:shd w:val="clear" w:color="auto" w:fill="FFFFFF"/>
        </w:rPr>
        <w:t xml:space="preserve"> intervals</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Sectioning speed ranging from 1 to 125 mm/s, continuously adjustable</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Vertical knife stroke distance: 70 mm</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Knife retraction: freely adjustable from 100 – 2000 µm</w:t>
      </w:r>
      <w:r>
        <w:rPr>
          <w:rFonts w:ascii="Times New Roman" w:eastAsia="Times New Roman" w:hAnsi="Times New Roman" w:cs="Times New Roman"/>
          <w:color w:val="000000" w:themeColor="text1"/>
          <w:sz w:val="36"/>
          <w:szCs w:val="36"/>
        </w:rPr>
        <w:t xml:space="preserve">. </w:t>
      </w:r>
      <w:r w:rsidRPr="00A9218A">
        <w:rPr>
          <w:rFonts w:ascii="Times New Roman" w:eastAsia="Times New Roman" w:hAnsi="Times New Roman" w:cs="Times New Roman"/>
          <w:color w:val="000000" w:themeColor="text1"/>
          <w:sz w:val="36"/>
          <w:szCs w:val="36"/>
          <w:shd w:val="clear" w:color="auto" w:fill="FFFFFF"/>
        </w:rPr>
        <w:t>Knife clearance angle adjustment freely configurable from 0° to -25°</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Knife declination freely configurable in both ways from 90° to 135°</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Freely configurable collision protection level</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Trimming function for fast trimming of samples with free configurable trim values</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Individual sectioning window with freely programmable front and rear starting and finishing points</w:t>
      </w:r>
    </w:p>
    <w:p w:rsidR="00F83ED4" w:rsidRDefault="00F83ED4" w:rsidP="00F83ED4">
      <w:pPr>
        <w:pStyle w:val="ListParagraph"/>
        <w:ind w:left="1540"/>
        <w:rPr>
          <w:rFonts w:ascii="Times New Roman" w:eastAsia="Times New Roman" w:hAnsi="Times New Roman" w:cs="Times New Roman"/>
          <w:sz w:val="36"/>
          <w:szCs w:val="36"/>
        </w:rPr>
      </w:pPr>
    </w:p>
    <w:p w:rsidR="00F83ED4" w:rsidRPr="00A9218A" w:rsidRDefault="00F83ED4" w:rsidP="00F83ED4">
      <w:pPr>
        <w:pStyle w:val="ListParagraph"/>
        <w:numPr>
          <w:ilvl w:val="0"/>
          <w:numId w:val="10"/>
        </w:numPr>
        <w:rPr>
          <w:rFonts w:ascii="Times New Roman" w:eastAsia="Times New Roman" w:hAnsi="Times New Roman" w:cs="Times New Roman"/>
          <w:color w:val="000000" w:themeColor="text1"/>
          <w:sz w:val="36"/>
          <w:szCs w:val="36"/>
        </w:rPr>
      </w:pPr>
      <w:r w:rsidRPr="00A9218A">
        <w:rPr>
          <w:rFonts w:ascii="Times New Roman" w:eastAsia="Times New Roman" w:hAnsi="Times New Roman" w:cs="Times New Roman"/>
          <w:b/>
          <w:sz w:val="36"/>
          <w:szCs w:val="36"/>
        </w:rPr>
        <w:t>ROTO-CUT 400</w:t>
      </w:r>
      <w:r w:rsidRPr="00A9218A">
        <w:rPr>
          <w:rFonts w:ascii="Times New Roman" w:eastAsia="Times New Roman" w:hAnsi="Times New Roman" w:cs="Times New Roman"/>
          <w:sz w:val="36"/>
          <w:szCs w:val="36"/>
        </w:rPr>
        <w:t xml:space="preserve"> – Rotary microtome/ automated:</w:t>
      </w:r>
      <w:r w:rsidRPr="00A9218A">
        <w:rPr>
          <w:rFonts w:ascii="Century Gothic" w:eastAsia="Times New Roman" w:hAnsi="Century Gothic" w:cs="Times New Roman"/>
          <w:color w:val="555659"/>
          <w:sz w:val="18"/>
          <w:szCs w:val="18"/>
          <w:shd w:val="clear" w:color="auto" w:fill="FFFFFF"/>
        </w:rPr>
        <w:t xml:space="preserve"> </w:t>
      </w:r>
      <w:r w:rsidRPr="00A9218A">
        <w:rPr>
          <w:rFonts w:ascii="Times New Roman" w:eastAsia="Times New Roman" w:hAnsi="Times New Roman" w:cs="Times New Roman"/>
          <w:color w:val="000000" w:themeColor="text1"/>
          <w:sz w:val="36"/>
          <w:szCs w:val="36"/>
          <w:shd w:val="clear" w:color="auto" w:fill="FFFFFF"/>
        </w:rPr>
        <w:t xml:space="preserve">they assure the highest precision and section quality. Adjustable sample-holder on two axis with a </w:t>
      </w:r>
      <w:r w:rsidRPr="00A9218A">
        <w:rPr>
          <w:rFonts w:ascii="Times New Roman" w:eastAsia="Times New Roman" w:hAnsi="Times New Roman" w:cs="Times New Roman"/>
          <w:b/>
          <w:color w:val="000000" w:themeColor="text1"/>
          <w:sz w:val="36"/>
          <w:szCs w:val="36"/>
          <w:shd w:val="clear" w:color="auto" w:fill="FFFFFF"/>
        </w:rPr>
        <w:t>360° rotation</w:t>
      </w:r>
      <w:r w:rsidRPr="00A9218A">
        <w:rPr>
          <w:rFonts w:ascii="Times New Roman" w:eastAsia="Times New Roman" w:hAnsi="Times New Roman" w:cs="Times New Roman"/>
          <w:color w:val="000000" w:themeColor="text1"/>
          <w:sz w:val="36"/>
          <w:szCs w:val="36"/>
          <w:shd w:val="clear" w:color="auto" w:fill="FFFFFF"/>
        </w:rPr>
        <w:t>. The blade-holder cutting angle can be adjusted according to operator’s needs. All SCILAB microtome versions are equipped with sample retraction during vertical stroke.</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All operations are driven through intuitive and friendly buttons; changing from the trimming to sectioning is quick and easy; the blade-holder is equipped with a mechanical system that ensures the whole surface exhaustion of blade edge.</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 xml:space="preserve">The </w:t>
      </w:r>
      <w:r w:rsidRPr="00A9218A">
        <w:rPr>
          <w:rFonts w:ascii="Times New Roman" w:eastAsia="Times New Roman" w:hAnsi="Times New Roman" w:cs="Times New Roman"/>
          <w:b/>
          <w:color w:val="000000" w:themeColor="text1"/>
          <w:sz w:val="36"/>
          <w:szCs w:val="36"/>
          <w:shd w:val="clear" w:color="auto" w:fill="FFFFFF"/>
        </w:rPr>
        <w:t>blade-holder</w:t>
      </w:r>
      <w:r w:rsidRPr="00A9218A">
        <w:rPr>
          <w:rFonts w:ascii="Times New Roman" w:eastAsia="Times New Roman" w:hAnsi="Times New Roman" w:cs="Times New Roman"/>
          <w:color w:val="000000" w:themeColor="text1"/>
          <w:sz w:val="36"/>
          <w:szCs w:val="36"/>
          <w:shd w:val="clear" w:color="auto" w:fill="FFFFFF"/>
        </w:rPr>
        <w:t xml:space="preserve"> is equipped with a protection system against accidental shoves avoiding any risks for the operator. The system is enabling also during the section setting: a friendly blade-removal system allows removing safely the blade. The blade-holder can be easily blocked in high position allowing the sample introduction or its easy and safe removal.</w:t>
      </w:r>
    </w:p>
    <w:p w:rsidR="00F83ED4" w:rsidRDefault="00F83ED4" w:rsidP="00F83ED4">
      <w:pPr>
        <w:pStyle w:val="ListParagraph"/>
        <w:numPr>
          <w:ilvl w:val="0"/>
          <w:numId w:val="10"/>
        </w:numPr>
        <w:rPr>
          <w:rFonts w:ascii="Times New Roman" w:eastAsia="Times New Roman" w:hAnsi="Times New Roman" w:cs="Times New Roman"/>
          <w:sz w:val="36"/>
          <w:szCs w:val="36"/>
        </w:rPr>
      </w:pPr>
      <w:r w:rsidRPr="00A9218A">
        <w:rPr>
          <w:rFonts w:ascii="Times New Roman" w:eastAsia="Times New Roman" w:hAnsi="Times New Roman" w:cs="Times New Roman"/>
          <w:b/>
          <w:sz w:val="36"/>
          <w:szCs w:val="36"/>
        </w:rPr>
        <w:t>ROTO-CUT 200</w:t>
      </w:r>
      <w:r>
        <w:rPr>
          <w:rFonts w:ascii="Times New Roman" w:eastAsia="Times New Roman" w:hAnsi="Times New Roman" w:cs="Times New Roman"/>
          <w:sz w:val="36"/>
          <w:szCs w:val="36"/>
        </w:rPr>
        <w:t xml:space="preserve">- Rotary microtome/ semi-automatic </w:t>
      </w:r>
    </w:p>
    <w:p w:rsidR="00F83ED4" w:rsidRDefault="00F83ED4" w:rsidP="00F83ED4">
      <w:pPr>
        <w:pStyle w:val="ListParagraph"/>
        <w:numPr>
          <w:ilvl w:val="0"/>
          <w:numId w:val="10"/>
        </w:numPr>
        <w:rPr>
          <w:rFonts w:ascii="Times New Roman" w:eastAsia="Times New Roman" w:hAnsi="Times New Roman" w:cs="Times New Roman"/>
          <w:sz w:val="36"/>
          <w:szCs w:val="36"/>
        </w:rPr>
      </w:pPr>
      <w:r w:rsidRPr="00A9218A">
        <w:rPr>
          <w:rFonts w:ascii="Times New Roman" w:eastAsia="Times New Roman" w:hAnsi="Times New Roman" w:cs="Times New Roman"/>
          <w:b/>
          <w:sz w:val="36"/>
          <w:szCs w:val="36"/>
        </w:rPr>
        <w:t>MRP2015</w:t>
      </w:r>
      <w:r>
        <w:rPr>
          <w:rFonts w:ascii="Times New Roman" w:eastAsia="Times New Roman" w:hAnsi="Times New Roman" w:cs="Times New Roman"/>
          <w:sz w:val="36"/>
          <w:szCs w:val="36"/>
        </w:rPr>
        <w:t xml:space="preserve">-Rotary microtome/ manual </w:t>
      </w:r>
    </w:p>
    <w:p w:rsidR="00F83ED4" w:rsidRPr="00A9218A" w:rsidRDefault="00F83ED4" w:rsidP="00F83ED4">
      <w:pPr>
        <w:pStyle w:val="ListParagraph"/>
        <w:numPr>
          <w:ilvl w:val="0"/>
          <w:numId w:val="10"/>
        </w:numPr>
        <w:rPr>
          <w:rFonts w:ascii="Times New Roman" w:eastAsia="Times New Roman" w:hAnsi="Times New Roman" w:cs="Times New Roman"/>
          <w:color w:val="000000" w:themeColor="text1"/>
          <w:sz w:val="36"/>
          <w:szCs w:val="36"/>
        </w:rPr>
      </w:pPr>
      <w:r w:rsidRPr="00A9218A">
        <w:rPr>
          <w:rFonts w:ascii="Times New Roman" w:eastAsia="Times New Roman" w:hAnsi="Times New Roman" w:cs="Times New Roman"/>
          <w:b/>
          <w:sz w:val="36"/>
          <w:szCs w:val="36"/>
        </w:rPr>
        <w:t>HM 325</w:t>
      </w:r>
      <w:r w:rsidRPr="00A9218A">
        <w:rPr>
          <w:rFonts w:ascii="Times New Roman" w:eastAsia="Times New Roman" w:hAnsi="Times New Roman" w:cs="Times New Roman"/>
          <w:sz w:val="36"/>
          <w:szCs w:val="36"/>
        </w:rPr>
        <w:t xml:space="preserve"> – Rotary microtome/ manual: can </w:t>
      </w:r>
      <w:r w:rsidRPr="00A9218A">
        <w:rPr>
          <w:rFonts w:ascii="Times New Roman" w:eastAsia="Times New Roman" w:hAnsi="Times New Roman" w:cs="Times New Roman"/>
          <w:color w:val="000000" w:themeColor="text1"/>
          <w:sz w:val="36"/>
          <w:szCs w:val="36"/>
          <w:shd w:val="clear" w:color="auto" w:fill="FFFFFF"/>
        </w:rPr>
        <w:t>cut high-quality paraffin sections without a power supply with the robust Thermo Scientific™ HM 325 Rotary Microtome. The HM 325 features retraction at the return travel to protect the specimen and manual coarse advance for fast working. </w:t>
      </w:r>
    </w:p>
    <w:p w:rsidR="00F83ED4" w:rsidRPr="00A9218A" w:rsidRDefault="00F83ED4" w:rsidP="00F83ED4">
      <w:pPr>
        <w:rPr>
          <w:rFonts w:ascii="Times New Roman" w:eastAsia="Times New Roman" w:hAnsi="Times New Roman" w:cs="Times New Roman"/>
          <w:color w:val="000000" w:themeColor="text1"/>
          <w:sz w:val="36"/>
          <w:szCs w:val="36"/>
        </w:rPr>
      </w:pPr>
    </w:p>
    <w:p w:rsidR="00F83ED4" w:rsidRDefault="00F83ED4" w:rsidP="00F83ED4">
      <w:pPr>
        <w:pStyle w:val="ListParagraph"/>
        <w:numPr>
          <w:ilvl w:val="0"/>
          <w:numId w:val="10"/>
        </w:numPr>
        <w:rPr>
          <w:rFonts w:ascii="Times New Roman" w:eastAsia="Times New Roman" w:hAnsi="Times New Roman" w:cs="Times New Roman"/>
          <w:sz w:val="36"/>
          <w:szCs w:val="36"/>
        </w:rPr>
      </w:pPr>
      <w:r w:rsidRPr="00A9218A">
        <w:rPr>
          <w:rFonts w:ascii="Times New Roman" w:eastAsia="Times New Roman" w:hAnsi="Times New Roman" w:cs="Times New Roman"/>
          <w:b/>
          <w:sz w:val="36"/>
          <w:szCs w:val="36"/>
        </w:rPr>
        <w:t>AMR 400</w:t>
      </w:r>
      <w:r>
        <w:rPr>
          <w:rFonts w:ascii="Times New Roman" w:eastAsia="Times New Roman" w:hAnsi="Times New Roman" w:cs="Times New Roman"/>
          <w:sz w:val="36"/>
          <w:szCs w:val="36"/>
        </w:rPr>
        <w:t>- Rotary microtome/manual: this microtome has the following features:</w:t>
      </w:r>
    </w:p>
    <w:p w:rsidR="00F83ED4" w:rsidRPr="00A9218A" w:rsidRDefault="00F83ED4" w:rsidP="00F83ED4">
      <w:pPr>
        <w:pStyle w:val="ListParagraph"/>
        <w:ind w:left="1540"/>
        <w:rPr>
          <w:rFonts w:ascii="Times New Roman" w:eastAsia="Times New Roman" w:hAnsi="Times New Roman" w:cs="Times New Roman"/>
          <w:color w:val="000000" w:themeColor="text1"/>
          <w:sz w:val="36"/>
          <w:szCs w:val="36"/>
        </w:rPr>
      </w:pPr>
      <w:r w:rsidRPr="00A9218A">
        <w:rPr>
          <w:rFonts w:ascii="Times New Roman" w:eastAsia="Times New Roman" w:hAnsi="Times New Roman" w:cs="Times New Roman"/>
          <w:color w:val="000000" w:themeColor="text1"/>
          <w:sz w:val="36"/>
          <w:szCs w:val="36"/>
          <w:shd w:val="clear" w:color="auto" w:fill="FFFFFF"/>
        </w:rPr>
        <w:t>● Spacious magnetized section waste tray</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 Ergo-hand wheel handle</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 Convenient storage area on top of instrument</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 Disposable blade holder with integrated safety finger protection guard</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 xml:space="preserve">● Two hand wheel </w:t>
      </w:r>
      <w:proofErr w:type="gramStart"/>
      <w:r w:rsidRPr="00A9218A">
        <w:rPr>
          <w:rFonts w:ascii="Times New Roman" w:eastAsia="Times New Roman" w:hAnsi="Times New Roman" w:cs="Times New Roman"/>
          <w:color w:val="000000" w:themeColor="text1"/>
          <w:sz w:val="36"/>
          <w:szCs w:val="36"/>
          <w:shd w:val="clear" w:color="auto" w:fill="FFFFFF"/>
        </w:rPr>
        <w:t>locks :</w:t>
      </w:r>
      <w:proofErr w:type="gramEnd"/>
      <w:r w:rsidRPr="00A9218A">
        <w:rPr>
          <w:rFonts w:ascii="Times New Roman" w:eastAsia="Times New Roman" w:hAnsi="Times New Roman" w:cs="Times New Roman"/>
          <w:color w:val="000000" w:themeColor="text1"/>
          <w:sz w:val="36"/>
          <w:szCs w:val="36"/>
          <w:shd w:val="clear" w:color="auto" w:fill="FFFFFF"/>
        </w:rPr>
        <w:t xml:space="preserve"> hand wheel can be locked at any position</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 Distortion-resistant base plate ensures optimum overall stability</w:t>
      </w:r>
      <w:r w:rsidRPr="00A9218A">
        <w:rPr>
          <w:rFonts w:ascii="Times New Roman" w:eastAsia="Times New Roman" w:hAnsi="Times New Roman" w:cs="Times New Roman"/>
          <w:color w:val="000000" w:themeColor="text1"/>
          <w:sz w:val="36"/>
          <w:szCs w:val="36"/>
        </w:rPr>
        <w:br/>
      </w:r>
      <w:r w:rsidRPr="00A9218A">
        <w:rPr>
          <w:rFonts w:ascii="Times New Roman" w:eastAsia="Times New Roman" w:hAnsi="Times New Roman" w:cs="Times New Roman"/>
          <w:color w:val="000000" w:themeColor="text1"/>
          <w:sz w:val="36"/>
          <w:szCs w:val="36"/>
          <w:shd w:val="clear" w:color="auto" w:fill="FFFFFF"/>
        </w:rPr>
        <w:t>● Both low &amp; high profile disposable blade are usable</w:t>
      </w:r>
    </w:p>
    <w:p w:rsidR="00F83ED4" w:rsidRPr="00A9218A" w:rsidRDefault="00F83ED4" w:rsidP="00F83ED4">
      <w:pPr>
        <w:pStyle w:val="ListParagraph"/>
        <w:ind w:left="1540"/>
        <w:rPr>
          <w:rFonts w:ascii="Times New Roman" w:eastAsia="Times New Roman" w:hAnsi="Times New Roman" w:cs="Times New Roman"/>
          <w:color w:val="000000" w:themeColor="text1"/>
          <w:sz w:val="36"/>
          <w:szCs w:val="36"/>
        </w:rPr>
      </w:pPr>
    </w:p>
    <w:p w:rsidR="00F83ED4" w:rsidRDefault="00F83ED4" w:rsidP="00F83ED4">
      <w:pPr>
        <w:shd w:val="clear" w:color="auto" w:fill="FFFFFF"/>
        <w:spacing w:line="360" w:lineRule="atLeast"/>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The costs of various microtomes depend on the size and the efficiency of the microtome in question.</w:t>
      </w:r>
    </w:p>
    <w:p w:rsidR="00F83ED4" w:rsidRDefault="00F83ED4" w:rsidP="00F83ED4">
      <w:pPr>
        <w:pStyle w:val="ListParagraph"/>
        <w:numPr>
          <w:ilvl w:val="0"/>
          <w:numId w:val="6"/>
        </w:numPr>
        <w:shd w:val="clear" w:color="auto" w:fill="FFFFFF"/>
        <w:spacing w:line="360" w:lineRule="atLeast"/>
        <w:textAlignment w:val="baseline"/>
        <w:rPr>
          <w:rFonts w:ascii="Times New Roman" w:eastAsia="Times New Roman" w:hAnsi="Times New Roman" w:cs="Times New Roman"/>
          <w:color w:val="000000" w:themeColor="text1"/>
          <w:sz w:val="36"/>
          <w:szCs w:val="36"/>
        </w:rPr>
      </w:pPr>
      <w:r w:rsidRPr="00BC01C4">
        <w:rPr>
          <w:rFonts w:ascii="Times New Roman" w:eastAsia="Times New Roman" w:hAnsi="Times New Roman" w:cs="Times New Roman"/>
          <w:color w:val="000000" w:themeColor="text1"/>
          <w:sz w:val="36"/>
          <w:szCs w:val="36"/>
        </w:rPr>
        <w:t>The average cost for a rotary microtome is  $6900=2,687,550.00 naira.</w:t>
      </w:r>
    </w:p>
    <w:p w:rsidR="00F83ED4" w:rsidRDefault="00F83ED4" w:rsidP="00F83ED4">
      <w:pPr>
        <w:pStyle w:val="ListParagraph"/>
        <w:numPr>
          <w:ilvl w:val="0"/>
          <w:numId w:val="6"/>
        </w:numPr>
        <w:shd w:val="clear" w:color="auto" w:fill="FFFFFF"/>
        <w:spacing w:line="360" w:lineRule="atLeast"/>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The cost of a cryostat microtome is $5000-8000=1,947,500.00- 3,116,000.00 naira.</w:t>
      </w:r>
    </w:p>
    <w:p w:rsidR="00F83ED4" w:rsidRDefault="00F83ED4" w:rsidP="00F83ED4">
      <w:pPr>
        <w:shd w:val="clear" w:color="auto" w:fill="FFFFFF"/>
        <w:spacing w:line="360" w:lineRule="atLeast"/>
        <w:ind w:left="720"/>
        <w:textAlignment w:val="baseline"/>
        <w:rPr>
          <w:rFonts w:ascii="Times New Roman" w:eastAsia="Times New Roman" w:hAnsi="Times New Roman" w:cs="Times New Roman"/>
          <w:b/>
          <w:color w:val="000000" w:themeColor="text1"/>
          <w:sz w:val="36"/>
          <w:szCs w:val="36"/>
        </w:rPr>
      </w:pPr>
      <w:r w:rsidRPr="00BC01C4">
        <w:rPr>
          <w:rFonts w:ascii="Times New Roman" w:eastAsia="Times New Roman" w:hAnsi="Times New Roman" w:cs="Times New Roman"/>
          <w:b/>
          <w:color w:val="000000" w:themeColor="text1"/>
          <w:sz w:val="36"/>
          <w:szCs w:val="36"/>
          <w:u w:val="single"/>
        </w:rPr>
        <w:t>NOTE</w:t>
      </w:r>
      <w:r w:rsidRPr="00BC01C4">
        <w:rPr>
          <w:rFonts w:ascii="Times New Roman" w:eastAsia="Times New Roman" w:hAnsi="Times New Roman" w:cs="Times New Roman"/>
          <w:b/>
          <w:color w:val="000000" w:themeColor="text1"/>
          <w:sz w:val="36"/>
          <w:szCs w:val="36"/>
        </w:rPr>
        <w:t>:</w:t>
      </w:r>
      <w:r>
        <w:rPr>
          <w:rFonts w:ascii="Times New Roman" w:eastAsia="Times New Roman" w:hAnsi="Times New Roman" w:cs="Times New Roman"/>
          <w:b/>
          <w:color w:val="000000" w:themeColor="text1"/>
          <w:sz w:val="36"/>
          <w:szCs w:val="36"/>
        </w:rPr>
        <w:t xml:space="preserve"> </w:t>
      </w:r>
      <w:r w:rsidRPr="00BC01C4">
        <w:rPr>
          <w:rFonts w:ascii="Times New Roman" w:eastAsia="Times New Roman" w:hAnsi="Times New Roman" w:cs="Times New Roman"/>
          <w:b/>
          <w:color w:val="000000" w:themeColor="text1"/>
          <w:sz w:val="36"/>
          <w:szCs w:val="36"/>
        </w:rPr>
        <w:t>THESE PRICES ARE BASED ON THE DATA I GOT FROM MY RESEARCH</w:t>
      </w:r>
      <w:r>
        <w:rPr>
          <w:rFonts w:ascii="Times New Roman" w:eastAsia="Times New Roman" w:hAnsi="Times New Roman" w:cs="Times New Roman"/>
          <w:b/>
          <w:color w:val="000000" w:themeColor="text1"/>
          <w:sz w:val="36"/>
          <w:szCs w:val="36"/>
        </w:rPr>
        <w:t>.</w:t>
      </w:r>
    </w:p>
    <w:p w:rsidR="00F83ED4" w:rsidRDefault="00F83ED4" w:rsidP="00F83ED4">
      <w:pPr>
        <w:shd w:val="clear" w:color="auto" w:fill="FFFFFF"/>
        <w:spacing w:line="360" w:lineRule="atLeast"/>
        <w:ind w:left="720"/>
        <w:textAlignment w:val="baseline"/>
        <w:rPr>
          <w:rFonts w:ascii="Times New Roman" w:eastAsia="Times New Roman" w:hAnsi="Times New Roman" w:cs="Times New Roman"/>
          <w:color w:val="000000" w:themeColor="text1"/>
          <w:sz w:val="36"/>
          <w:szCs w:val="36"/>
        </w:rPr>
      </w:pPr>
    </w:p>
    <w:p w:rsidR="00F83ED4" w:rsidRDefault="00F83ED4" w:rsidP="00F83ED4">
      <w:pPr>
        <w:shd w:val="clear" w:color="auto" w:fill="FFFFFF"/>
        <w:spacing w:line="360" w:lineRule="atLeast"/>
        <w:ind w:left="720"/>
        <w:textAlignment w:val="baseline"/>
        <w:rPr>
          <w:rFonts w:ascii="Times New Roman" w:eastAsia="Times New Roman" w:hAnsi="Times New Roman" w:cs="Times New Roman"/>
          <w:color w:val="000000" w:themeColor="text1"/>
          <w:sz w:val="36"/>
          <w:szCs w:val="36"/>
          <w:u w:val="single"/>
        </w:rPr>
      </w:pPr>
      <w:r w:rsidRPr="006E255C">
        <w:rPr>
          <w:rFonts w:ascii="Times New Roman" w:eastAsia="Times New Roman" w:hAnsi="Times New Roman" w:cs="Times New Roman"/>
          <w:color w:val="000000" w:themeColor="text1"/>
          <w:sz w:val="36"/>
          <w:szCs w:val="36"/>
          <w:u w:val="single"/>
        </w:rPr>
        <w:t xml:space="preserve">CARE AND MAINTENCE OF MICROTOME </w:t>
      </w:r>
    </w:p>
    <w:p w:rsidR="00F83ED4" w:rsidRDefault="00F83ED4" w:rsidP="00F83ED4">
      <w:pPr>
        <w:pStyle w:val="ListParagraph"/>
        <w:numPr>
          <w:ilvl w:val="0"/>
          <w:numId w:val="11"/>
        </w:numPr>
        <w:shd w:val="clear" w:color="auto" w:fill="FFFFFF"/>
        <w:spacing w:line="360" w:lineRule="atLeast"/>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The microtome knife has been coated with an oil mixture to prevent rust and corrosion when not in use.</w:t>
      </w:r>
    </w:p>
    <w:p w:rsidR="00F83ED4" w:rsidRDefault="00F83ED4" w:rsidP="00F83ED4">
      <w:pPr>
        <w:pStyle w:val="ListParagraph"/>
        <w:numPr>
          <w:ilvl w:val="0"/>
          <w:numId w:val="11"/>
        </w:numPr>
        <w:shd w:val="clear" w:color="auto" w:fill="FFFFFF"/>
        <w:spacing w:line="360" w:lineRule="atLeast"/>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 xml:space="preserve">Before using your knife, take a lint-free facial tissue saturated when not in use </w:t>
      </w:r>
      <w:proofErr w:type="gramStart"/>
      <w:r>
        <w:rPr>
          <w:rFonts w:ascii="Times New Roman" w:eastAsia="Times New Roman" w:hAnsi="Times New Roman" w:cs="Times New Roman"/>
          <w:color w:val="000000" w:themeColor="text1"/>
          <w:sz w:val="36"/>
          <w:szCs w:val="36"/>
        </w:rPr>
        <w:t>in either</w:t>
      </w:r>
      <w:proofErr w:type="gramEnd"/>
      <w:r>
        <w:rPr>
          <w:rFonts w:ascii="Times New Roman" w:eastAsia="Times New Roman" w:hAnsi="Times New Roman" w:cs="Times New Roman"/>
          <w:color w:val="000000" w:themeColor="text1"/>
          <w:sz w:val="36"/>
          <w:szCs w:val="36"/>
        </w:rPr>
        <w:t xml:space="preserve"> xylene, benzene or acetone to remove the protective oil coating on the knife. </w:t>
      </w:r>
    </w:p>
    <w:p w:rsidR="00F83ED4" w:rsidRDefault="00F83ED4" w:rsidP="00F83ED4">
      <w:pPr>
        <w:pStyle w:val="ListParagraph"/>
        <w:numPr>
          <w:ilvl w:val="0"/>
          <w:numId w:val="11"/>
        </w:numPr>
        <w:shd w:val="clear" w:color="auto" w:fill="FFFFFF"/>
        <w:spacing w:line="360" w:lineRule="atLeast"/>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 xml:space="preserve">Store your knife in its case to prevent oxidation.  </w:t>
      </w:r>
    </w:p>
    <w:p w:rsidR="00F83ED4" w:rsidRDefault="00F83ED4" w:rsidP="00F83ED4">
      <w:pPr>
        <w:pStyle w:val="ListParagraph"/>
        <w:numPr>
          <w:ilvl w:val="0"/>
          <w:numId w:val="11"/>
        </w:numPr>
        <w:shd w:val="clear" w:color="auto" w:fill="FFFFFF"/>
        <w:spacing w:line="360" w:lineRule="atLeast"/>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 xml:space="preserve">Keep the edge of your knife clean at all times. </w:t>
      </w:r>
    </w:p>
    <w:p w:rsidR="00F83ED4" w:rsidRPr="006E255C" w:rsidRDefault="00F83ED4" w:rsidP="00F83ED4">
      <w:pPr>
        <w:pStyle w:val="ListParagraph"/>
        <w:numPr>
          <w:ilvl w:val="0"/>
          <w:numId w:val="11"/>
        </w:numPr>
        <w:shd w:val="clear" w:color="auto" w:fill="FFFFFF"/>
        <w:spacing w:line="360" w:lineRule="atLeast"/>
        <w:textAlignment w:val="baseline"/>
        <w:rPr>
          <w:rFonts w:ascii="Times New Roman" w:eastAsia="Times New Roman" w:hAnsi="Times New Roman" w:cs="Times New Roman"/>
          <w:color w:val="000000" w:themeColor="text1"/>
          <w:sz w:val="36"/>
          <w:szCs w:val="36"/>
        </w:rPr>
      </w:pPr>
      <w:r>
        <w:rPr>
          <w:rFonts w:ascii="Times New Roman" w:eastAsia="Times New Roman" w:hAnsi="Times New Roman" w:cs="Times New Roman"/>
          <w:color w:val="000000" w:themeColor="text1"/>
          <w:sz w:val="36"/>
          <w:szCs w:val="36"/>
        </w:rPr>
        <w:t xml:space="preserve">Daily cleaning of paraffin debris will help to keep a microtome cutting optimally for many years </w:t>
      </w:r>
    </w:p>
    <w:p w:rsidR="00F83ED4" w:rsidRDefault="00F83ED4" w:rsidP="00F83ED4">
      <w:pPr>
        <w:shd w:val="clear" w:color="auto" w:fill="FFFFFF"/>
        <w:spacing w:line="360" w:lineRule="atLeast"/>
        <w:ind w:left="720"/>
        <w:textAlignment w:val="baseline"/>
        <w:rPr>
          <w:rFonts w:ascii="Times New Roman" w:eastAsia="Times New Roman" w:hAnsi="Times New Roman" w:cs="Times New Roman"/>
          <w:color w:val="000000" w:themeColor="text1"/>
          <w:sz w:val="36"/>
          <w:szCs w:val="36"/>
        </w:rPr>
      </w:pPr>
    </w:p>
    <w:p w:rsidR="00F83ED4" w:rsidRPr="005C1F36" w:rsidRDefault="00F83ED4" w:rsidP="00F83ED4">
      <w:pPr>
        <w:shd w:val="clear" w:color="auto" w:fill="FFFFFF"/>
        <w:spacing w:line="360" w:lineRule="atLeast"/>
        <w:ind w:left="720"/>
        <w:textAlignment w:val="baseline"/>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REFERENCES</w:t>
      </w:r>
    </w:p>
    <w:p w:rsidR="00F83ED4" w:rsidRDefault="00F83ED4" w:rsidP="00F83ED4">
      <w:pPr>
        <w:shd w:val="clear" w:color="auto" w:fill="FFFFFF"/>
        <w:spacing w:line="360" w:lineRule="atLeast"/>
        <w:ind w:left="720"/>
        <w:textAlignment w:val="baseline"/>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proofErr w:type="gramStart"/>
      <w:r w:rsidRPr="005C1F36">
        <w:rPr>
          <w:rFonts w:ascii="Times New Roman" w:eastAsia="Times New Roman" w:hAnsi="Times New Roman" w:cs="Times New Roman"/>
          <w:b/>
          <w:color w:val="000000"/>
          <w:sz w:val="36"/>
          <w:szCs w:val="36"/>
        </w:rPr>
        <w:t>courses.lumenlearning.com</w:t>
      </w:r>
      <w:proofErr w:type="gramEnd"/>
    </w:p>
    <w:p w:rsidR="00F83ED4" w:rsidRPr="00BC01C4" w:rsidRDefault="00F83ED4" w:rsidP="00F83ED4">
      <w:pPr>
        <w:shd w:val="clear" w:color="auto" w:fill="FFFFFF"/>
        <w:spacing w:line="360" w:lineRule="atLeast"/>
        <w:ind w:left="720"/>
        <w:textAlignment w:val="baseline"/>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     </w:t>
      </w:r>
      <w:proofErr w:type="gramStart"/>
      <w:r>
        <w:rPr>
          <w:rFonts w:ascii="Times New Roman" w:eastAsia="Times New Roman" w:hAnsi="Times New Roman" w:cs="Times New Roman"/>
          <w:b/>
          <w:color w:val="000000"/>
          <w:sz w:val="36"/>
          <w:szCs w:val="36"/>
        </w:rPr>
        <w:t>en.wikipedia.org.com</w:t>
      </w:r>
      <w:proofErr w:type="gramEnd"/>
    </w:p>
    <w:p w:rsidR="00F83ED4" w:rsidRDefault="00F83ED4" w:rsidP="00F83ED4">
      <w:pPr>
        <w:pStyle w:val="ListParagraph"/>
        <w:ind w:left="1180"/>
        <w:rPr>
          <w:rFonts w:ascii="Times New Roman" w:hAnsi="Times New Roman" w:cs="Times New Roman"/>
          <w:b/>
          <w:color w:val="000000" w:themeColor="text1"/>
          <w:sz w:val="36"/>
          <w:szCs w:val="36"/>
        </w:rPr>
      </w:pPr>
      <w:hyperlink r:id="rId8" w:history="1">
        <w:r w:rsidRPr="00DF0205">
          <w:rPr>
            <w:rStyle w:val="Hyperlink"/>
            <w:rFonts w:ascii="Times New Roman" w:hAnsi="Times New Roman" w:cs="Times New Roman"/>
            <w:b/>
            <w:sz w:val="36"/>
            <w:szCs w:val="36"/>
          </w:rPr>
          <w:t>http://stmichaelshospitalresearch.ca/</w:t>
        </w:r>
      </w:hyperlink>
    </w:p>
    <w:p w:rsidR="00F83ED4" w:rsidRPr="008C1E54" w:rsidRDefault="00F83ED4" w:rsidP="00F83ED4">
      <w:pPr>
        <w:pStyle w:val="ListParagraph"/>
        <w:ind w:left="1180"/>
        <w:rPr>
          <w:rFonts w:ascii="Times New Roman" w:hAnsi="Times New Roman" w:cs="Times New Roman"/>
          <w:b/>
          <w:color w:val="000000" w:themeColor="text1"/>
          <w:sz w:val="36"/>
          <w:szCs w:val="36"/>
        </w:rPr>
      </w:pPr>
      <w:hyperlink r:id="rId9" w:history="1">
        <w:r w:rsidRPr="00DF0205">
          <w:rPr>
            <w:rStyle w:val="Hyperlink"/>
            <w:rFonts w:ascii="Times New Roman" w:hAnsi="Times New Roman" w:cs="Times New Roman"/>
            <w:b/>
            <w:sz w:val="36"/>
            <w:szCs w:val="36"/>
          </w:rPr>
          <w:t>www.medicalexpo.com</w:t>
        </w:r>
      </w:hyperlink>
    </w:p>
    <w:p w:rsidR="00F83ED4" w:rsidRDefault="00F83ED4" w:rsidP="00F83ED4">
      <w:pPr>
        <w:pStyle w:val="ListParagraph"/>
        <w:ind w:left="1180"/>
        <w:rPr>
          <w:rStyle w:val="Hyperlink"/>
          <w:rFonts w:ascii="Times New Roman" w:hAnsi="Times New Roman" w:cs="Times New Roman"/>
          <w:b/>
          <w:sz w:val="36"/>
          <w:szCs w:val="36"/>
        </w:rPr>
      </w:pPr>
      <w:hyperlink r:id="rId10" w:history="1">
        <w:r w:rsidRPr="00DF0205">
          <w:rPr>
            <w:rStyle w:val="Hyperlink"/>
            <w:rFonts w:ascii="Times New Roman" w:hAnsi="Times New Roman" w:cs="Times New Roman"/>
            <w:b/>
            <w:sz w:val="36"/>
            <w:szCs w:val="36"/>
          </w:rPr>
          <w:t>www.scribd.com</w:t>
        </w:r>
      </w:hyperlink>
    </w:p>
    <w:p w:rsidR="00F83ED4" w:rsidRDefault="00F83ED4" w:rsidP="00F83ED4">
      <w:pPr>
        <w:pStyle w:val="ListParagraph"/>
        <w:ind w:left="1180"/>
        <w:rPr>
          <w:rStyle w:val="Hyperlink"/>
          <w:rFonts w:ascii="Times New Roman" w:hAnsi="Times New Roman" w:cs="Times New Roman"/>
          <w:b/>
          <w:sz w:val="36"/>
          <w:szCs w:val="36"/>
        </w:rPr>
      </w:pPr>
      <w:hyperlink r:id="rId11" w:history="1">
        <w:r w:rsidRPr="008747A8">
          <w:rPr>
            <w:rStyle w:val="Hyperlink"/>
            <w:rFonts w:ascii="Times New Roman" w:hAnsi="Times New Roman" w:cs="Times New Roman"/>
            <w:b/>
            <w:sz w:val="36"/>
            <w:szCs w:val="36"/>
          </w:rPr>
          <w:t>www.futurity.org</w:t>
        </w:r>
      </w:hyperlink>
      <w:r>
        <w:rPr>
          <w:rStyle w:val="Hyperlink"/>
          <w:rFonts w:ascii="Times New Roman" w:hAnsi="Times New Roman" w:cs="Times New Roman"/>
          <w:b/>
          <w:sz w:val="36"/>
          <w:szCs w:val="36"/>
        </w:rPr>
        <w:t xml:space="preserve"> </w:t>
      </w:r>
    </w:p>
    <w:p w:rsidR="00F83ED4" w:rsidRDefault="00F83ED4" w:rsidP="00F83ED4">
      <w:pPr>
        <w:pStyle w:val="ListParagraph"/>
        <w:ind w:left="1180"/>
        <w:rPr>
          <w:rFonts w:ascii="Times New Roman" w:hAnsi="Times New Roman" w:cs="Times New Roman"/>
          <w:b/>
          <w:color w:val="000000" w:themeColor="text1"/>
          <w:sz w:val="36"/>
          <w:szCs w:val="36"/>
        </w:rPr>
      </w:pPr>
    </w:p>
    <w:p w:rsidR="00F83ED4" w:rsidRPr="00BC01C4" w:rsidRDefault="00F83ED4" w:rsidP="00F83ED4">
      <w:pPr>
        <w:pStyle w:val="ListParagraph"/>
        <w:ind w:left="1180"/>
        <w:rPr>
          <w:rFonts w:ascii="Times New Roman" w:hAnsi="Times New Roman" w:cs="Times New Roman"/>
          <w:b/>
          <w:color w:val="000000" w:themeColor="text1"/>
          <w:sz w:val="36"/>
          <w:szCs w:val="36"/>
        </w:rPr>
      </w:pPr>
    </w:p>
    <w:p w:rsidR="00F83ED4" w:rsidRPr="00ED319A" w:rsidRDefault="00F83ED4" w:rsidP="00F83ED4">
      <w:pPr>
        <w:pStyle w:val="ListParagraph"/>
        <w:ind w:left="1180"/>
        <w:rPr>
          <w:rFonts w:ascii="Times New Roman" w:hAnsi="Times New Roman" w:cs="Times New Roman"/>
          <w:color w:val="000000" w:themeColor="text1"/>
          <w:sz w:val="36"/>
          <w:szCs w:val="36"/>
        </w:rPr>
      </w:pPr>
    </w:p>
    <w:bookmarkEnd w:id="0"/>
    <w:p w:rsidR="00AE16EA" w:rsidRDefault="00AE16EA"/>
    <w:sectPr w:rsidR="00AE16EA" w:rsidSect="00AE16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5D15"/>
    <w:multiLevelType w:val="hybridMultilevel"/>
    <w:tmpl w:val="4E62638A"/>
    <w:lvl w:ilvl="0" w:tplc="0409000D">
      <w:start w:val="1"/>
      <w:numFmt w:val="bullet"/>
      <w:lvlText w:val=""/>
      <w:lvlJc w:val="left"/>
      <w:pPr>
        <w:ind w:left="1640" w:hanging="360"/>
      </w:pPr>
      <w:rPr>
        <w:rFonts w:ascii="Wingdings" w:hAnsi="Wingdings"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
    <w:nsid w:val="16A313F6"/>
    <w:multiLevelType w:val="hybridMultilevel"/>
    <w:tmpl w:val="0B4CA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413FC"/>
    <w:multiLevelType w:val="hybridMultilevel"/>
    <w:tmpl w:val="973C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FB369B"/>
    <w:multiLevelType w:val="hybridMultilevel"/>
    <w:tmpl w:val="C4740A8E"/>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35745BEC"/>
    <w:multiLevelType w:val="multilevel"/>
    <w:tmpl w:val="835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640480"/>
    <w:multiLevelType w:val="hybridMultilevel"/>
    <w:tmpl w:val="72406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E6639"/>
    <w:multiLevelType w:val="hybridMultilevel"/>
    <w:tmpl w:val="BDE47B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B94016"/>
    <w:multiLevelType w:val="hybridMultilevel"/>
    <w:tmpl w:val="9EF828AC"/>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65622DA4"/>
    <w:multiLevelType w:val="hybridMultilevel"/>
    <w:tmpl w:val="56A8C7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658F5BFD"/>
    <w:multiLevelType w:val="hybridMultilevel"/>
    <w:tmpl w:val="211A2514"/>
    <w:lvl w:ilvl="0" w:tplc="9230AE74">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896B6A"/>
    <w:multiLevelType w:val="hybridMultilevel"/>
    <w:tmpl w:val="F9B07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CE3FB6"/>
    <w:multiLevelType w:val="hybridMultilevel"/>
    <w:tmpl w:val="C92C5906"/>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9"/>
  </w:num>
  <w:num w:numId="3">
    <w:abstractNumId w:val="5"/>
  </w:num>
  <w:num w:numId="4">
    <w:abstractNumId w:val="2"/>
  </w:num>
  <w:num w:numId="5">
    <w:abstractNumId w:val="4"/>
  </w:num>
  <w:num w:numId="6">
    <w:abstractNumId w:val="10"/>
  </w:num>
  <w:num w:numId="7">
    <w:abstractNumId w:val="7"/>
  </w:num>
  <w:num w:numId="8">
    <w:abstractNumId w:val="0"/>
  </w:num>
  <w:num w:numId="9">
    <w:abstractNumId w:val="11"/>
  </w:num>
  <w:num w:numId="10">
    <w:abstractNumId w:val="3"/>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D4"/>
    <w:rsid w:val="00AE16EA"/>
    <w:rsid w:val="00F83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37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D4"/>
  </w:style>
  <w:style w:type="paragraph" w:styleId="Heading3">
    <w:name w:val="heading 3"/>
    <w:basedOn w:val="Normal"/>
    <w:link w:val="Heading3Char"/>
    <w:uiPriority w:val="9"/>
    <w:qFormat/>
    <w:rsid w:val="00F83E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ED4"/>
    <w:rPr>
      <w:rFonts w:ascii="Times" w:hAnsi="Times"/>
      <w:b/>
      <w:bCs/>
      <w:sz w:val="27"/>
      <w:szCs w:val="27"/>
    </w:rPr>
  </w:style>
  <w:style w:type="paragraph" w:styleId="ListParagraph">
    <w:name w:val="List Paragraph"/>
    <w:basedOn w:val="Normal"/>
    <w:uiPriority w:val="34"/>
    <w:qFormat/>
    <w:rsid w:val="00F83ED4"/>
    <w:pPr>
      <w:ind w:left="720"/>
      <w:contextualSpacing/>
    </w:pPr>
  </w:style>
  <w:style w:type="character" w:customStyle="1" w:styleId="apple-converted-space">
    <w:name w:val="apple-converted-space"/>
    <w:basedOn w:val="DefaultParagraphFont"/>
    <w:rsid w:val="00F83ED4"/>
  </w:style>
  <w:style w:type="character" w:styleId="Hyperlink">
    <w:name w:val="Hyperlink"/>
    <w:basedOn w:val="DefaultParagraphFont"/>
    <w:uiPriority w:val="99"/>
    <w:unhideWhenUsed/>
    <w:rsid w:val="00F83ED4"/>
    <w:rPr>
      <w:color w:val="0000FF"/>
      <w:u w:val="single"/>
    </w:rPr>
  </w:style>
  <w:style w:type="paragraph" w:styleId="NormalWeb">
    <w:name w:val="Normal (Web)"/>
    <w:basedOn w:val="Normal"/>
    <w:uiPriority w:val="99"/>
    <w:unhideWhenUsed/>
    <w:rsid w:val="00F83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3ED4"/>
    <w:rPr>
      <w:i/>
      <w:iCs/>
    </w:rPr>
  </w:style>
  <w:style w:type="character" w:styleId="Strong">
    <w:name w:val="Strong"/>
    <w:basedOn w:val="DefaultParagraphFont"/>
    <w:uiPriority w:val="22"/>
    <w:qFormat/>
    <w:rsid w:val="00F83ED4"/>
    <w:rPr>
      <w:b/>
      <w:bCs/>
    </w:rPr>
  </w:style>
  <w:style w:type="character" w:customStyle="1" w:styleId="mjx-char">
    <w:name w:val="mjx-char"/>
    <w:basedOn w:val="DefaultParagraphFont"/>
    <w:rsid w:val="00F83ED4"/>
  </w:style>
  <w:style w:type="character" w:customStyle="1" w:styleId="mjxassistivemathml">
    <w:name w:val="mjx_assistive_mathml"/>
    <w:basedOn w:val="DefaultParagraphFont"/>
    <w:rsid w:val="00F83ED4"/>
  </w:style>
  <w:style w:type="paragraph" w:styleId="BalloonText">
    <w:name w:val="Balloon Text"/>
    <w:basedOn w:val="Normal"/>
    <w:link w:val="BalloonTextChar"/>
    <w:uiPriority w:val="99"/>
    <w:semiHidden/>
    <w:unhideWhenUsed/>
    <w:rsid w:val="00F83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E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D4"/>
  </w:style>
  <w:style w:type="paragraph" w:styleId="Heading3">
    <w:name w:val="heading 3"/>
    <w:basedOn w:val="Normal"/>
    <w:link w:val="Heading3Char"/>
    <w:uiPriority w:val="9"/>
    <w:qFormat/>
    <w:rsid w:val="00F83ED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ED4"/>
    <w:rPr>
      <w:rFonts w:ascii="Times" w:hAnsi="Times"/>
      <w:b/>
      <w:bCs/>
      <w:sz w:val="27"/>
      <w:szCs w:val="27"/>
    </w:rPr>
  </w:style>
  <w:style w:type="paragraph" w:styleId="ListParagraph">
    <w:name w:val="List Paragraph"/>
    <w:basedOn w:val="Normal"/>
    <w:uiPriority w:val="34"/>
    <w:qFormat/>
    <w:rsid w:val="00F83ED4"/>
    <w:pPr>
      <w:ind w:left="720"/>
      <w:contextualSpacing/>
    </w:pPr>
  </w:style>
  <w:style w:type="character" w:customStyle="1" w:styleId="apple-converted-space">
    <w:name w:val="apple-converted-space"/>
    <w:basedOn w:val="DefaultParagraphFont"/>
    <w:rsid w:val="00F83ED4"/>
  </w:style>
  <w:style w:type="character" w:styleId="Hyperlink">
    <w:name w:val="Hyperlink"/>
    <w:basedOn w:val="DefaultParagraphFont"/>
    <w:uiPriority w:val="99"/>
    <w:unhideWhenUsed/>
    <w:rsid w:val="00F83ED4"/>
    <w:rPr>
      <w:color w:val="0000FF"/>
      <w:u w:val="single"/>
    </w:rPr>
  </w:style>
  <w:style w:type="paragraph" w:styleId="NormalWeb">
    <w:name w:val="Normal (Web)"/>
    <w:basedOn w:val="Normal"/>
    <w:uiPriority w:val="99"/>
    <w:unhideWhenUsed/>
    <w:rsid w:val="00F83ED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83ED4"/>
    <w:rPr>
      <w:i/>
      <w:iCs/>
    </w:rPr>
  </w:style>
  <w:style w:type="character" w:styleId="Strong">
    <w:name w:val="Strong"/>
    <w:basedOn w:val="DefaultParagraphFont"/>
    <w:uiPriority w:val="22"/>
    <w:qFormat/>
    <w:rsid w:val="00F83ED4"/>
    <w:rPr>
      <w:b/>
      <w:bCs/>
    </w:rPr>
  </w:style>
  <w:style w:type="character" w:customStyle="1" w:styleId="mjx-char">
    <w:name w:val="mjx-char"/>
    <w:basedOn w:val="DefaultParagraphFont"/>
    <w:rsid w:val="00F83ED4"/>
  </w:style>
  <w:style w:type="character" w:customStyle="1" w:styleId="mjxassistivemathml">
    <w:name w:val="mjx_assistive_mathml"/>
    <w:basedOn w:val="DefaultParagraphFont"/>
    <w:rsid w:val="00F83ED4"/>
  </w:style>
  <w:style w:type="paragraph" w:styleId="BalloonText">
    <w:name w:val="Balloon Text"/>
    <w:basedOn w:val="Normal"/>
    <w:link w:val="BalloonTextChar"/>
    <w:uiPriority w:val="99"/>
    <w:semiHidden/>
    <w:unhideWhenUsed/>
    <w:rsid w:val="00F83E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E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turity.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tmichaelshospitalresearch.ca/" TargetMode="External"/><Relationship Id="rId9" Type="http://schemas.openxmlformats.org/officeDocument/2006/relationships/hyperlink" Target="http://www.medicalexpo.com" TargetMode="External"/><Relationship Id="rId10" Type="http://schemas.openxmlformats.org/officeDocument/2006/relationships/hyperlink" Target="http://www.scrib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2086</Words>
  <Characters>11893</Characters>
  <Application>Microsoft Macintosh Word</Application>
  <DocSecurity>0</DocSecurity>
  <Lines>99</Lines>
  <Paragraphs>27</Paragraphs>
  <ScaleCrop>false</ScaleCrop>
  <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 PETERS</dc:creator>
  <cp:keywords/>
  <dc:description/>
  <cp:lastModifiedBy>JOHN DELE PETERS</cp:lastModifiedBy>
  <cp:revision>1</cp:revision>
  <dcterms:created xsi:type="dcterms:W3CDTF">2020-05-13T12:06:00Z</dcterms:created>
  <dcterms:modified xsi:type="dcterms:W3CDTF">2020-05-13T12:07:00Z</dcterms:modified>
</cp:coreProperties>
</file>