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200" w:line="480" w:lineRule="auto"/>
        <w:rPr>
          <w:b/>
          <w:smallCaps w:val="0"/>
        </w:rPr>
      </w:pPr>
      <w:r>
        <w:rPr>
          <w:b/>
          <w:smallCaps w:val="0"/>
        </w:rPr>
        <w:t xml:space="preserve">NAME: </w:t>
      </w:r>
      <w:r>
        <w:rPr>
          <w:b/>
          <w:smallCaps w:val="0"/>
          <w:lang w:val="en-US"/>
        </w:rPr>
        <w:t xml:space="preserve">OGUNNIYI BUKOLA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200" w:line="480" w:lineRule="auto"/>
        <w:rPr>
          <w:b/>
          <w:smallCaps w:val="0"/>
        </w:rPr>
      </w:pPr>
      <w:r>
        <w:rPr>
          <w:b/>
          <w:smallCaps w:val="0"/>
        </w:rPr>
        <w:t>MATRIC NUMBER: 16/MHS02/</w:t>
      </w:r>
      <w:r>
        <w:rPr>
          <w:b/>
          <w:smallCaps w:val="0"/>
          <w:lang w:val="en-US"/>
        </w:rPr>
        <w:t>033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200" w:line="480" w:lineRule="auto"/>
        <w:rPr>
          <w:b/>
          <w:smallCaps w:val="0"/>
        </w:rPr>
      </w:pPr>
      <w:r>
        <w:rPr>
          <w:b/>
          <w:smallCaps w:val="0"/>
        </w:rPr>
        <w:t>EMERGENCY NURSING II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200" w:line="480" w:lineRule="auto"/>
        <w:rPr>
          <w:b/>
          <w:smallCaps w:val="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200" w:line="480" w:lineRule="auto"/>
        <w:jc w:val="center"/>
        <w:rPr>
          <w:b/>
          <w:smallCaps w:val="0"/>
        </w:rPr>
      </w:pPr>
      <w:r>
        <w:rPr>
          <w:b/>
          <w:smallCaps w:val="0"/>
        </w:rPr>
        <w:t>EMERGENCY MANAGEMENT FOR A JUST RECOVERED DROWNING CHILD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Take the victim to a safer place.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Prevent over crowding.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Ensure a patent airway.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Hold the victim upside down to cause water to drain out of the lungs.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Press the stomach to allow drainage of swallowed water.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Loosen tight clothing around the neck, chest and waist.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Remove wet clothing.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Treat for shock.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Keep the body warm by covering the child's body with available dry clothes.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Reassure the child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Transport the child to the hospital immediately.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200" w:line="480" w:lineRule="auto"/>
        <w:rPr>
          <w:b/>
          <w:smallCaps w:val="0"/>
        </w:rPr>
      </w:pPr>
      <w:r>
        <w:rPr>
          <w:smallCaps w:val="0"/>
        </w:rPr>
        <w:t>Send for relatives.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200" w:line="480" w:lineRule="auto"/>
        <w:jc w:val="center"/>
        <w:rPr>
          <w:b/>
          <w:smallCaps w:val="0"/>
        </w:rPr>
      </w:pPr>
      <w:r>
        <w:rPr>
          <w:b/>
          <w:smallCaps w:val="0"/>
        </w:rPr>
        <w:t>FRACTURE OF THE HUMERUS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Move the victim to a safer place, away from the site of accident</w:t>
      </w:r>
      <w:r>
        <w:rPr>
          <w:smallCaps w:val="0"/>
          <w:lang w:val="en-US"/>
        </w:rPr>
        <w:t>.</w:t>
      </w:r>
      <w:bookmarkStart w:id="0" w:name="_GoBack"/>
      <w:bookmarkEnd w:id="0"/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Reassure the victim appropriately.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Help/ask the victim to sit down.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Expose the site to assess whether simple or compound fracture.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Control hemorrhage if any.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Immobilize the affected part with improvised splint and sling. (triangular boundage)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Try to avoid bandaging the fracture site if possible.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Watch out for shock and treat if present.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Clean and cover if there is any open wound.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200" w:line="480" w:lineRule="auto"/>
        <w:ind w:left="720" w:hanging="360"/>
      </w:pPr>
      <w:r>
        <w:rPr>
          <w:smallCaps w:val="0"/>
        </w:rPr>
        <w:t>Arrange to take or send the victim to the hospital for management</w:t>
      </w:r>
      <w:r>
        <w:rPr>
          <w:smallCaps w:val="0"/>
          <w:lang w:val="en-US"/>
        </w:rPr>
        <w:t>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200" w:line="480" w:lineRule="auto"/>
        <w:jc w:val="center"/>
        <w:rPr>
          <w:b/>
          <w:smallCaps w:val="0"/>
        </w:rPr>
      </w:pPr>
      <w:r>
        <w:rPr>
          <w:b/>
          <w:smallCaps w:val="0"/>
        </w:rPr>
        <w:t>EMERGENCY MANAGEMENT FOR ACID SPILL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Remove the victim from the scene of the accident.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Flood the affected area slowly with running cold water for 20 minutes to wash off the acid.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Gently remove the stained clothes.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Reduce over crowding.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Reassure the victim.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Do not remove any formed blister.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Cover the victim with clean clothes to provide privacy.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Treat for any sign of shock.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Transport the victim to the hospital immediately.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Take remains of the acid to the hospital if available as evidence.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200" w:line="480" w:lineRule="auto"/>
        <w:ind w:left="720" w:hanging="360"/>
      </w:pPr>
      <w:r>
        <w:rPr>
          <w:smallCaps w:val="0"/>
        </w:rPr>
        <w:t xml:space="preserve">While in </w:t>
      </w:r>
      <w:r>
        <w:t>t</w:t>
      </w:r>
      <w:r>
        <w:rPr>
          <w:smallCaps w:val="0"/>
        </w:rPr>
        <w:t>he hospital, neutralize with sodium bicarbonate if available.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200" w:line="480" w:lineRule="auto"/>
        <w:jc w:val="center"/>
        <w:rPr>
          <w:b/>
          <w:smallCaps w:val="0"/>
        </w:rPr>
      </w:pPr>
      <w:r>
        <w:rPr>
          <w:b/>
          <w:smallCaps w:val="0"/>
        </w:rPr>
        <w:t>EMERGENCY MANAGEMENT FOR HOT OIL SPILL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Remove the victim from the source of danger.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Pour cold water on the affected body part to serve as a cooling effect.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Reduce the crowd.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Avoid rubbing the site (minimal handling).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Reassure the victim.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Gently remove cloth on the affected body part.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Do not apply ointment or oil.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Keep the affected body part dry by applying a clean dressing.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0" w:line="480" w:lineRule="auto"/>
        <w:ind w:left="720" w:hanging="360"/>
      </w:pPr>
      <w:r>
        <w:rPr>
          <w:smallCaps w:val="0"/>
        </w:rPr>
        <w:t>Treat for any sign of shock.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200" w:line="480" w:lineRule="auto"/>
        <w:ind w:left="360" w:leftChars="0"/>
      </w:pPr>
      <w:r>
        <w:rPr>
          <w:smallCaps w:val="0"/>
        </w:rPr>
        <w:t>Arrange to take or send the victim to the hospital for management.</w:t>
      </w:r>
    </w:p>
    <w:sectPr>
      <w:pgSz w:w="12240" w:h="15840"/>
      <w:pgMar w:top="1440" w:right="1800" w:bottom="1440" w:left="1800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C2881"/>
    <w:multiLevelType w:val="multilevel"/>
    <w:tmpl w:val="5EBC2881"/>
    <w:lvl w:ilvl="0" w:tentative="0">
      <w:start w:val="1"/>
      <w:numFmt w:val="bullet"/>
      <w:lvlText w:val="●"/>
      <w:lvlJc w:val="left"/>
      <w:pPr>
        <w:ind w:left="0" w:firstLine="0"/>
      </w:pPr>
      <w:rPr>
        <w:rFonts w:ascii="Verdana" w:hAnsi="Verdana" w:eastAsia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1" w:tentative="0">
      <w:start w:val="1"/>
      <w:numFmt w:val="decimal"/>
      <w:lvlText w:val="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2" w:tentative="0">
      <w:start w:val="1"/>
      <w:numFmt w:val="decimal"/>
      <w:lvlText w:val="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3" w:tentative="0">
      <w:start w:val="1"/>
      <w:numFmt w:val="decimal"/>
      <w:lvlText w:val="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4" w:tentative="0">
      <w:start w:val="1"/>
      <w:numFmt w:val="decimal"/>
      <w:lvlText w:val="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5" w:tentative="0">
      <w:start w:val="1"/>
      <w:numFmt w:val="decimal"/>
      <w:lvlText w:val="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6" w:tentative="0">
      <w:start w:val="1"/>
      <w:numFmt w:val="decimal"/>
      <w:lvlText w:val="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7" w:tentative="0">
      <w:start w:val="1"/>
      <w:numFmt w:val="decimal"/>
      <w:lvlText w:val="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  <w:lvl w:ilvl="8" w:tentative="0">
      <w:start w:val="1"/>
      <w:numFmt w:val="decimal"/>
      <w:lvlText w:val="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styleId="2">
    <w:name w:val="heading 1"/>
    <w:basedOn w:val="1"/>
    <w:next w:val="1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</w:pPr>
    <w:rPr>
      <w:rFonts w:ascii="Arial" w:hAnsi="Arial" w:eastAsia="Arial" w:cs="Arial"/>
      <w:b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</w:pPr>
    <w:rPr>
      <w:rFonts w:ascii="Arial" w:hAnsi="Arial" w:eastAsia="Arial" w:cs="Arial"/>
      <w:b/>
      <w:i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</w:pPr>
    <w:rPr>
      <w:rFonts w:ascii="Arial" w:hAnsi="Arial" w:eastAsia="Arial" w:cs="Arial"/>
      <w:b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</w:pPr>
    <w:rPr>
      <w:b/>
      <w:sz w:val="28"/>
      <w:szCs w:val="28"/>
    </w:rPr>
  </w:style>
  <w:style w:type="paragraph" w:styleId="6">
    <w:name w:val="heading 5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</w:pPr>
    <w:rPr>
      <w:b/>
      <w:i/>
      <w:sz w:val="26"/>
      <w:szCs w:val="26"/>
    </w:rPr>
  </w:style>
  <w:style w:type="paragraph" w:styleId="7">
    <w:name w:val="heading 6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</w:pPr>
    <w:rPr>
      <w:b/>
      <w:sz w:val="22"/>
      <w:szCs w:val="22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after="60"/>
      <w:jc w:val="center"/>
    </w:pPr>
    <w:rPr>
      <w:rFonts w:ascii="Arial" w:hAnsi="Arial" w:eastAsia="Arial" w:cs="Arial"/>
    </w:rPr>
  </w:style>
  <w:style w:type="paragraph" w:styleId="9">
    <w:name w:val="Title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240" w:after="60"/>
      <w:jc w:val="center"/>
    </w:pPr>
    <w:rPr>
      <w:rFonts w:ascii="Arial" w:hAnsi="Arial" w:eastAsia="Arial" w:cs="Arial"/>
      <w:b/>
      <w:sz w:val="32"/>
      <w:szCs w:val="3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2020-05-13T19:03:38Z</dcterms:created>
  <cp:lastModifiedBy>iPhone</cp:lastModifiedBy>
  <dcterms:modified xsi:type="dcterms:W3CDTF">2020-05-13T21:58:46Z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