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B7F" w:rsidRPr="0097735D" w:rsidRDefault="00082ED1">
      <w:pPr>
        <w:rPr>
          <w:rFonts w:ascii="Times New Roman" w:hAnsi="Times New Roman" w:cs="Times New Roman"/>
          <w:b/>
          <w:bCs/>
          <w:sz w:val="24"/>
          <w:szCs w:val="24"/>
        </w:rPr>
      </w:pPr>
      <w:r w:rsidRPr="0097735D">
        <w:rPr>
          <w:rFonts w:ascii="Times New Roman" w:hAnsi="Times New Roman" w:cs="Times New Roman"/>
          <w:b/>
          <w:bCs/>
          <w:sz w:val="24"/>
          <w:szCs w:val="24"/>
        </w:rPr>
        <w:t>NAME: OKAM EDNA ACHI CHINMA</w:t>
      </w:r>
    </w:p>
    <w:p w:rsidR="00082ED1" w:rsidRPr="0097735D" w:rsidRDefault="00082ED1">
      <w:pPr>
        <w:rPr>
          <w:rFonts w:ascii="Times New Roman" w:hAnsi="Times New Roman" w:cs="Times New Roman"/>
          <w:b/>
          <w:bCs/>
          <w:sz w:val="24"/>
          <w:szCs w:val="24"/>
        </w:rPr>
      </w:pPr>
      <w:r w:rsidRPr="0097735D">
        <w:rPr>
          <w:rFonts w:ascii="Times New Roman" w:hAnsi="Times New Roman" w:cs="Times New Roman"/>
          <w:b/>
          <w:bCs/>
          <w:sz w:val="24"/>
          <w:szCs w:val="24"/>
        </w:rPr>
        <w:t>MATRIC NUMBER: 19/MHS03/015</w:t>
      </w:r>
    </w:p>
    <w:p w:rsidR="00082ED1" w:rsidRPr="0097735D" w:rsidRDefault="00082ED1">
      <w:pPr>
        <w:rPr>
          <w:rFonts w:ascii="Times New Roman" w:hAnsi="Times New Roman" w:cs="Times New Roman"/>
          <w:b/>
          <w:bCs/>
          <w:sz w:val="24"/>
          <w:szCs w:val="24"/>
        </w:rPr>
      </w:pPr>
      <w:r w:rsidRPr="0097735D">
        <w:rPr>
          <w:rFonts w:ascii="Times New Roman" w:hAnsi="Times New Roman" w:cs="Times New Roman"/>
          <w:b/>
          <w:bCs/>
          <w:sz w:val="24"/>
          <w:szCs w:val="24"/>
        </w:rPr>
        <w:t>DEPARTMENT: HUMAN ANATOMY</w:t>
      </w:r>
    </w:p>
    <w:p w:rsidR="00082ED1" w:rsidRPr="0097735D" w:rsidRDefault="00082ED1">
      <w:pPr>
        <w:rPr>
          <w:rFonts w:ascii="Times New Roman" w:hAnsi="Times New Roman" w:cs="Times New Roman"/>
          <w:b/>
          <w:bCs/>
          <w:sz w:val="24"/>
          <w:szCs w:val="24"/>
        </w:rPr>
      </w:pPr>
    </w:p>
    <w:p w:rsidR="00082ED1" w:rsidRPr="0097735D" w:rsidRDefault="00082ED1">
      <w:pPr>
        <w:rPr>
          <w:rFonts w:ascii="Times New Roman" w:hAnsi="Times New Roman" w:cs="Times New Roman"/>
          <w:b/>
          <w:bCs/>
          <w:sz w:val="24"/>
          <w:szCs w:val="24"/>
          <w:u w:val="single"/>
        </w:rPr>
      </w:pPr>
      <w:r w:rsidRPr="0097735D">
        <w:rPr>
          <w:rFonts w:ascii="Times New Roman" w:hAnsi="Times New Roman" w:cs="Times New Roman"/>
          <w:b/>
          <w:bCs/>
          <w:sz w:val="24"/>
          <w:szCs w:val="24"/>
          <w:u w:val="single"/>
        </w:rPr>
        <w:t xml:space="preserve">TOXICITY VALUES AND DEFICIENCY MANIFESTATIONS </w:t>
      </w:r>
    </w:p>
    <w:p w:rsidR="00082ED1" w:rsidRPr="0097735D" w:rsidRDefault="00082ED1" w:rsidP="00082ED1">
      <w:pPr>
        <w:pStyle w:val="ListParagraph"/>
        <w:numPr>
          <w:ilvl w:val="0"/>
          <w:numId w:val="1"/>
        </w:numPr>
        <w:rPr>
          <w:rFonts w:ascii="Times New Roman" w:hAnsi="Times New Roman" w:cs="Times New Roman"/>
          <w:b/>
          <w:bCs/>
          <w:sz w:val="24"/>
          <w:szCs w:val="24"/>
          <w:u w:val="single"/>
        </w:rPr>
      </w:pPr>
      <w:r w:rsidRPr="0097735D">
        <w:rPr>
          <w:rFonts w:ascii="Times New Roman" w:hAnsi="Times New Roman" w:cs="Times New Roman"/>
          <w:b/>
          <w:bCs/>
          <w:sz w:val="24"/>
          <w:szCs w:val="24"/>
          <w:u w:val="single"/>
        </w:rPr>
        <w:t>POTASSIUM</w:t>
      </w:r>
    </w:p>
    <w:p w:rsidR="00082ED1" w:rsidRPr="0097735D" w:rsidRDefault="00082ED1" w:rsidP="00082ED1">
      <w:pPr>
        <w:rPr>
          <w:rFonts w:ascii="Times New Roman" w:hAnsi="Times New Roman" w:cs="Times New Roman"/>
          <w:sz w:val="24"/>
          <w:szCs w:val="24"/>
        </w:rPr>
      </w:pPr>
      <w:r w:rsidRPr="0097735D">
        <w:rPr>
          <w:rFonts w:ascii="Times New Roman" w:hAnsi="Times New Roman" w:cs="Times New Roman"/>
          <w:sz w:val="24"/>
          <w:szCs w:val="24"/>
        </w:rPr>
        <w:t xml:space="preserve">The normal level of potassium in the bloodstream is in the range of 3.5–5.0 mM, while levels of 6.3–8.0 mM (severe </w:t>
      </w:r>
      <w:r w:rsidR="0097735D" w:rsidRPr="0097735D">
        <w:rPr>
          <w:rFonts w:ascii="Times New Roman" w:hAnsi="Times New Roman" w:cs="Times New Roman"/>
          <w:sz w:val="24"/>
          <w:szCs w:val="24"/>
        </w:rPr>
        <w:t>hyperkalaemia</w:t>
      </w:r>
      <w:r w:rsidRPr="0097735D">
        <w:rPr>
          <w:rFonts w:ascii="Times New Roman" w:hAnsi="Times New Roman" w:cs="Times New Roman"/>
          <w:sz w:val="24"/>
          <w:szCs w:val="24"/>
        </w:rPr>
        <w:t>) result in cardiac arrhythmias or even death due to cardiac arrest. Potassium is potentially quite toxic; however, potassium poisoning is usually prevented because of the vomiting reflex. The consumption of food results in mild increases in the concentration of potassium in the bloodstream, but these levels of potassium do not become toxic because of the uptake of potassium by various cells of the body as well as by the action of the kidneys transferring the potassium ions from the blood to the urine. The body's regulatory mechanisms can easily be overwhelmed, however, when potassium chloride is injected intravenously, as high doses of injected potassium can easily result in death.</w:t>
      </w:r>
    </w:p>
    <w:p w:rsidR="006E2CDE" w:rsidRPr="0097735D" w:rsidRDefault="006E2CDE" w:rsidP="006E2CDE">
      <w:pPr>
        <w:rPr>
          <w:rFonts w:ascii="Times New Roman" w:hAnsi="Times New Roman" w:cs="Times New Roman"/>
          <w:sz w:val="24"/>
          <w:szCs w:val="24"/>
        </w:rPr>
      </w:pPr>
      <w:r w:rsidRPr="0097735D">
        <w:rPr>
          <w:rFonts w:ascii="Times New Roman" w:hAnsi="Times New Roman" w:cs="Times New Roman"/>
          <w:sz w:val="24"/>
          <w:szCs w:val="24"/>
        </w:rPr>
        <w:t>Potassium deficiency is usually associated with sodium deficiency and both are associated with dehydration stemming from excessive losses of body fluid.</w:t>
      </w:r>
    </w:p>
    <w:p w:rsidR="00082ED1" w:rsidRPr="0097735D" w:rsidRDefault="00082ED1" w:rsidP="00082ED1">
      <w:pPr>
        <w:rPr>
          <w:rFonts w:ascii="Times New Roman" w:hAnsi="Times New Roman" w:cs="Times New Roman"/>
          <w:sz w:val="24"/>
          <w:szCs w:val="24"/>
        </w:rPr>
      </w:pPr>
    </w:p>
    <w:p w:rsidR="00082ED1" w:rsidRPr="0097735D" w:rsidRDefault="00082ED1" w:rsidP="00082ED1">
      <w:pPr>
        <w:pStyle w:val="ListParagraph"/>
        <w:numPr>
          <w:ilvl w:val="0"/>
          <w:numId w:val="1"/>
        </w:numPr>
        <w:rPr>
          <w:rFonts w:ascii="Times New Roman" w:hAnsi="Times New Roman" w:cs="Times New Roman"/>
          <w:b/>
          <w:bCs/>
          <w:sz w:val="24"/>
          <w:szCs w:val="24"/>
          <w:u w:val="single"/>
        </w:rPr>
      </w:pPr>
      <w:r w:rsidRPr="0097735D">
        <w:rPr>
          <w:rFonts w:ascii="Times New Roman" w:hAnsi="Times New Roman" w:cs="Times New Roman"/>
          <w:b/>
          <w:bCs/>
          <w:sz w:val="24"/>
          <w:szCs w:val="24"/>
          <w:u w:val="single"/>
        </w:rPr>
        <w:t>CALCUIM</w:t>
      </w:r>
    </w:p>
    <w:p w:rsidR="00A00B0A" w:rsidRPr="0097735D" w:rsidRDefault="00A00B0A" w:rsidP="00A00B0A">
      <w:pPr>
        <w:rPr>
          <w:rFonts w:ascii="Times New Roman" w:hAnsi="Times New Roman" w:cs="Times New Roman"/>
          <w:sz w:val="24"/>
          <w:szCs w:val="24"/>
        </w:rPr>
      </w:pPr>
      <w:r w:rsidRPr="0097735D">
        <w:rPr>
          <w:rFonts w:ascii="Times New Roman" w:hAnsi="Times New Roman" w:cs="Times New Roman"/>
          <w:sz w:val="24"/>
          <w:szCs w:val="24"/>
        </w:rPr>
        <w:t xml:space="preserve">Calcium and phosphate: Calcium and phosphate are closely related nutrients. Calcium toxicity is rare, but overconsumption of calcium supplements may lead to deposits of calcium phosphate in the soft tissues of the body. Phosphate toxicity can result from the overuse of laxatives or enemas that contain phosphate. Severe phosphate toxicity can result in </w:t>
      </w:r>
      <w:r w:rsidR="0097735D" w:rsidRPr="0097735D">
        <w:rPr>
          <w:rFonts w:ascii="Times New Roman" w:hAnsi="Times New Roman" w:cs="Times New Roman"/>
          <w:sz w:val="24"/>
          <w:szCs w:val="24"/>
        </w:rPr>
        <w:t>hypocalcaemia</w:t>
      </w:r>
      <w:r w:rsidRPr="0097735D">
        <w:rPr>
          <w:rFonts w:ascii="Times New Roman" w:hAnsi="Times New Roman" w:cs="Times New Roman"/>
          <w:sz w:val="24"/>
          <w:szCs w:val="24"/>
        </w:rPr>
        <w:t xml:space="preserve"> and in various symptoms resulting from low plasma calcium levels. Moderate phosphate toxicity occurring over a period of months may result in the deposit of calcium phosphate crystals in various tissues of the body</w:t>
      </w:r>
      <w:r w:rsidRPr="0097735D">
        <w:rPr>
          <w:rFonts w:ascii="Times New Roman" w:hAnsi="Times New Roman" w:cs="Times New Roman"/>
          <w:sz w:val="24"/>
          <w:szCs w:val="24"/>
        </w:rPr>
        <w:t>.</w:t>
      </w:r>
    </w:p>
    <w:p w:rsidR="00A00B0A" w:rsidRPr="0097735D" w:rsidRDefault="00A00B0A" w:rsidP="00A00B0A">
      <w:pPr>
        <w:rPr>
          <w:rFonts w:ascii="Times New Roman" w:hAnsi="Times New Roman" w:cs="Times New Roman"/>
          <w:sz w:val="24"/>
          <w:szCs w:val="24"/>
        </w:rPr>
      </w:pPr>
      <w:r w:rsidRPr="0097735D">
        <w:rPr>
          <w:rFonts w:ascii="Times New Roman" w:hAnsi="Times New Roman" w:cs="Times New Roman"/>
          <w:sz w:val="24"/>
          <w:szCs w:val="24"/>
        </w:rPr>
        <w:t>The Toxic Condition of Hypercalcemia and Hypercalciuria</w:t>
      </w:r>
    </w:p>
    <w:p w:rsidR="00A00B0A" w:rsidRPr="0097735D" w:rsidRDefault="00A00B0A" w:rsidP="00A00B0A">
      <w:pPr>
        <w:rPr>
          <w:rFonts w:ascii="Times New Roman" w:hAnsi="Times New Roman" w:cs="Times New Roman"/>
          <w:sz w:val="24"/>
          <w:szCs w:val="24"/>
        </w:rPr>
      </w:pPr>
      <w:r w:rsidRPr="0097735D">
        <w:rPr>
          <w:rFonts w:ascii="Times New Roman" w:hAnsi="Times New Roman" w:cs="Times New Roman"/>
          <w:sz w:val="24"/>
          <w:szCs w:val="24"/>
        </w:rPr>
        <w:t>Hypercalcemia occurs when serum calcium levels are 10.5 mg/dL (also expressed as 2.63 mmol/L) or greater depending on normative laboratory values.</w:t>
      </w:r>
    </w:p>
    <w:p w:rsidR="006E2CDE" w:rsidRPr="0097735D" w:rsidRDefault="006E2CDE" w:rsidP="006E2CDE">
      <w:pPr>
        <w:rPr>
          <w:rFonts w:ascii="Times New Roman" w:hAnsi="Times New Roman" w:cs="Times New Roman"/>
          <w:sz w:val="24"/>
          <w:szCs w:val="24"/>
        </w:rPr>
      </w:pPr>
      <w:r w:rsidRPr="0097735D">
        <w:rPr>
          <w:rFonts w:ascii="Times New Roman" w:hAnsi="Times New Roman" w:cs="Times New Roman"/>
          <w:sz w:val="24"/>
          <w:szCs w:val="24"/>
        </w:rPr>
        <w:t xml:space="preserve">Calcium deficiency due to lack of dietary calcium occurs only rarely and is often due to vitamin D </w:t>
      </w:r>
      <w:r w:rsidR="0097735D" w:rsidRPr="0097735D">
        <w:rPr>
          <w:rFonts w:ascii="Times New Roman" w:hAnsi="Times New Roman" w:cs="Times New Roman"/>
          <w:sz w:val="24"/>
          <w:szCs w:val="24"/>
        </w:rPr>
        <w:t>deficiency,</w:t>
      </w:r>
      <w:r w:rsidRPr="0097735D">
        <w:rPr>
          <w:rFonts w:ascii="Times New Roman" w:hAnsi="Times New Roman" w:cs="Times New Roman"/>
          <w:sz w:val="24"/>
          <w:szCs w:val="24"/>
        </w:rPr>
        <w:t xml:space="preserve"> because vitamin D is required for efficient absorption of dietary calcium. Significant depletion of calcium stores can lead to osteoporosis.</w:t>
      </w:r>
    </w:p>
    <w:p w:rsidR="00082ED1" w:rsidRPr="0097735D" w:rsidRDefault="00082ED1" w:rsidP="00082ED1">
      <w:pPr>
        <w:pStyle w:val="ListParagraph"/>
        <w:numPr>
          <w:ilvl w:val="0"/>
          <w:numId w:val="1"/>
        </w:numPr>
        <w:rPr>
          <w:rFonts w:ascii="Times New Roman" w:hAnsi="Times New Roman" w:cs="Times New Roman"/>
          <w:b/>
          <w:bCs/>
          <w:sz w:val="24"/>
          <w:szCs w:val="24"/>
          <w:u w:val="single"/>
        </w:rPr>
      </w:pPr>
      <w:r w:rsidRPr="0097735D">
        <w:rPr>
          <w:rFonts w:ascii="Times New Roman" w:hAnsi="Times New Roman" w:cs="Times New Roman"/>
          <w:b/>
          <w:bCs/>
          <w:sz w:val="24"/>
          <w:szCs w:val="24"/>
          <w:u w:val="single"/>
        </w:rPr>
        <w:t>MAGNESSIUM</w:t>
      </w:r>
    </w:p>
    <w:p w:rsidR="00A00B0A" w:rsidRPr="0097735D" w:rsidRDefault="00A00B0A" w:rsidP="00A00B0A">
      <w:pPr>
        <w:rPr>
          <w:rFonts w:ascii="Times New Roman" w:hAnsi="Times New Roman" w:cs="Times New Roman"/>
          <w:sz w:val="24"/>
          <w:szCs w:val="24"/>
        </w:rPr>
      </w:pPr>
      <w:r w:rsidRPr="0097735D">
        <w:rPr>
          <w:rFonts w:ascii="Times New Roman" w:hAnsi="Times New Roman" w:cs="Times New Roman"/>
          <w:sz w:val="24"/>
          <w:szCs w:val="24"/>
        </w:rPr>
        <w:t>Symptoms of magnesium toxicity, which usually develop after serum concentrations exceed 1.74–2.61 mmol/L, can include hypotension, nausea, vomiting, facial flushing, retention of urine, ileus, depression, and lethargy before progressing to muscle weakness, difficulty breathing, extreme hypotension, irregular heartbeat</w:t>
      </w:r>
    </w:p>
    <w:p w:rsidR="006E2CDE" w:rsidRPr="0097735D" w:rsidRDefault="006E2CDE" w:rsidP="006E2CDE">
      <w:pPr>
        <w:rPr>
          <w:rFonts w:ascii="Times New Roman" w:hAnsi="Times New Roman" w:cs="Times New Roman"/>
          <w:sz w:val="24"/>
          <w:szCs w:val="24"/>
        </w:rPr>
      </w:pPr>
      <w:r w:rsidRPr="0097735D">
        <w:rPr>
          <w:rFonts w:ascii="Times New Roman" w:hAnsi="Times New Roman" w:cs="Times New Roman"/>
          <w:sz w:val="24"/>
          <w:szCs w:val="24"/>
        </w:rPr>
        <w:lastRenderedPageBreak/>
        <w:t>Magnesium deficiency</w:t>
      </w:r>
    </w:p>
    <w:p w:rsidR="006E2CDE" w:rsidRPr="0097735D" w:rsidRDefault="006E2CDE" w:rsidP="006E2CDE">
      <w:pPr>
        <w:rPr>
          <w:rFonts w:ascii="Times New Roman" w:hAnsi="Times New Roman" w:cs="Times New Roman"/>
          <w:sz w:val="24"/>
          <w:szCs w:val="24"/>
        </w:rPr>
      </w:pPr>
      <w:r w:rsidRPr="0097735D">
        <w:rPr>
          <w:rFonts w:ascii="Times New Roman" w:hAnsi="Times New Roman" w:cs="Times New Roman"/>
          <w:sz w:val="24"/>
          <w:szCs w:val="24"/>
        </w:rPr>
        <w:t xml:space="preserve">Dietary magnesium deficiency is rare because the mineral is found in nearly all foods, but it can occur through poor diet or in </w:t>
      </w:r>
      <w:r w:rsidR="0097735D" w:rsidRPr="0097735D">
        <w:rPr>
          <w:rFonts w:ascii="Times New Roman" w:hAnsi="Times New Roman" w:cs="Times New Roman"/>
          <w:sz w:val="24"/>
          <w:szCs w:val="24"/>
        </w:rPr>
        <w:t>malnutrition or</w:t>
      </w:r>
      <w:r w:rsidRPr="0097735D">
        <w:rPr>
          <w:rFonts w:ascii="Times New Roman" w:hAnsi="Times New Roman" w:cs="Times New Roman"/>
          <w:sz w:val="24"/>
          <w:szCs w:val="24"/>
        </w:rPr>
        <w:t xml:space="preserve"> result from excessive losses due to severe </w:t>
      </w:r>
      <w:r w:rsidR="0097735D" w:rsidRPr="0097735D">
        <w:rPr>
          <w:rFonts w:ascii="Times New Roman" w:hAnsi="Times New Roman" w:cs="Times New Roman"/>
          <w:sz w:val="24"/>
          <w:szCs w:val="24"/>
        </w:rPr>
        <w:t>diarrhoea</w:t>
      </w:r>
      <w:r w:rsidRPr="0097735D">
        <w:rPr>
          <w:rFonts w:ascii="Times New Roman" w:hAnsi="Times New Roman" w:cs="Times New Roman"/>
          <w:sz w:val="24"/>
          <w:szCs w:val="24"/>
        </w:rPr>
        <w:t xml:space="preserve"> or vomiting. Symptoms of magnesium deficiency include faulty transmission of nerve and muscle impulses, irritability, nervousness, and </w:t>
      </w:r>
      <w:r w:rsidR="0097735D" w:rsidRPr="0097735D">
        <w:rPr>
          <w:rFonts w:ascii="Times New Roman" w:hAnsi="Times New Roman" w:cs="Times New Roman"/>
          <w:sz w:val="24"/>
          <w:szCs w:val="24"/>
        </w:rPr>
        <w:t>tantrums.</w:t>
      </w:r>
      <w:r w:rsidRPr="0097735D">
        <w:rPr>
          <w:rFonts w:ascii="Times New Roman" w:hAnsi="Times New Roman" w:cs="Times New Roman"/>
          <w:sz w:val="24"/>
          <w:szCs w:val="24"/>
        </w:rPr>
        <w:t xml:space="preserve"> Confusion, poor digestion, rapid or irregular heartbeat (arrhythmia), and seizures can also result. Magnesium deficiency is associated with cardiac arrest, </w:t>
      </w:r>
      <w:r w:rsidR="0097735D" w:rsidRPr="0097735D">
        <w:rPr>
          <w:rFonts w:ascii="Times New Roman" w:hAnsi="Times New Roman" w:cs="Times New Roman"/>
          <w:sz w:val="24"/>
          <w:szCs w:val="24"/>
        </w:rPr>
        <w:t>asthma,</w:t>
      </w:r>
      <w:r w:rsidRPr="0097735D">
        <w:rPr>
          <w:rFonts w:ascii="Times New Roman" w:hAnsi="Times New Roman" w:cs="Times New Roman"/>
          <w:sz w:val="24"/>
          <w:szCs w:val="24"/>
        </w:rPr>
        <w:t xml:space="preserve"> chronic fatigue syndrome, chronic pain, depression, insomnia, irritable bowel </w:t>
      </w:r>
      <w:r w:rsidR="0097735D" w:rsidRPr="0097735D">
        <w:rPr>
          <w:rFonts w:ascii="Times New Roman" w:hAnsi="Times New Roman" w:cs="Times New Roman"/>
          <w:sz w:val="24"/>
          <w:szCs w:val="24"/>
        </w:rPr>
        <w:t>syndrome,</w:t>
      </w:r>
      <w:bookmarkStart w:id="0" w:name="_GoBack"/>
      <w:bookmarkEnd w:id="0"/>
      <w:r w:rsidRPr="0097735D">
        <w:rPr>
          <w:rFonts w:ascii="Times New Roman" w:hAnsi="Times New Roman" w:cs="Times New Roman"/>
          <w:sz w:val="24"/>
          <w:szCs w:val="24"/>
        </w:rPr>
        <w:t xml:space="preserve"> and lung conditions.</w:t>
      </w:r>
    </w:p>
    <w:p w:rsidR="00082ED1" w:rsidRPr="0097735D" w:rsidRDefault="00082ED1" w:rsidP="00082ED1">
      <w:pPr>
        <w:pStyle w:val="ListParagraph"/>
        <w:numPr>
          <w:ilvl w:val="0"/>
          <w:numId w:val="1"/>
        </w:numPr>
        <w:rPr>
          <w:rFonts w:ascii="Times New Roman" w:hAnsi="Times New Roman" w:cs="Times New Roman"/>
          <w:b/>
          <w:bCs/>
          <w:sz w:val="24"/>
          <w:szCs w:val="24"/>
          <w:u w:val="single"/>
        </w:rPr>
      </w:pPr>
      <w:r w:rsidRPr="0097735D">
        <w:rPr>
          <w:rFonts w:ascii="Times New Roman" w:hAnsi="Times New Roman" w:cs="Times New Roman"/>
          <w:b/>
          <w:bCs/>
          <w:sz w:val="24"/>
          <w:szCs w:val="24"/>
          <w:u w:val="single"/>
        </w:rPr>
        <w:t>CHLORIDE</w:t>
      </w:r>
    </w:p>
    <w:p w:rsidR="00A00B0A" w:rsidRPr="0097735D" w:rsidRDefault="00A00B0A" w:rsidP="00A00B0A">
      <w:pPr>
        <w:rPr>
          <w:rFonts w:ascii="Times New Roman" w:hAnsi="Times New Roman" w:cs="Times New Roman"/>
          <w:sz w:val="24"/>
          <w:szCs w:val="24"/>
        </w:rPr>
      </w:pPr>
      <w:r w:rsidRPr="0097735D">
        <w:rPr>
          <w:rFonts w:ascii="Times New Roman" w:hAnsi="Times New Roman" w:cs="Times New Roman"/>
          <w:sz w:val="24"/>
          <w:szCs w:val="24"/>
        </w:rPr>
        <w:t>chloride levels not to exceed 250 mg/l.</w:t>
      </w:r>
      <w:r w:rsidRPr="0097735D">
        <w:rPr>
          <w:rFonts w:ascii="Times New Roman" w:hAnsi="Times New Roman" w:cs="Times New Roman"/>
          <w:sz w:val="24"/>
          <w:szCs w:val="24"/>
        </w:rPr>
        <w:t xml:space="preserve"> </w:t>
      </w:r>
      <w:r w:rsidRPr="0097735D">
        <w:rPr>
          <w:rFonts w:ascii="Times New Roman" w:hAnsi="Times New Roman" w:cs="Times New Roman"/>
          <w:sz w:val="24"/>
          <w:szCs w:val="24"/>
        </w:rPr>
        <w:t>An increased level of blood chloride (called hyperchloremia) usually indicates dehydration, but can also occur with other problems that cause high blood sodium, such as Cushing syndrome or kidney disease</w:t>
      </w:r>
    </w:p>
    <w:p w:rsidR="00634763" w:rsidRPr="0097735D" w:rsidRDefault="0097735D" w:rsidP="00A00B0A">
      <w:pPr>
        <w:rPr>
          <w:rFonts w:ascii="Times New Roman" w:hAnsi="Times New Roman" w:cs="Times New Roman"/>
          <w:sz w:val="24"/>
          <w:szCs w:val="24"/>
        </w:rPr>
      </w:pPr>
      <w:r w:rsidRPr="0097735D">
        <w:rPr>
          <w:rFonts w:ascii="Times New Roman" w:hAnsi="Times New Roman" w:cs="Times New Roman"/>
          <w:sz w:val="24"/>
          <w:szCs w:val="24"/>
        </w:rPr>
        <w:t>Hypochloraemia</w:t>
      </w:r>
      <w:r w:rsidR="00634763" w:rsidRPr="0097735D">
        <w:rPr>
          <w:rFonts w:ascii="Times New Roman" w:hAnsi="Times New Roman" w:cs="Times New Roman"/>
          <w:sz w:val="24"/>
          <w:szCs w:val="24"/>
        </w:rPr>
        <w:t xml:space="preserve"> occurs when there's a low level of chloride in your body. It can be caused by fluid loss through nausea or vomiting</w:t>
      </w:r>
    </w:p>
    <w:p w:rsidR="00082ED1" w:rsidRPr="0097735D" w:rsidRDefault="00082ED1" w:rsidP="00082ED1">
      <w:pPr>
        <w:pStyle w:val="ListParagraph"/>
        <w:numPr>
          <w:ilvl w:val="0"/>
          <w:numId w:val="1"/>
        </w:numPr>
        <w:rPr>
          <w:rFonts w:ascii="Times New Roman" w:hAnsi="Times New Roman" w:cs="Times New Roman"/>
          <w:b/>
          <w:bCs/>
          <w:sz w:val="24"/>
          <w:szCs w:val="24"/>
          <w:u w:val="single"/>
        </w:rPr>
      </w:pPr>
      <w:r w:rsidRPr="0097735D">
        <w:rPr>
          <w:rFonts w:ascii="Times New Roman" w:hAnsi="Times New Roman" w:cs="Times New Roman"/>
          <w:b/>
          <w:bCs/>
          <w:sz w:val="24"/>
          <w:szCs w:val="24"/>
          <w:u w:val="single"/>
        </w:rPr>
        <w:t>IRON</w:t>
      </w:r>
    </w:p>
    <w:p w:rsidR="00082ED1" w:rsidRPr="0097735D" w:rsidRDefault="00082ED1" w:rsidP="00082ED1">
      <w:pPr>
        <w:rPr>
          <w:rFonts w:ascii="Times New Roman" w:hAnsi="Times New Roman" w:cs="Times New Roman"/>
          <w:sz w:val="24"/>
          <w:szCs w:val="24"/>
        </w:rPr>
      </w:pPr>
      <w:r w:rsidRPr="0097735D">
        <w:rPr>
          <w:rFonts w:ascii="Times New Roman" w:hAnsi="Times New Roman" w:cs="Times New Roman"/>
          <w:sz w:val="24"/>
          <w:szCs w:val="24"/>
        </w:rPr>
        <w:t xml:space="preserve">Iron toxicity is not unusual in small children due to the wide distribution of dietary supplements containing iron. A lethal dose of iron is in the range of 200—250 mg iron/kg body weight, meaning that a child who accidentally eats 20 or more iron tablets may die as a result of iron poisoning. Children are unfortunately likely to take large amounts of these pills because they look like candy. Within six hours of ingestion, iron toxicity can result in vomiting, </w:t>
      </w:r>
      <w:r w:rsidR="0097735D" w:rsidRPr="0097735D">
        <w:rPr>
          <w:rFonts w:ascii="Times New Roman" w:hAnsi="Times New Roman" w:cs="Times New Roman"/>
          <w:sz w:val="24"/>
          <w:szCs w:val="24"/>
        </w:rPr>
        <w:t>diarrhoea</w:t>
      </w:r>
      <w:r w:rsidRPr="0097735D">
        <w:rPr>
          <w:rFonts w:ascii="Times New Roman" w:hAnsi="Times New Roman" w:cs="Times New Roman"/>
          <w:sz w:val="24"/>
          <w:szCs w:val="24"/>
        </w:rPr>
        <w:t xml:space="preserve">, abdominal </w:t>
      </w:r>
      <w:r w:rsidR="0097735D" w:rsidRPr="0097735D">
        <w:rPr>
          <w:rFonts w:ascii="Times New Roman" w:hAnsi="Times New Roman" w:cs="Times New Roman"/>
          <w:sz w:val="24"/>
          <w:szCs w:val="24"/>
        </w:rPr>
        <w:t>pain,</w:t>
      </w:r>
      <w:r w:rsidRPr="0097735D">
        <w:rPr>
          <w:rFonts w:ascii="Times New Roman" w:hAnsi="Times New Roman" w:cs="Times New Roman"/>
          <w:sz w:val="24"/>
          <w:szCs w:val="24"/>
        </w:rPr>
        <w:t xml:space="preserve"> seizures, and possibly coma. In the second period of iron poisoning, the patient's symptoms appear to improve; however, this phase is followed by a terminal phase in which shock, low blood sugar levels, liver damage, convulsions, and death occur 12 to 48 hours after the fatal dose.</w:t>
      </w:r>
    </w:p>
    <w:p w:rsidR="00082ED1" w:rsidRPr="0097735D" w:rsidRDefault="00082ED1" w:rsidP="00082ED1">
      <w:pPr>
        <w:rPr>
          <w:rFonts w:ascii="Times New Roman" w:hAnsi="Times New Roman" w:cs="Times New Roman"/>
          <w:sz w:val="24"/>
          <w:szCs w:val="24"/>
        </w:rPr>
      </w:pPr>
    </w:p>
    <w:p w:rsidR="006E2CDE" w:rsidRPr="0097735D" w:rsidRDefault="006E2CDE" w:rsidP="006E2CDE">
      <w:pPr>
        <w:rPr>
          <w:rFonts w:ascii="Times New Roman" w:hAnsi="Times New Roman" w:cs="Times New Roman"/>
          <w:sz w:val="24"/>
          <w:szCs w:val="24"/>
        </w:rPr>
      </w:pPr>
      <w:r w:rsidRPr="0097735D">
        <w:rPr>
          <w:rFonts w:ascii="Times New Roman" w:hAnsi="Times New Roman" w:cs="Times New Roman"/>
          <w:sz w:val="24"/>
          <w:szCs w:val="24"/>
        </w:rPr>
        <w:t xml:space="preserve">Iron deficiency causes </w:t>
      </w:r>
      <w:r w:rsidR="0097735D" w:rsidRPr="0097735D">
        <w:rPr>
          <w:rFonts w:ascii="Times New Roman" w:hAnsi="Times New Roman" w:cs="Times New Roman"/>
          <w:sz w:val="24"/>
          <w:szCs w:val="24"/>
        </w:rPr>
        <w:t>anaemia</w:t>
      </w:r>
      <w:r w:rsidRPr="0097735D">
        <w:rPr>
          <w:rFonts w:ascii="Times New Roman" w:hAnsi="Times New Roman" w:cs="Times New Roman"/>
          <w:sz w:val="24"/>
          <w:szCs w:val="24"/>
        </w:rPr>
        <w:t xml:space="preserve"> (low </w:t>
      </w:r>
      <w:r w:rsidR="0097735D" w:rsidRPr="0097735D">
        <w:rPr>
          <w:rFonts w:ascii="Times New Roman" w:hAnsi="Times New Roman" w:cs="Times New Roman"/>
          <w:sz w:val="24"/>
          <w:szCs w:val="24"/>
        </w:rPr>
        <w:t>haemoglobin</w:t>
      </w:r>
      <w:r w:rsidRPr="0097735D">
        <w:rPr>
          <w:rFonts w:ascii="Times New Roman" w:hAnsi="Times New Roman" w:cs="Times New Roman"/>
          <w:sz w:val="24"/>
          <w:szCs w:val="24"/>
        </w:rPr>
        <w:t xml:space="preserve"> and reduced numbers of red blood cells), which results in tiredness and shortness of breath because of poor oxygen delivery.</w:t>
      </w:r>
    </w:p>
    <w:p w:rsidR="006E2CDE" w:rsidRPr="0097735D" w:rsidRDefault="006E2CDE" w:rsidP="006E2CDE">
      <w:pPr>
        <w:rPr>
          <w:rFonts w:ascii="Times New Roman" w:hAnsi="Times New Roman" w:cs="Times New Roman"/>
          <w:sz w:val="24"/>
          <w:szCs w:val="24"/>
        </w:rPr>
      </w:pPr>
    </w:p>
    <w:p w:rsidR="00082ED1" w:rsidRPr="0097735D" w:rsidRDefault="00082ED1" w:rsidP="006E2CDE">
      <w:pPr>
        <w:rPr>
          <w:rFonts w:ascii="Times New Roman" w:hAnsi="Times New Roman" w:cs="Times New Roman"/>
          <w:sz w:val="24"/>
          <w:szCs w:val="24"/>
        </w:rPr>
      </w:pPr>
    </w:p>
    <w:sectPr w:rsidR="00082ED1" w:rsidRPr="00977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C72D1"/>
    <w:multiLevelType w:val="hybridMultilevel"/>
    <w:tmpl w:val="824AF14A"/>
    <w:lvl w:ilvl="0" w:tplc="F2043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D1"/>
    <w:rsid w:val="00082ED1"/>
    <w:rsid w:val="00440309"/>
    <w:rsid w:val="00634763"/>
    <w:rsid w:val="006E2CDE"/>
    <w:rsid w:val="0097735D"/>
    <w:rsid w:val="00A00B0A"/>
    <w:rsid w:val="00AB203C"/>
    <w:rsid w:val="00D2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BC40"/>
  <w15:chartTrackingRefBased/>
  <w15:docId w15:val="{9E2763AB-F5F6-4C7F-993B-8064DDEF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okam</dc:creator>
  <cp:keywords/>
  <dc:description/>
  <cp:lastModifiedBy>john okam</cp:lastModifiedBy>
  <cp:revision>1</cp:revision>
  <dcterms:created xsi:type="dcterms:W3CDTF">2020-05-13T13:10:00Z</dcterms:created>
  <dcterms:modified xsi:type="dcterms:W3CDTF">2020-05-13T21:00:00Z</dcterms:modified>
</cp:coreProperties>
</file>