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7F" w:rsidRPr="00323210" w:rsidRDefault="00E65FE1">
      <w:pPr>
        <w:rPr>
          <w:rFonts w:ascii="Times New Roman" w:hAnsi="Times New Roman" w:cs="Times New Roman"/>
          <w:b/>
          <w:bCs/>
          <w:sz w:val="24"/>
          <w:szCs w:val="24"/>
        </w:rPr>
      </w:pPr>
      <w:r w:rsidRPr="00323210">
        <w:rPr>
          <w:rFonts w:ascii="Times New Roman" w:hAnsi="Times New Roman" w:cs="Times New Roman"/>
          <w:b/>
          <w:bCs/>
          <w:sz w:val="24"/>
          <w:szCs w:val="24"/>
        </w:rPr>
        <w:t>NAME: OKAM EDNA ACHI CHINMA</w:t>
      </w:r>
    </w:p>
    <w:p w:rsidR="00E65FE1" w:rsidRPr="00323210" w:rsidRDefault="00E65FE1">
      <w:pPr>
        <w:rPr>
          <w:rFonts w:ascii="Times New Roman" w:hAnsi="Times New Roman" w:cs="Times New Roman"/>
          <w:b/>
          <w:bCs/>
          <w:sz w:val="24"/>
          <w:szCs w:val="24"/>
        </w:rPr>
      </w:pPr>
      <w:r w:rsidRPr="00323210">
        <w:rPr>
          <w:rFonts w:ascii="Times New Roman" w:hAnsi="Times New Roman" w:cs="Times New Roman"/>
          <w:b/>
          <w:bCs/>
          <w:sz w:val="24"/>
          <w:szCs w:val="24"/>
        </w:rPr>
        <w:t>MATRIC NUMBER: 19/MHS03/015</w:t>
      </w:r>
    </w:p>
    <w:p w:rsidR="00E65FE1" w:rsidRPr="00323210" w:rsidRDefault="00E65FE1">
      <w:pPr>
        <w:rPr>
          <w:rFonts w:ascii="Times New Roman" w:hAnsi="Times New Roman" w:cs="Times New Roman"/>
          <w:b/>
          <w:bCs/>
          <w:sz w:val="24"/>
          <w:szCs w:val="24"/>
        </w:rPr>
      </w:pPr>
      <w:r w:rsidRPr="00323210">
        <w:rPr>
          <w:rFonts w:ascii="Times New Roman" w:hAnsi="Times New Roman" w:cs="Times New Roman"/>
          <w:b/>
          <w:bCs/>
          <w:sz w:val="24"/>
          <w:szCs w:val="24"/>
        </w:rPr>
        <w:t xml:space="preserve">DEPARTMENT: HUMAN ANATOMY </w:t>
      </w:r>
    </w:p>
    <w:p w:rsidR="00E65FE1" w:rsidRPr="00323210" w:rsidRDefault="00E65FE1">
      <w:pPr>
        <w:rPr>
          <w:rFonts w:ascii="Times New Roman" w:hAnsi="Times New Roman" w:cs="Times New Roman"/>
          <w:b/>
          <w:bCs/>
          <w:sz w:val="24"/>
          <w:szCs w:val="24"/>
        </w:rPr>
      </w:pPr>
    </w:p>
    <w:p w:rsidR="00E65FE1" w:rsidRPr="00323210" w:rsidRDefault="00E65FE1">
      <w:pPr>
        <w:rPr>
          <w:rFonts w:ascii="Times New Roman" w:hAnsi="Times New Roman" w:cs="Times New Roman"/>
          <w:b/>
          <w:bCs/>
          <w:sz w:val="24"/>
          <w:szCs w:val="24"/>
          <w:u w:val="single"/>
        </w:rPr>
      </w:pPr>
      <w:r w:rsidRPr="00323210">
        <w:rPr>
          <w:rFonts w:ascii="Times New Roman" w:hAnsi="Times New Roman" w:cs="Times New Roman"/>
          <w:b/>
          <w:bCs/>
          <w:sz w:val="24"/>
          <w:szCs w:val="24"/>
        </w:rPr>
        <w:t xml:space="preserve"> </w:t>
      </w:r>
      <w:r w:rsidR="00323210" w:rsidRPr="00323210">
        <w:rPr>
          <w:rFonts w:ascii="Times New Roman" w:hAnsi="Times New Roman" w:cs="Times New Roman"/>
          <w:b/>
          <w:bCs/>
          <w:sz w:val="24"/>
          <w:szCs w:val="24"/>
        </w:rPr>
        <w:t xml:space="preserve">                    </w:t>
      </w:r>
      <w:r w:rsidRPr="00323210">
        <w:rPr>
          <w:rFonts w:ascii="Times New Roman" w:hAnsi="Times New Roman" w:cs="Times New Roman"/>
          <w:b/>
          <w:bCs/>
          <w:sz w:val="24"/>
          <w:szCs w:val="24"/>
          <w:u w:val="single"/>
        </w:rPr>
        <w:t>LACTATION AND GESTATION PERIOD IN A NORMAL FEMALE</w:t>
      </w:r>
    </w:p>
    <w:p w:rsidR="00241F8A" w:rsidRPr="00323210" w:rsidRDefault="00323210" w:rsidP="00241F8A">
      <w:pPr>
        <w:rPr>
          <w:rFonts w:ascii="Times New Roman" w:hAnsi="Times New Roman" w:cs="Times New Roman"/>
          <w:sz w:val="24"/>
          <w:szCs w:val="24"/>
        </w:rPr>
      </w:pPr>
      <w:r>
        <w:rPr>
          <w:rFonts w:ascii="Times New Roman" w:hAnsi="Times New Roman" w:cs="Times New Roman"/>
          <w:sz w:val="24"/>
          <w:szCs w:val="24"/>
        </w:rPr>
        <w:t xml:space="preserve">         </w:t>
      </w:r>
      <w:r w:rsidR="00241F8A" w:rsidRPr="00323210">
        <w:rPr>
          <w:rFonts w:ascii="Times New Roman" w:hAnsi="Times New Roman" w:cs="Times New Roman"/>
          <w:sz w:val="24"/>
          <w:szCs w:val="24"/>
        </w:rPr>
        <w:t>Lactation</w:t>
      </w:r>
      <w:r w:rsidR="00335687" w:rsidRPr="00323210">
        <w:rPr>
          <w:rFonts w:ascii="Times New Roman" w:hAnsi="Times New Roman" w:cs="Times New Roman"/>
          <w:sz w:val="24"/>
          <w:szCs w:val="24"/>
        </w:rPr>
        <w:t xml:space="preserve"> is the</w:t>
      </w:r>
      <w:r w:rsidR="00241F8A" w:rsidRPr="00323210">
        <w:rPr>
          <w:rFonts w:ascii="Times New Roman" w:hAnsi="Times New Roman" w:cs="Times New Roman"/>
          <w:sz w:val="24"/>
          <w:szCs w:val="24"/>
        </w:rPr>
        <w:t xml:space="preserve"> secretion and yielding of milk by females after giving birth. The milk is produced by the mammary glands, which are contained within the breasts.</w:t>
      </w:r>
    </w:p>
    <w:p w:rsidR="00241F8A" w:rsidRPr="00323210" w:rsidRDefault="00241F8A" w:rsidP="00241F8A">
      <w:pPr>
        <w:rPr>
          <w:rFonts w:ascii="Times New Roman" w:hAnsi="Times New Roman" w:cs="Times New Roman"/>
          <w:sz w:val="24"/>
          <w:szCs w:val="24"/>
        </w:rPr>
      </w:pPr>
      <w:r w:rsidRPr="00323210">
        <w:rPr>
          <w:rFonts w:ascii="Times New Roman" w:hAnsi="Times New Roman" w:cs="Times New Roman"/>
          <w:sz w:val="24"/>
          <w:szCs w:val="24"/>
        </w:rPr>
        <w:t xml:space="preserve">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w:t>
      </w:r>
      <w:r w:rsidR="00335687" w:rsidRPr="00323210">
        <w:rPr>
          <w:rFonts w:ascii="Times New Roman" w:hAnsi="Times New Roman" w:cs="Times New Roman"/>
          <w:sz w:val="24"/>
          <w:szCs w:val="24"/>
        </w:rPr>
        <w:t>milk</w:t>
      </w:r>
      <w:r w:rsidRPr="00323210">
        <w:rPr>
          <w:rFonts w:ascii="Times New Roman" w:hAnsi="Times New Roman" w:cs="Times New Roman"/>
          <w:sz w:val="24"/>
          <w:szCs w:val="24"/>
        </w:rPr>
        <w:t xml:space="preserve">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favour lactation.</w:t>
      </w:r>
    </w:p>
    <w:p w:rsidR="00241F8A" w:rsidRPr="00323210" w:rsidRDefault="00241F8A" w:rsidP="00241F8A">
      <w:pPr>
        <w:rPr>
          <w:rFonts w:ascii="Times New Roman" w:hAnsi="Times New Roman" w:cs="Times New Roman"/>
          <w:sz w:val="24"/>
          <w:szCs w:val="24"/>
        </w:rPr>
      </w:pPr>
      <w:r w:rsidRPr="00323210">
        <w:rPr>
          <w:rFonts w:ascii="Times New Roman" w:hAnsi="Times New Roman" w:cs="Times New Roman"/>
          <w:sz w:val="24"/>
          <w:szCs w:val="24"/>
        </w:rPr>
        <w:t xml:space="preserve">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w:t>
      </w:r>
      <w:r w:rsidR="00335687" w:rsidRPr="00323210">
        <w:rPr>
          <w:rFonts w:ascii="Times New Roman" w:hAnsi="Times New Roman" w:cs="Times New Roman"/>
          <w:sz w:val="24"/>
          <w:szCs w:val="24"/>
        </w:rPr>
        <w:t>agree</w:t>
      </w:r>
      <w:r w:rsidRPr="00323210">
        <w:rPr>
          <w:rFonts w:ascii="Times New Roman" w:hAnsi="Times New Roman" w:cs="Times New Roman"/>
          <w:sz w:val="24"/>
          <w:szCs w:val="24"/>
        </w:rPr>
        <w:t xml:space="preserve"> with the results of animal studies. Adrenal corticoids also appear to play an essential role in maintaining lactation.</w:t>
      </w:r>
    </w:p>
    <w:p w:rsidR="00241F8A" w:rsidRPr="00323210" w:rsidRDefault="00241F8A" w:rsidP="00241F8A">
      <w:pPr>
        <w:rPr>
          <w:rFonts w:ascii="Times New Roman" w:hAnsi="Times New Roman" w:cs="Times New Roman"/>
          <w:sz w:val="24"/>
          <w:szCs w:val="24"/>
        </w:rPr>
      </w:pPr>
      <w:r w:rsidRPr="00323210">
        <w:rPr>
          <w:rFonts w:ascii="Times New Roman" w:hAnsi="Times New Roman" w:cs="Times New Roman"/>
          <w:sz w:val="24"/>
          <w:szCs w:val="24"/>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rsidR="00E65FE1" w:rsidRPr="00323210" w:rsidRDefault="00E65FE1">
      <w:pPr>
        <w:rPr>
          <w:rFonts w:ascii="Times New Roman" w:hAnsi="Times New Roman" w:cs="Times New Roman"/>
          <w:sz w:val="24"/>
          <w:szCs w:val="24"/>
        </w:rPr>
      </w:pPr>
    </w:p>
    <w:p w:rsidR="00CA71CF" w:rsidRPr="00323210" w:rsidRDefault="00CA71CF">
      <w:pPr>
        <w:rPr>
          <w:rFonts w:ascii="Times New Roman" w:hAnsi="Times New Roman" w:cs="Times New Roman"/>
          <w:sz w:val="24"/>
          <w:szCs w:val="24"/>
        </w:rPr>
      </w:pPr>
      <w:r w:rsidRPr="00323210">
        <w:rPr>
          <w:rFonts w:ascii="Times New Roman" w:hAnsi="Times New Roman" w:cs="Times New Roman"/>
          <w:sz w:val="24"/>
          <w:szCs w:val="24"/>
        </w:rPr>
        <w:lastRenderedPageBreak/>
        <w:drawing>
          <wp:anchor distT="0" distB="0" distL="114300" distR="114300" simplePos="0" relativeHeight="251658240" behindDoc="0" locked="0" layoutInCell="1" allowOverlap="1" wp14:anchorId="4D0905BE">
            <wp:simplePos x="914400" y="914400"/>
            <wp:positionH relativeFrom="margin">
              <wp:align>left</wp:align>
            </wp:positionH>
            <wp:positionV relativeFrom="paragraph">
              <wp:align>top</wp:align>
            </wp:positionV>
            <wp:extent cx="5283835" cy="512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83835" cy="5124450"/>
                    </a:xfrm>
                    <a:prstGeom prst="rect">
                      <a:avLst/>
                    </a:prstGeom>
                  </pic:spPr>
                </pic:pic>
              </a:graphicData>
            </a:graphic>
            <wp14:sizeRelV relativeFrom="margin">
              <wp14:pctHeight>0</wp14:pctHeight>
            </wp14:sizeRelV>
          </wp:anchor>
        </w:drawing>
      </w:r>
      <w:r w:rsidR="00335687" w:rsidRPr="00323210">
        <w:rPr>
          <w:rFonts w:ascii="Times New Roman" w:hAnsi="Times New Roman" w:cs="Times New Roman"/>
          <w:sz w:val="24"/>
          <w:szCs w:val="24"/>
        </w:rPr>
        <w:br w:type="textWrapping" w:clear="all"/>
      </w:r>
    </w:p>
    <w:p w:rsidR="00CA71CF" w:rsidRPr="00323210" w:rsidRDefault="00CA71CF">
      <w:pPr>
        <w:rPr>
          <w:rFonts w:ascii="Times New Roman" w:hAnsi="Times New Roman" w:cs="Times New Roman"/>
          <w:sz w:val="24"/>
          <w:szCs w:val="24"/>
        </w:rPr>
      </w:pPr>
    </w:p>
    <w:p w:rsidR="00E0083F" w:rsidRPr="00323210" w:rsidRDefault="00E0083F">
      <w:pPr>
        <w:rPr>
          <w:rFonts w:ascii="Times New Roman" w:hAnsi="Times New Roman" w:cs="Times New Roman"/>
          <w:b/>
          <w:bCs/>
          <w:sz w:val="24"/>
          <w:szCs w:val="24"/>
          <w:u w:val="single"/>
        </w:rPr>
      </w:pPr>
      <w:r w:rsidRPr="00323210">
        <w:rPr>
          <w:rFonts w:ascii="Times New Roman" w:hAnsi="Times New Roman" w:cs="Times New Roman"/>
          <w:b/>
          <w:bCs/>
          <w:sz w:val="24"/>
          <w:szCs w:val="24"/>
          <w:u w:val="single"/>
        </w:rPr>
        <w:t>Physiology of Pregnancy</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Hormonal</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lastRenderedPageBreak/>
        <w:drawing>
          <wp:inline distT="0" distB="0" distL="0" distR="0" wp14:anchorId="1085D2A3" wp14:editId="1DCD70E1">
            <wp:extent cx="4646428" cy="261748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0055" cy="2630798"/>
                    </a:xfrm>
                    <a:prstGeom prst="rect">
                      <a:avLst/>
                    </a:prstGeom>
                  </pic:spPr>
                </pic:pic>
              </a:graphicData>
            </a:graphic>
          </wp:inline>
        </w:drawing>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Estrogen, progesterone, and human chorionic gonadotropin (hCG) levels throughout pregnancy.</w:t>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Fetal-placental unit</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(β-hCG), which is produced by the placenta.</w:t>
      </w:r>
    </w:p>
    <w:p w:rsidR="006F05D8" w:rsidRPr="00323210" w:rsidRDefault="006F05D8"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Pancreatic Insulin</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The placenta also produces human placental lactogen (hPL), which stimulates maternal lipolysis and fatty acid metabolism. As a result, this conserves blood glucose for use by the fetus. It can also decrease maternal tissue sensitivity to insulin, resulting in gestational diabetes.</w:t>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Pituitary gland</w:t>
      </w:r>
      <w:bookmarkStart w:id="0" w:name="_GoBack"/>
      <w:bookmarkEnd w:id="0"/>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The pituitary gland grows by about one-third as a result of hyperplasia of the lactrotrophs in response to the high plasma estrogen. Prolactin, which is produced by the lactrotrophs increases progressively throughout pregnancy. Prolactin mediates a change in the structure of the breast mammary glands from ductal to lobular-alveolar and stimulates milk production.</w:t>
      </w:r>
    </w:p>
    <w:p w:rsidR="00E0083F" w:rsidRPr="00323210" w:rsidRDefault="00E0083F" w:rsidP="00E0083F">
      <w:pPr>
        <w:rPr>
          <w:rFonts w:ascii="Times New Roman" w:hAnsi="Times New Roman" w:cs="Times New Roman"/>
          <w:sz w:val="24"/>
          <w:szCs w:val="24"/>
        </w:rPr>
      </w:pPr>
    </w:p>
    <w:p w:rsidR="006F05D8"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Parathyroid</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lastRenderedPageBreak/>
        <w:t>Fetal skeletal formation and then later lactation challenges the maternal body to maintain their calcium levels. The fetal skeleton requires approximately 30 grams of calcium by the end of pregnancy.</w:t>
      </w:r>
      <w:r w:rsidRPr="00323210">
        <w:rPr>
          <w:rFonts w:ascii="Times New Roman" w:hAnsi="Times New Roman" w:cs="Times New Roman"/>
          <w:sz w:val="24"/>
          <w:szCs w:val="24"/>
        </w:rPr>
        <w:t xml:space="preserve"> </w:t>
      </w:r>
      <w:r w:rsidRPr="00323210">
        <w:rPr>
          <w:rFonts w:ascii="Times New Roman" w:hAnsi="Times New Roman" w:cs="Times New Roman"/>
          <w:sz w:val="24"/>
          <w:szCs w:val="24"/>
        </w:rPr>
        <w:t>The mother's body adapts by increasing parathyroid hormone, leading to an increase in calcium uptake within the gut as well as increased calcium reabsorption by the kidneys. Maternal total serum calcium decreases due to maternal hypoalbuminemia, but the ionized calcium levels are maintained.</w:t>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Adrenal glands</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Total cortisol increases to three times of non-pregnant levels by the third trimester. The increased estrogen in pregnancy leads to increase corticosteroid-binding globulin production and in response the adrenal gland produces more cortisol. The net effect is an increase of free cortisol. This contributes to insulin resistance of pregnancy and possibly striae. Despite the increase in cortisol, the pregnant mom does not exhibit Cushing syndrome or symptoms of high cortisol. One theory is that high progesterone levels act as an antagonist to the cortisol.</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The adrenal gland also produces more aldosterone, leading to an eight-fold increase in aldosterone. Women do not show signs of hyperaldosterone, such as hypokalemia, hypernatremia, or high blood pressure.</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The adrenal gland also produces more androgens, such as testosterone, but this is buffered by estrogen's increase in sex-hormone binding globulin (SHBG).</w:t>
      </w:r>
      <w:r w:rsidRPr="00323210">
        <w:rPr>
          <w:rFonts w:ascii="Times New Roman" w:hAnsi="Times New Roman" w:cs="Times New Roman"/>
          <w:sz w:val="24"/>
          <w:szCs w:val="24"/>
        </w:rPr>
        <w:t xml:space="preserve"> </w:t>
      </w:r>
      <w:r w:rsidRPr="00323210">
        <w:rPr>
          <w:rFonts w:ascii="Times New Roman" w:hAnsi="Times New Roman" w:cs="Times New Roman"/>
          <w:sz w:val="24"/>
          <w:szCs w:val="24"/>
        </w:rPr>
        <w:t xml:space="preserve"> SHBG binds avidly to testosterone and to a lesser degree DHEA.</w:t>
      </w:r>
    </w:p>
    <w:p w:rsidR="00E0083F" w:rsidRPr="00323210" w:rsidRDefault="00E0083F" w:rsidP="00E0083F">
      <w:pPr>
        <w:rPr>
          <w:rFonts w:ascii="Times New Roman" w:hAnsi="Times New Roman" w:cs="Times New Roman"/>
          <w:sz w:val="24"/>
          <w:szCs w:val="24"/>
        </w:rPr>
      </w:pP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Thyroid</w:t>
      </w:r>
    </w:p>
    <w:p w:rsidR="00E0083F" w:rsidRPr="00323210" w:rsidRDefault="00E0083F" w:rsidP="00E0083F">
      <w:pPr>
        <w:rPr>
          <w:rFonts w:ascii="Times New Roman" w:hAnsi="Times New Roman" w:cs="Times New Roman"/>
          <w:sz w:val="24"/>
          <w:szCs w:val="24"/>
        </w:rPr>
      </w:pPr>
      <w:r w:rsidRPr="00323210">
        <w:rPr>
          <w:rFonts w:ascii="Times New Roman" w:hAnsi="Times New Roman" w:cs="Times New Roman"/>
          <w:sz w:val="24"/>
          <w:szCs w:val="24"/>
        </w:rPr>
        <w:t>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p>
    <w:p w:rsidR="00E0083F" w:rsidRPr="00323210" w:rsidRDefault="00E0083F" w:rsidP="00E0083F">
      <w:pPr>
        <w:rPr>
          <w:rFonts w:ascii="Times New Roman" w:hAnsi="Times New Roman" w:cs="Times New Roman"/>
          <w:sz w:val="24"/>
          <w:szCs w:val="24"/>
        </w:rPr>
      </w:pPr>
    </w:p>
    <w:sectPr w:rsidR="00E0083F" w:rsidRPr="00323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E1"/>
    <w:rsid w:val="00241F8A"/>
    <w:rsid w:val="00323210"/>
    <w:rsid w:val="00335687"/>
    <w:rsid w:val="006F05D8"/>
    <w:rsid w:val="00AB203C"/>
    <w:rsid w:val="00CA71CF"/>
    <w:rsid w:val="00D24B7F"/>
    <w:rsid w:val="00E0083F"/>
    <w:rsid w:val="00E6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2A4"/>
  <w15:chartTrackingRefBased/>
  <w15:docId w15:val="{9CABF46A-0F5D-4DC5-9A7C-643BED5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A9AF-F33D-4ACC-AAF9-EEF98E4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2020-05-13T14:06:00Z</dcterms:created>
  <dcterms:modified xsi:type="dcterms:W3CDTF">2020-05-13T19:46:00Z</dcterms:modified>
</cp:coreProperties>
</file>