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NDAH CHIMENEM CHRIS 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18/MHS03/007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BCH 204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ANATOMY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QUESTION: OUTLINE THE TOXICITY VALUES AND DEFICIENCY MANIFESTATION OF </w:t>
      </w:r>
    </w:p>
    <w:p>
      <w:pPr>
        <w:numPr>
          <w:ilvl w:val="0"/>
          <w:numId w:val="1"/>
        </w:numPr>
        <w:spacing w:line="480" w:lineRule="auto"/>
        <w:ind w:left="420" w:leftChars="0" w:hanging="420" w:firstLine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POTTASIUM</w:t>
      </w:r>
    </w:p>
    <w:p>
      <w:pPr>
        <w:numPr>
          <w:ilvl w:val="0"/>
          <w:numId w:val="1"/>
        </w:numPr>
        <w:spacing w:line="480" w:lineRule="auto"/>
        <w:ind w:left="420" w:leftChars="0" w:hanging="420" w:firstLine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CALCIUM</w:t>
      </w:r>
    </w:p>
    <w:p>
      <w:pPr>
        <w:numPr>
          <w:ilvl w:val="0"/>
          <w:numId w:val="1"/>
        </w:numPr>
        <w:spacing w:line="480" w:lineRule="auto"/>
        <w:ind w:left="420" w:leftChars="0" w:hanging="420" w:firstLine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MAGNESSIUM</w:t>
      </w:r>
    </w:p>
    <w:p>
      <w:pPr>
        <w:numPr>
          <w:ilvl w:val="0"/>
          <w:numId w:val="1"/>
        </w:numPr>
        <w:spacing w:line="480" w:lineRule="auto"/>
        <w:ind w:left="420" w:leftChars="0" w:hanging="420" w:firstLine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CHLORIDE </w:t>
      </w:r>
    </w:p>
    <w:p>
      <w:pPr>
        <w:numPr>
          <w:ilvl w:val="0"/>
          <w:numId w:val="1"/>
        </w:numPr>
        <w:spacing w:line="480" w:lineRule="auto"/>
        <w:ind w:left="420" w:leftChars="0" w:hanging="420" w:firstLine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IRON</w:t>
      </w:r>
      <w:bookmarkStart w:id="0" w:name="_GoBack"/>
      <w:bookmarkEnd w:id="0"/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</w:p>
    <w:tbl>
      <w:tblPr>
        <w:tblStyle w:val="4"/>
        <w:tblpPr w:leftFromText="180" w:rightFromText="180" w:vertAnchor="text" w:horzAnchor="page" w:tblpX="1672" w:tblpY="305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Minerals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 xml:space="preserve">Toxicity values 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Deficiency manifestation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425"/>
              </w:tabs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 xml:space="preserve">Pottasium 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75-150 mg/kg</w:t>
            </w:r>
          </w:p>
        </w:tc>
        <w:tc>
          <w:tcPr>
            <w:tcW w:w="2841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Helvetica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sz w:val="24"/>
                <w:szCs w:val="24"/>
              </w:rPr>
              <w:t>Muscle weakness, paralysis and mental confusion,</w:t>
            </w:r>
          </w:p>
          <w:p>
            <w:pPr>
              <w:rPr>
                <w:vertAlign w:val="baseline"/>
              </w:rPr>
            </w:pPr>
            <w:r>
              <w:rPr>
                <w:rFonts w:hint="default" w:ascii="Times New Roman" w:hAnsi="Times New Roman" w:eastAsia="Helvetica" w:cs="Times New Roman"/>
                <w:sz w:val="24"/>
                <w:szCs w:val="24"/>
              </w:rPr>
              <w:t>acidosis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2"/>
              </w:numPr>
              <w:tabs>
                <w:tab w:val="clear" w:pos="425"/>
              </w:tabs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Calcium</w:t>
            </w:r>
          </w:p>
        </w:tc>
        <w:tc>
          <w:tcPr>
            <w:tcW w:w="284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10.5mg/dL or 2.63mmol/L</w:t>
            </w:r>
          </w:p>
        </w:tc>
        <w:tc>
          <w:tcPr>
            <w:tcW w:w="2841" w:type="dxa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Tetany, muscle cramps, convulsions, osteoporosis,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rickets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 xml:space="preserve">Magnesium </w:t>
            </w:r>
          </w:p>
        </w:tc>
        <w:tc>
          <w:tcPr>
            <w:tcW w:w="284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1.74-2.61mmol/L</w:t>
            </w:r>
          </w:p>
        </w:tc>
        <w:tc>
          <w:tcPr>
            <w:tcW w:w="284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Helvetica" w:cs="Times New Roman"/>
                <w:sz w:val="24"/>
                <w:szCs w:val="24"/>
              </w:rPr>
              <w:t>Muscle spasms, tetany, confusions, seizures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 xml:space="preserve">Chloride </w:t>
            </w:r>
          </w:p>
        </w:tc>
        <w:tc>
          <w:tcPr>
            <w:tcW w:w="284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250mg/L</w:t>
            </w:r>
          </w:p>
        </w:tc>
        <w:tc>
          <w:tcPr>
            <w:tcW w:w="284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 xml:space="preserve">Vomiting and diarrhea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 xml:space="preserve">Iron </w:t>
            </w:r>
          </w:p>
        </w:tc>
        <w:tc>
          <w:tcPr>
            <w:tcW w:w="284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50mg/kg</w:t>
            </w:r>
          </w:p>
        </w:tc>
        <w:tc>
          <w:tcPr>
            <w:tcW w:w="284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Helvetica" w:cs="Times New Roman"/>
                <w:sz w:val="24"/>
                <w:szCs w:val="24"/>
              </w:rPr>
              <w:t>Microcytic anem</w:t>
            </w:r>
            <w:r>
              <w:rPr>
                <w:rFonts w:hint="default" w:ascii="Times New Roman" w:hAnsi="Times New Roman" w:eastAsia="Helvetica" w:cs="Times New Roman"/>
                <w:sz w:val="24"/>
                <w:szCs w:val="24"/>
                <w:lang w:val="en-US"/>
              </w:rPr>
              <w:t>ia</w:t>
            </w:r>
          </w:p>
        </w:tc>
      </w:tr>
    </w:tbl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D13760"/>
    <w:multiLevelType w:val="singleLevel"/>
    <w:tmpl w:val="DED13760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13606F8D"/>
    <w:multiLevelType w:val="singleLevel"/>
    <w:tmpl w:val="13606F8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DBC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2020-05-13T21:05:00Z</dcterms:created>
  <dc:creator>CHIMENEM CHRIS</dc:creator>
  <cp:lastModifiedBy>CHIMENEM CHRIS</cp:lastModifiedBy>
  <dcterms:modified xsi:type="dcterms:W3CDTF">2020-05-13T22:35:52Z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