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96B3" w14:textId="27B9CA26" w:rsidR="00886C1C" w:rsidRPr="00767352" w:rsidRDefault="00886C1C">
      <w:pPr>
        <w:rPr>
          <w:rFonts w:asciiTheme="majorBidi" w:hAnsiTheme="majorBidi" w:cstheme="majorBidi"/>
          <w:sz w:val="32"/>
          <w:szCs w:val="32"/>
          <w:lang w:val="en-US"/>
        </w:rPr>
      </w:pPr>
      <w:r w:rsidRPr="00767352">
        <w:rPr>
          <w:rFonts w:asciiTheme="majorBidi" w:hAnsiTheme="majorBidi" w:cstheme="majorBidi"/>
          <w:sz w:val="32"/>
          <w:szCs w:val="32"/>
          <w:lang w:val="en-US"/>
        </w:rPr>
        <w:t>Name:</w:t>
      </w:r>
      <w:r w:rsidR="00B86BC3">
        <w:rPr>
          <w:rFonts w:asciiTheme="majorBidi" w:hAnsiTheme="majorBidi" w:cstheme="majorBidi"/>
          <w:sz w:val="32"/>
          <w:szCs w:val="32"/>
          <w:lang w:val="en-US"/>
        </w:rPr>
        <w:t xml:space="preserve"> Etuk UdemeAbasi Aniefiok</w:t>
      </w:r>
    </w:p>
    <w:p w14:paraId="53724EAE" w14:textId="114BE5C1" w:rsidR="00886C1C" w:rsidRPr="00767352" w:rsidRDefault="00886C1C">
      <w:pPr>
        <w:rPr>
          <w:rFonts w:asciiTheme="majorBidi" w:hAnsiTheme="majorBidi" w:cstheme="majorBidi"/>
          <w:sz w:val="32"/>
          <w:szCs w:val="32"/>
          <w:lang w:val="en-US"/>
        </w:rPr>
      </w:pPr>
      <w:r w:rsidRPr="00767352">
        <w:rPr>
          <w:rFonts w:asciiTheme="majorBidi" w:hAnsiTheme="majorBidi" w:cstheme="majorBidi"/>
          <w:sz w:val="32"/>
          <w:szCs w:val="32"/>
          <w:lang w:val="en-US"/>
        </w:rPr>
        <w:t>Matric no:16/sci0</w:t>
      </w:r>
      <w:r w:rsidR="00B86BC3">
        <w:rPr>
          <w:rFonts w:asciiTheme="majorBidi" w:hAnsiTheme="majorBidi" w:cstheme="majorBidi"/>
          <w:sz w:val="32"/>
          <w:szCs w:val="32"/>
          <w:lang w:val="en-US"/>
        </w:rPr>
        <w:t>1</w:t>
      </w:r>
      <w:r w:rsidRPr="00767352">
        <w:rPr>
          <w:rFonts w:asciiTheme="majorBidi" w:hAnsiTheme="majorBidi" w:cstheme="majorBidi"/>
          <w:sz w:val="32"/>
          <w:szCs w:val="32"/>
          <w:lang w:val="en-US"/>
        </w:rPr>
        <w:t>/0</w:t>
      </w:r>
      <w:r w:rsidR="00B86BC3">
        <w:rPr>
          <w:rFonts w:asciiTheme="majorBidi" w:hAnsiTheme="majorBidi" w:cstheme="majorBidi"/>
          <w:sz w:val="32"/>
          <w:szCs w:val="32"/>
          <w:lang w:val="en-US"/>
        </w:rPr>
        <w:t>1</w:t>
      </w:r>
      <w:r w:rsidRPr="00767352">
        <w:rPr>
          <w:rFonts w:asciiTheme="majorBidi" w:hAnsiTheme="majorBidi" w:cstheme="majorBidi"/>
          <w:sz w:val="32"/>
          <w:szCs w:val="32"/>
          <w:lang w:val="en-US"/>
        </w:rPr>
        <w:t>1</w:t>
      </w:r>
    </w:p>
    <w:p w14:paraId="63415A93" w14:textId="5B9BCF55" w:rsidR="00886C1C" w:rsidRDefault="00886C1C">
      <w:pPr>
        <w:rPr>
          <w:rFonts w:asciiTheme="majorBidi" w:hAnsiTheme="majorBidi" w:cstheme="majorBidi"/>
          <w:sz w:val="32"/>
          <w:szCs w:val="32"/>
          <w:lang w:val="en-US"/>
        </w:rPr>
      </w:pPr>
      <w:r w:rsidRPr="00767352">
        <w:rPr>
          <w:rFonts w:asciiTheme="majorBidi" w:hAnsiTheme="majorBidi" w:cstheme="majorBidi"/>
          <w:sz w:val="32"/>
          <w:szCs w:val="32"/>
          <w:lang w:val="en-US"/>
        </w:rPr>
        <w:t xml:space="preserve">Course </w:t>
      </w:r>
      <w:r w:rsidR="00B86BC3">
        <w:rPr>
          <w:rFonts w:asciiTheme="majorBidi" w:hAnsiTheme="majorBidi" w:cstheme="majorBidi"/>
          <w:sz w:val="32"/>
          <w:szCs w:val="32"/>
          <w:lang w:val="en-US"/>
        </w:rPr>
        <w:t>C</w:t>
      </w:r>
      <w:r w:rsidRPr="00767352">
        <w:rPr>
          <w:rFonts w:asciiTheme="majorBidi" w:hAnsiTheme="majorBidi" w:cstheme="majorBidi"/>
          <w:sz w:val="32"/>
          <w:szCs w:val="32"/>
          <w:lang w:val="en-US"/>
        </w:rPr>
        <w:t xml:space="preserve">ode: CSC </w:t>
      </w:r>
      <w:r w:rsidR="00AC2825" w:rsidRPr="00767352">
        <w:rPr>
          <w:rFonts w:asciiTheme="majorBidi" w:hAnsiTheme="majorBidi" w:cstheme="majorBidi"/>
          <w:sz w:val="32"/>
          <w:szCs w:val="32"/>
          <w:lang w:val="en-US"/>
        </w:rPr>
        <w:t>408</w:t>
      </w:r>
    </w:p>
    <w:p w14:paraId="3DBA3BD6" w14:textId="333B82DF" w:rsidR="00B86BC3" w:rsidRDefault="00B86BC3">
      <w:pPr>
        <w:rPr>
          <w:rFonts w:asciiTheme="majorBidi" w:hAnsiTheme="majorBidi" w:cstheme="majorBidi"/>
          <w:sz w:val="32"/>
          <w:szCs w:val="32"/>
          <w:lang w:val="en-US"/>
        </w:rPr>
      </w:pPr>
      <w:r>
        <w:rPr>
          <w:rFonts w:asciiTheme="majorBidi" w:hAnsiTheme="majorBidi" w:cstheme="majorBidi"/>
          <w:sz w:val="32"/>
          <w:szCs w:val="32"/>
          <w:lang w:val="en-US"/>
        </w:rPr>
        <w:t>Course Title: Project Management</w:t>
      </w:r>
    </w:p>
    <w:p w14:paraId="0D186BD3" w14:textId="77777777" w:rsidR="00B86BC3" w:rsidRPr="00767352" w:rsidRDefault="00B86BC3">
      <w:pPr>
        <w:rPr>
          <w:rFonts w:asciiTheme="majorBidi" w:hAnsiTheme="majorBidi" w:cstheme="majorBidi"/>
          <w:sz w:val="32"/>
          <w:szCs w:val="32"/>
          <w:lang w:val="en-US"/>
        </w:rPr>
      </w:pPr>
    </w:p>
    <w:p w14:paraId="5D3CB2C9" w14:textId="77777777" w:rsidR="00AC2825" w:rsidRPr="00767352" w:rsidRDefault="00AC2825">
      <w:pPr>
        <w:rPr>
          <w:rFonts w:asciiTheme="majorBidi" w:hAnsiTheme="majorBidi" w:cstheme="majorBidi"/>
          <w:sz w:val="32"/>
          <w:szCs w:val="32"/>
          <w:lang w:val="en-US"/>
        </w:rPr>
      </w:pPr>
    </w:p>
    <w:p w14:paraId="7CA3ACBF" w14:textId="03E4AFB4" w:rsidR="00415C14" w:rsidRPr="00B86BC3" w:rsidRDefault="00B86BC3" w:rsidP="00B86BC3">
      <w:pPr>
        <w:jc w:val="center"/>
        <w:rPr>
          <w:rFonts w:asciiTheme="majorBidi" w:hAnsiTheme="majorBidi" w:cstheme="majorBidi"/>
          <w:b/>
          <w:bCs/>
          <w:sz w:val="28"/>
          <w:szCs w:val="28"/>
          <w:lang w:val="en-US"/>
        </w:rPr>
      </w:pPr>
      <w:r w:rsidRPr="00B86BC3">
        <w:rPr>
          <w:rFonts w:asciiTheme="majorBidi" w:hAnsiTheme="majorBidi" w:cstheme="majorBidi"/>
          <w:b/>
          <w:bCs/>
          <w:sz w:val="28"/>
          <w:szCs w:val="28"/>
          <w:lang w:val="en-US"/>
        </w:rPr>
        <w:t xml:space="preserve">A brief summary of chapter 7 of </w:t>
      </w:r>
      <w:r w:rsidRPr="00B86BC3">
        <w:rPr>
          <w:b/>
          <w:bCs/>
          <w:sz w:val="28"/>
          <w:szCs w:val="28"/>
        </w:rPr>
        <w:t>Project management by Dennis Lock, Ninth Edition</w:t>
      </w:r>
      <w:r>
        <w:rPr>
          <w:b/>
          <w:bCs/>
          <w:sz w:val="28"/>
          <w:szCs w:val="28"/>
          <w:lang w:val="en-US"/>
        </w:rPr>
        <w:t xml:space="preserve"> of 1000 words</w:t>
      </w:r>
    </w:p>
    <w:p w14:paraId="2E271286" w14:textId="77777777" w:rsidR="00886924" w:rsidRPr="00767352" w:rsidRDefault="00886924">
      <w:pPr>
        <w:rPr>
          <w:rFonts w:asciiTheme="majorBidi" w:hAnsiTheme="majorBidi" w:cstheme="majorBidi"/>
          <w:sz w:val="32"/>
          <w:szCs w:val="32"/>
          <w:lang w:val="en-US"/>
        </w:rPr>
      </w:pPr>
    </w:p>
    <w:p w14:paraId="2BFE7154" w14:textId="77777777" w:rsidR="00D568D9" w:rsidRPr="00B86BC3" w:rsidRDefault="00C6100A" w:rsidP="00763CE1">
      <w:pPr>
        <w:rPr>
          <w:rFonts w:asciiTheme="majorBidi" w:hAnsiTheme="majorBidi" w:cstheme="majorBidi"/>
          <w:sz w:val="28"/>
          <w:szCs w:val="28"/>
          <w:lang w:val="en-US"/>
        </w:rPr>
      </w:pPr>
      <w:r w:rsidRPr="00B86BC3">
        <w:rPr>
          <w:rFonts w:asciiTheme="majorBidi" w:hAnsiTheme="majorBidi" w:cstheme="majorBidi"/>
          <w:sz w:val="28"/>
          <w:szCs w:val="28"/>
          <w:lang w:val="en-US"/>
        </w:rPr>
        <w:t xml:space="preserve">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 </w:t>
      </w:r>
      <w:r w:rsidR="004B584E" w:rsidRPr="00B86BC3">
        <w:rPr>
          <w:rFonts w:asciiTheme="majorBidi" w:hAnsiTheme="majorBidi" w:cstheme="majorBidi"/>
          <w:sz w:val="28"/>
          <w:szCs w:val="28"/>
          <w:lang w:val="en-US"/>
        </w:rPr>
        <w:t>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w:t>
      </w:r>
      <w:r w:rsidR="00F26DF0" w:rsidRPr="00B86BC3">
        <w:rPr>
          <w:rFonts w:asciiTheme="majorBidi" w:hAnsiTheme="majorBidi" w:cstheme="majorBidi"/>
          <w:sz w:val="28"/>
          <w:szCs w:val="28"/>
          <w:lang w:val="en-US"/>
        </w:rPr>
        <w:t xml:space="preserve"> For very large projects it might be necessary to appoint a risk manager, who can devote all or most of his or her time to ensuring that a comprehensive risk strategy is put in place and then reviewed from time to time throughout the project to ensure that it remains vali</w:t>
      </w:r>
      <w:r w:rsidR="005E05A4" w:rsidRPr="00B86BC3">
        <w:rPr>
          <w:rFonts w:asciiTheme="majorBidi" w:hAnsiTheme="majorBidi" w:cstheme="majorBidi"/>
          <w:sz w:val="28"/>
          <w:szCs w:val="28"/>
          <w:lang w:val="en-US"/>
        </w:rPr>
        <w:t>d.</w:t>
      </w:r>
      <w:r w:rsidR="00DF7426" w:rsidRPr="00B86BC3">
        <w:rPr>
          <w:rFonts w:asciiTheme="majorBidi" w:hAnsiTheme="majorBidi" w:cstheme="majorBidi"/>
          <w:sz w:val="28"/>
          <w:szCs w:val="28"/>
          <w:lang w:val="en-US"/>
        </w:rPr>
        <w:t xml:space="preserve"> If a project support office exists  that is a logical place for the risk management function to reside.</w:t>
      </w:r>
      <w:r w:rsidR="005E05A4" w:rsidRPr="00B86BC3">
        <w:rPr>
          <w:rFonts w:asciiTheme="majorBidi" w:hAnsiTheme="majorBidi" w:cstheme="majorBidi"/>
          <w:sz w:val="28"/>
          <w:szCs w:val="28"/>
          <w:lang w:val="en-US"/>
        </w:rPr>
        <w:t>Monte</w:t>
      </w:r>
      <w:r w:rsidR="007B3786" w:rsidRPr="00B86BC3">
        <w:rPr>
          <w:rFonts w:asciiTheme="majorBidi" w:hAnsiTheme="majorBidi" w:cstheme="majorBidi"/>
          <w:sz w:val="28"/>
          <w:szCs w:val="28"/>
          <w:lang w:val="en-US"/>
        </w:rPr>
        <w:t xml:space="preserve"> Carlo analysis can be used to attempt an assessment of the probability of the project finishing by its target completion date or of the intended return on investment being realized. However, those measures deal with uncertainty rather than with risk. Risks are unforeseen (and often unforeseeable) events that can result in a change of project plans or even total project failure.</w:t>
      </w:r>
      <w:r w:rsidR="00896906" w:rsidRPr="00B86BC3">
        <w:rPr>
          <w:rFonts w:asciiTheme="majorBidi" w:hAnsiTheme="majorBidi" w:cstheme="majorBidi"/>
          <w:sz w:val="28"/>
          <w:szCs w:val="28"/>
          <w:lang w:val="en-US"/>
        </w:rPr>
        <w:t>Risks events can occur in any kind of project and they can range from the ‘accident waiting to happen’ variety to the most unexpected and bizarre.</w:t>
      </w:r>
      <w:r w:rsidR="00026A62" w:rsidRPr="00B86BC3">
        <w:rPr>
          <w:rFonts w:asciiTheme="majorBidi" w:hAnsiTheme="majorBidi" w:cstheme="majorBidi"/>
          <w:sz w:val="28"/>
          <w:szCs w:val="28"/>
          <w:lang w:val="en-US"/>
        </w:rPr>
        <w:t>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w:t>
      </w:r>
    </w:p>
    <w:p w14:paraId="5B4E6467" w14:textId="77777777" w:rsidR="0000726D" w:rsidRPr="00B86BC3" w:rsidRDefault="00026A62" w:rsidP="00763CE1">
      <w:pPr>
        <w:rPr>
          <w:rFonts w:asciiTheme="majorBidi" w:hAnsiTheme="majorBidi" w:cstheme="majorBidi"/>
          <w:sz w:val="28"/>
          <w:szCs w:val="28"/>
          <w:lang w:val="en-US"/>
        </w:rPr>
      </w:pPr>
      <w:r w:rsidRPr="00B86BC3">
        <w:rPr>
          <w:rFonts w:asciiTheme="majorBidi" w:hAnsiTheme="majorBidi" w:cstheme="majorBidi"/>
          <w:sz w:val="28"/>
          <w:szCs w:val="28"/>
          <w:lang w:val="en-US"/>
        </w:rPr>
        <w:t xml:space="preserve">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encourage an atmosphere of ‘anything goes’, so that participants feel free to </w:t>
      </w:r>
      <w:r w:rsidRPr="00B86BC3">
        <w:rPr>
          <w:rFonts w:asciiTheme="majorBidi" w:hAnsiTheme="majorBidi" w:cstheme="majorBidi"/>
          <w:sz w:val="28"/>
          <w:szCs w:val="28"/>
          <w:lang w:val="en-US"/>
        </w:rPr>
        <w:lastRenderedPageBreak/>
        <w:t>propose even the most bizarre risks without fear of ridicule. All suggestions, without exception, should be recorded for subsequent assessment and analysis.</w:t>
      </w:r>
      <w:r w:rsidR="0030294B" w:rsidRPr="00B86BC3">
        <w:rPr>
          <w:rFonts w:asciiTheme="majorBidi" w:hAnsiTheme="majorBidi" w:cstheme="majorBidi"/>
          <w:sz w:val="28"/>
          <w:szCs w:val="28"/>
          <w:lang w:val="en-US"/>
        </w:rPr>
        <w:t xml:space="preserve">Risk analysis </w:t>
      </w:r>
      <w:r w:rsidR="004D2FF4" w:rsidRPr="00B86BC3">
        <w:rPr>
          <w:rFonts w:asciiTheme="majorBidi" w:hAnsiTheme="majorBidi" w:cstheme="majorBidi"/>
          <w:sz w:val="28"/>
          <w:szCs w:val="28"/>
          <w:lang w:val="en-US"/>
        </w:rPr>
        <w:t xml:space="preserve">can be </w:t>
      </w:r>
      <w:r w:rsidR="0030294B" w:rsidRPr="00B86BC3">
        <w:rPr>
          <w:rFonts w:asciiTheme="majorBidi" w:hAnsiTheme="majorBidi" w:cstheme="majorBidi"/>
          <w:sz w:val="28"/>
          <w:szCs w:val="28"/>
          <w:lang w:val="en-US"/>
        </w:rPr>
        <w:t xml:space="preserve">qualitative or </w:t>
      </w:r>
      <w:r w:rsidR="00E915B7" w:rsidRPr="00B86BC3">
        <w:rPr>
          <w:rFonts w:asciiTheme="majorBidi" w:hAnsiTheme="majorBidi" w:cstheme="majorBidi"/>
          <w:sz w:val="28"/>
          <w:szCs w:val="28"/>
          <w:lang w:val="en-US"/>
        </w:rPr>
        <w:t>quantitative</w:t>
      </w:r>
      <w:r w:rsidR="00201B9F" w:rsidRPr="00B86BC3">
        <w:rPr>
          <w:rFonts w:asciiTheme="majorBidi" w:hAnsiTheme="majorBidi" w:cstheme="majorBidi"/>
          <w:sz w:val="28"/>
          <w:szCs w:val="28"/>
          <w:lang w:val="en-US"/>
        </w:rPr>
        <w:t>. quantitative risk analysis is a further analysis of the highest priority risks during a which a numerical or quantitative rating is assigned in order to develop a probabilistic analysis of the project Provides a quantitative approach to making decisions when there is uncertainty.</w:t>
      </w:r>
      <w:r w:rsidR="000B1BDA" w:rsidRPr="00B86BC3">
        <w:rPr>
          <w:rFonts w:asciiTheme="majorBidi" w:hAnsiTheme="majorBidi" w:cstheme="majorBidi"/>
          <w:sz w:val="28"/>
          <w:szCs w:val="28"/>
          <w:lang w:val="en-US"/>
        </w:rPr>
        <w:t xml:space="preserve"> </w:t>
      </w:r>
    </w:p>
    <w:p w14:paraId="696EA8CB" w14:textId="77777777" w:rsidR="006E02FA" w:rsidRPr="00B86BC3" w:rsidRDefault="000B1BDA" w:rsidP="00763CE1">
      <w:pPr>
        <w:rPr>
          <w:rFonts w:asciiTheme="majorBidi" w:hAnsiTheme="majorBidi" w:cstheme="majorBidi"/>
          <w:sz w:val="28"/>
          <w:szCs w:val="28"/>
          <w:lang w:val="en-US"/>
        </w:rPr>
      </w:pPr>
      <w:r w:rsidRPr="00B86BC3">
        <w:rPr>
          <w:rFonts w:asciiTheme="majorBidi" w:hAnsiTheme="majorBidi" w:cstheme="majorBidi"/>
          <w:sz w:val="28"/>
          <w:szCs w:val="28"/>
          <w:lang w:val="en-US"/>
        </w:rPr>
        <w:t xml:space="preserve">Fault-tree analysis (not described here) and Ishikawa fishbone diagrams are methods commonly used by reliability and safety engineers to </w:t>
      </w:r>
      <w:r w:rsidR="00FE52F5" w:rsidRPr="00B86BC3">
        <w:rPr>
          <w:rFonts w:asciiTheme="majorBidi" w:hAnsiTheme="majorBidi" w:cstheme="majorBidi"/>
          <w:sz w:val="28"/>
          <w:szCs w:val="28"/>
          <w:lang w:val="en-US"/>
        </w:rPr>
        <w:t>analyze</w:t>
      </w:r>
      <w:r w:rsidRPr="00B86BC3">
        <w:rPr>
          <w:rFonts w:asciiTheme="majorBidi" w:hAnsiTheme="majorBidi" w:cstheme="majorBidi"/>
          <w:sz w:val="28"/>
          <w:szCs w:val="28"/>
          <w:lang w:val="en-US"/>
        </w:rPr>
        <w:t xml:space="preserve"> faults in design and construction.</w:t>
      </w:r>
    </w:p>
    <w:p w14:paraId="554E6ABB" w14:textId="77777777" w:rsidR="00D47243" w:rsidRPr="00B86BC3" w:rsidRDefault="000A7C5C" w:rsidP="00763CE1">
      <w:pPr>
        <w:rPr>
          <w:rFonts w:asciiTheme="majorBidi" w:hAnsiTheme="majorBidi" w:cstheme="majorBidi"/>
          <w:sz w:val="28"/>
          <w:szCs w:val="28"/>
          <w:lang w:val="en-US"/>
        </w:rPr>
      </w:pPr>
      <w:r w:rsidRPr="00B86BC3">
        <w:rPr>
          <w:rFonts w:asciiTheme="majorBidi" w:hAnsiTheme="majorBidi" w:cstheme="majorBidi"/>
          <w:sz w:val="28"/>
          <w:szCs w:val="28"/>
          <w:lang w:val="en-US"/>
        </w:rPr>
        <w:t xml:space="preserve"> Fishbone diagrams can easily be used without adaptation to examine failures or poor performance in organizations. The process generally starts by thinking about the effect, and then looking for the possible causes. However, project risk management is more often conducted from the opposite viewpoint, which means first listing all the possible causes (risks) first and then assessing their probable effects.</w:t>
      </w:r>
      <w:r w:rsidR="006A5008" w:rsidRPr="00B86BC3">
        <w:rPr>
          <w:rFonts w:asciiTheme="majorBidi" w:hAnsiTheme="majorBidi" w:cstheme="majorBidi"/>
          <w:sz w:val="28"/>
          <w:szCs w:val="28"/>
          <w:lang w:val="en-US"/>
        </w:rPr>
        <w:t xml:space="preserve"> Only three items are shown in Figure 7.2 but there might be hundreds of items in a large, complex project. Another column is sometimes added to show when in the project life cycle the risk is most likely to occur. The chart illustrates a qualitative process because the characteristics of each risk are considered, but there is no attempt to give each risk a priority ranking number or to quantify the effects if the risk should occur. Quantitative analysis methods attempt to assign numerical values to risks and their possible effects. They often examine the probable impact on project time and costs. Alternatively, th</w:t>
      </w:r>
      <w:r w:rsidR="00D47243" w:rsidRPr="00B86BC3">
        <w:rPr>
          <w:rFonts w:asciiTheme="majorBidi" w:hAnsiTheme="majorBidi" w:cstheme="majorBidi"/>
          <w:sz w:val="28"/>
          <w:szCs w:val="28"/>
          <w:lang w:val="en-US"/>
        </w:rPr>
        <w:t xml:space="preserve">e </w:t>
      </w:r>
    </w:p>
    <w:p w14:paraId="3C6172DB" w14:textId="77777777" w:rsidR="00C352AA" w:rsidRPr="00B86BC3" w:rsidRDefault="006A5008" w:rsidP="00763CE1">
      <w:pPr>
        <w:rPr>
          <w:rFonts w:asciiTheme="majorBidi" w:hAnsiTheme="majorBidi" w:cstheme="majorBidi"/>
          <w:sz w:val="28"/>
          <w:szCs w:val="28"/>
          <w:lang w:val="en-US"/>
        </w:rPr>
      </w:pPr>
      <w:r w:rsidRPr="00B86BC3">
        <w:rPr>
          <w:rFonts w:asciiTheme="majorBidi" w:hAnsiTheme="majorBidi" w:cstheme="majorBidi"/>
          <w:sz w:val="28"/>
          <w:szCs w:val="28"/>
          <w:lang w:val="en-US"/>
        </w:rPr>
        <w:t>evaluation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judgement. Those contributing assessments might be fundamentally ﬂawed, mistaken or simply too difﬁcult for any person to make with any degree of certainty. 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That would be one way in which to dispose of some of the more outlandish risk events identiﬁed during an anything goes brainstorming session.</w:t>
      </w:r>
    </w:p>
    <w:p w14:paraId="01801D1F" w14:textId="48E7BFE0" w:rsidR="00026A62" w:rsidRDefault="006A5008" w:rsidP="00763CE1">
      <w:pPr>
        <w:rPr>
          <w:rFonts w:asciiTheme="majorBidi" w:hAnsiTheme="majorBidi" w:cstheme="majorBidi"/>
          <w:sz w:val="28"/>
          <w:szCs w:val="28"/>
          <w:lang w:val="en-US"/>
        </w:rPr>
      </w:pPr>
      <w:r w:rsidRPr="00B86BC3">
        <w:rPr>
          <w:rFonts w:asciiTheme="majorBidi" w:hAnsiTheme="majorBidi" w:cstheme="majorBidi"/>
          <w:sz w:val="28"/>
          <w:szCs w:val="28"/>
          <w:lang w:val="en-US"/>
        </w:rPr>
        <w:t>The ﬁn</w:t>
      </w:r>
      <w:r w:rsidR="00B14C45" w:rsidRPr="00B86BC3">
        <w:rPr>
          <w:rFonts w:asciiTheme="majorBidi" w:hAnsiTheme="majorBidi" w:cstheme="majorBidi"/>
          <w:sz w:val="28"/>
          <w:szCs w:val="28"/>
          <w:lang w:val="en-US"/>
        </w:rPr>
        <w:t xml:space="preserve">ancial </w:t>
      </w:r>
      <w:r w:rsidRPr="00B86BC3">
        <w:rPr>
          <w:rFonts w:asciiTheme="majorBidi" w:hAnsiTheme="majorBidi" w:cstheme="majorBidi"/>
          <w:sz w:val="28"/>
          <w:szCs w:val="28"/>
          <w:lang w:val="en-US"/>
        </w:rPr>
        <w:t xml:space="preserve">impact of many risks can be offset by insuring against them. The client pays the insurance company a premium for this service, and the insurer </w:t>
      </w:r>
      <w:r w:rsidRPr="00B86BC3">
        <w:rPr>
          <w:rFonts w:asciiTheme="majorBidi" w:hAnsiTheme="majorBidi" w:cstheme="majorBidi"/>
          <w:sz w:val="28"/>
          <w:szCs w:val="28"/>
          <w:lang w:val="en-US"/>
        </w:rPr>
        <w:lastRenderedPageBreak/>
        <w:t>might itself choose to spread the risk by sharing it with one or more other insurance companies. Figure 7.7 shows that managers do not enjoy complete freedom of choice when deciding which risks should be included in their insurance portfolio. The FSA regulates and authorizes all insurance providers (insurance companies) and insurance intermediaries (brokers). It is illegal for someone or a ﬁrm to deal in insurance unless they are regulated and authorized by the FSA. Legal requirements oblige companies to obtain adequate insurance cover against some risks. These obligations arise either from various government laws and regulations or from conditions contained in a binding commercial contract.</w:t>
      </w:r>
    </w:p>
    <w:p w14:paraId="7DB8E1EB" w14:textId="77777777" w:rsidR="00B86BC3" w:rsidRPr="00B86BC3" w:rsidRDefault="00B86BC3" w:rsidP="00763CE1">
      <w:pPr>
        <w:rPr>
          <w:rFonts w:asciiTheme="majorBidi" w:hAnsiTheme="majorBidi" w:cstheme="majorBidi"/>
          <w:sz w:val="28"/>
          <w:szCs w:val="28"/>
          <w:lang w:val="en-US"/>
        </w:rPr>
      </w:pPr>
    </w:p>
    <w:p w14:paraId="2AE9CE68" w14:textId="77777777" w:rsidR="00C6100A" w:rsidRPr="00B86BC3" w:rsidRDefault="00F67218" w:rsidP="00F97712">
      <w:pPr>
        <w:rPr>
          <w:rFonts w:asciiTheme="majorBidi" w:hAnsiTheme="majorBidi" w:cstheme="majorBidi"/>
          <w:sz w:val="28"/>
          <w:szCs w:val="28"/>
          <w:lang w:val="en-US"/>
        </w:rPr>
      </w:pPr>
      <w:r w:rsidRPr="00B86BC3">
        <w:rPr>
          <w:rFonts w:asciiTheme="majorBidi" w:hAnsiTheme="majorBidi" w:cstheme="majorBidi"/>
          <w:sz w:val="28"/>
          <w:szCs w:val="28"/>
          <w:lang w:val="en-US"/>
        </w:rPr>
        <w:t xml:space="preserve">  </w:t>
      </w:r>
    </w:p>
    <w:p w14:paraId="66A042B2" w14:textId="52B53E26" w:rsidR="00F67218" w:rsidRPr="00B86BC3" w:rsidRDefault="00B86BC3" w:rsidP="00B86BC3">
      <w:pPr>
        <w:jc w:val="center"/>
        <w:rPr>
          <w:rFonts w:asciiTheme="majorBidi" w:hAnsiTheme="majorBidi" w:cstheme="majorBidi"/>
          <w:b/>
          <w:bCs/>
          <w:sz w:val="28"/>
          <w:szCs w:val="28"/>
          <w:lang w:val="en-US"/>
        </w:rPr>
      </w:pPr>
      <w:r w:rsidRPr="00B86BC3">
        <w:rPr>
          <w:rFonts w:asciiTheme="majorBidi" w:hAnsiTheme="majorBidi" w:cstheme="majorBidi"/>
          <w:b/>
          <w:bCs/>
          <w:sz w:val="28"/>
          <w:szCs w:val="28"/>
          <w:lang w:val="en-US"/>
        </w:rPr>
        <w:t xml:space="preserve">A brief summary of Chapter 9 of </w:t>
      </w:r>
      <w:r w:rsidRPr="00B86BC3">
        <w:rPr>
          <w:b/>
          <w:bCs/>
          <w:sz w:val="28"/>
          <w:szCs w:val="28"/>
        </w:rPr>
        <w:t>Project management by Dennis Lock, Ninth Edition</w:t>
      </w:r>
      <w:r>
        <w:rPr>
          <w:b/>
          <w:bCs/>
          <w:sz w:val="28"/>
          <w:szCs w:val="28"/>
          <w:lang w:val="en-US"/>
        </w:rPr>
        <w:t xml:space="preserve"> of 1000 words</w:t>
      </w:r>
      <w:bookmarkStart w:id="0" w:name="_GoBack"/>
      <w:bookmarkEnd w:id="0"/>
    </w:p>
    <w:p w14:paraId="2D2BA6FB" w14:textId="77777777" w:rsidR="00021993" w:rsidRPr="00B86BC3" w:rsidRDefault="00021993" w:rsidP="00F97712">
      <w:pPr>
        <w:rPr>
          <w:rFonts w:asciiTheme="majorBidi" w:hAnsiTheme="majorBidi" w:cstheme="majorBidi"/>
          <w:sz w:val="28"/>
          <w:szCs w:val="28"/>
          <w:lang w:val="en-US"/>
        </w:rPr>
      </w:pPr>
    </w:p>
    <w:p w14:paraId="7EB1B429" w14:textId="77777777" w:rsidR="005234F1" w:rsidRPr="00B86BC3" w:rsidRDefault="00021993" w:rsidP="005234F1">
      <w:pPr>
        <w:rPr>
          <w:rFonts w:asciiTheme="majorBidi" w:hAnsiTheme="majorBidi" w:cstheme="majorBidi"/>
          <w:sz w:val="28"/>
          <w:szCs w:val="28"/>
          <w:lang w:val="en-US"/>
        </w:rPr>
      </w:pPr>
      <w:r w:rsidRPr="00B86BC3">
        <w:rPr>
          <w:rFonts w:asciiTheme="majorBidi" w:hAnsiTheme="majorBidi" w:cstheme="majorBidi"/>
          <w:sz w:val="28"/>
          <w:szCs w:val="28"/>
          <w:lang w:val="en-US"/>
        </w:rPr>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w:t>
      </w:r>
      <w:r w:rsidR="00633165" w:rsidRPr="00B86BC3">
        <w:rPr>
          <w:rFonts w:asciiTheme="majorBidi" w:hAnsiTheme="majorBidi" w:cstheme="majorBidi"/>
          <w:sz w:val="28"/>
          <w:szCs w:val="28"/>
          <w:lang w:val="en-US"/>
        </w:rPr>
        <w:t>The complement of good management communications is the provision of adequate feedback paths through and across the organization. These facilitate cooperation and coordination. They allow progress to be monitored and difficulties to be reported back to executive management. They should also give all participants access to the relevant experts for advice or instruction on technical and commercial difficulties.</w:t>
      </w:r>
      <w:r w:rsidR="005234F1" w:rsidRPr="00B86BC3">
        <w:rPr>
          <w:rFonts w:asciiTheme="majorBidi" w:hAnsiTheme="majorBidi" w:cstheme="majorBidi"/>
          <w:sz w:val="28"/>
          <w:szCs w:val="28"/>
          <w:lang w:val="en-US"/>
        </w:rPr>
        <w:t xml:space="preserve"> Whenever an organization changes, or when a new project is opened, it is wise and</w:t>
      </w:r>
      <w:r w:rsidR="000E70C4" w:rsidRPr="00B86BC3">
        <w:rPr>
          <w:rFonts w:asciiTheme="majorBidi" w:hAnsiTheme="majorBidi" w:cstheme="majorBidi"/>
          <w:sz w:val="28"/>
          <w:szCs w:val="28"/>
          <w:lang w:val="en-US"/>
        </w:rPr>
        <w:t xml:space="preserve"> </w:t>
      </w:r>
      <w:r w:rsidR="005234F1" w:rsidRPr="00B86BC3">
        <w:rPr>
          <w:rFonts w:asciiTheme="majorBidi" w:hAnsiTheme="majorBidi" w:cstheme="majorBidi"/>
          <w:sz w:val="28"/>
          <w:szCs w:val="28"/>
          <w:lang w:val="en-US"/>
        </w:rPr>
        <w:t>customary to produce a new organization chart and distribute it. But that simple process, however innocently intended, can provoke strong and unexpected reactions.</w:t>
      </w:r>
    </w:p>
    <w:p w14:paraId="025985F4" w14:textId="77777777" w:rsidR="005234F1" w:rsidRPr="00B86BC3" w:rsidRDefault="005234F1" w:rsidP="005234F1">
      <w:pPr>
        <w:rPr>
          <w:rFonts w:asciiTheme="majorBidi" w:hAnsiTheme="majorBidi" w:cstheme="majorBidi"/>
          <w:sz w:val="28"/>
          <w:szCs w:val="28"/>
          <w:lang w:val="en-US"/>
        </w:rPr>
      </w:pPr>
      <w:r w:rsidRPr="00B86BC3">
        <w:rPr>
          <w:rFonts w:asciiTheme="majorBidi" w:hAnsiTheme="majorBidi" w:cstheme="majorBidi"/>
          <w:sz w:val="28"/>
          <w:szCs w:val="28"/>
          <w:lang w:val="en-US"/>
        </w:rPr>
        <w:t>There will be employees who feel aggrieved when they find that their names are not included on the chart, which they perceive as a personal insult. Those people will believe that they have been overlooked and that their roles and are not appreciated as being sufficiently important.</w:t>
      </w:r>
    </w:p>
    <w:p w14:paraId="3F749B43" w14:textId="77777777" w:rsidR="00021993" w:rsidRPr="00B86BC3" w:rsidRDefault="005234F1" w:rsidP="00395B60">
      <w:pPr>
        <w:rPr>
          <w:rFonts w:asciiTheme="majorBidi" w:hAnsiTheme="majorBidi" w:cstheme="majorBidi"/>
          <w:sz w:val="28"/>
          <w:szCs w:val="28"/>
          <w:lang w:val="en-US"/>
        </w:rPr>
      </w:pPr>
      <w:r w:rsidRPr="00B86BC3">
        <w:rPr>
          <w:rFonts w:asciiTheme="majorBidi" w:hAnsiTheme="majorBidi" w:cstheme="majorBidi"/>
          <w:sz w:val="28"/>
          <w:szCs w:val="28"/>
          <w:lang w:val="en-US"/>
        </w:rPr>
        <w:t>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centre.</w:t>
      </w:r>
    </w:p>
    <w:p w14:paraId="777526F7" w14:textId="77777777" w:rsidR="006E7CE5" w:rsidRPr="00B86BC3" w:rsidRDefault="00177387" w:rsidP="006E7CE5">
      <w:pPr>
        <w:rPr>
          <w:rFonts w:asciiTheme="majorBidi" w:hAnsiTheme="majorBidi" w:cstheme="majorBidi"/>
          <w:sz w:val="28"/>
          <w:szCs w:val="28"/>
          <w:lang w:val="en-US"/>
        </w:rPr>
      </w:pPr>
      <w:r w:rsidRPr="00B86BC3">
        <w:rPr>
          <w:rFonts w:asciiTheme="majorBidi" w:hAnsiTheme="majorBidi" w:cstheme="majorBidi"/>
          <w:sz w:val="28"/>
          <w:szCs w:val="28"/>
          <w:lang w:val="en-US"/>
        </w:rPr>
        <w:lastRenderedPageBreak/>
        <w:t>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w:t>
      </w:r>
      <w:r w:rsidR="00697B1E" w:rsidRPr="00B86BC3">
        <w:rPr>
          <w:rFonts w:asciiTheme="majorBidi" w:hAnsiTheme="majorBidi" w:cstheme="majorBidi"/>
          <w:sz w:val="28"/>
          <w:szCs w:val="28"/>
          <w:lang w:val="en-US"/>
        </w:rPr>
        <w:t xml:space="preserve"> 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sufﬁciently complex for their suppliers to manage their design and manufacture as projects in their own right. Cost control (a basic factor in achieving proﬁtability) has become more complex. Cost and management accountants are not the only contributors to this process; they must be helped by specialists who can deﬁne the total work content in detail and then report on achievement and cost implications as the project proceeds. As instructions are issued within departments and from one department to another, 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 The weak matrix can encourage conﬂicts. For example, different project managers might compete with each other in claiming attention and resources for their own projects, and they can also come into conﬂict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 project work priority over project tasks. The ‘balanced matrix’ (or overlay matrix) is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 In a ‘project matrix’ the authority of each project manager takes precedence over the authority of the functional managers, at least as far as the allocation and progressing of work is concerned. In a ‘secondment matrix’, which is the strongest form of the matrix, the functional managers must </w:t>
      </w:r>
      <w:r w:rsidR="00697B1E" w:rsidRPr="00B86BC3">
        <w:rPr>
          <w:rFonts w:asciiTheme="majorBidi" w:hAnsiTheme="majorBidi" w:cstheme="majorBidi"/>
          <w:sz w:val="28"/>
          <w:szCs w:val="28"/>
          <w:lang w:val="en-US"/>
        </w:rPr>
        <w:lastRenderedPageBreak/>
        <w:t>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 The resulting task force should be a powerful and effective management team, with all the expertise and authority needed to give the project 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who is serving on the task force. 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 forced to work under PRINCE2TM. In any project organization that is complicated by the number of different participating companies, it makes sense to nominate one individual in each sub organization (including the customer) as the principal local information and communications coordinator. Each sub 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ofﬁcial communication channels but provision should be made in procedures for all material with contractual or signiﬁcant technical content to be seen by the coordinator.</w:t>
      </w:r>
    </w:p>
    <w:p w14:paraId="6464C977" w14:textId="77777777" w:rsidR="006E7CE5" w:rsidRPr="00767352" w:rsidRDefault="006E7CE5" w:rsidP="006E7CE5">
      <w:pPr>
        <w:rPr>
          <w:rFonts w:asciiTheme="majorBidi" w:hAnsiTheme="majorBidi" w:cstheme="majorBidi"/>
          <w:sz w:val="38"/>
          <w:szCs w:val="38"/>
          <w:lang w:val="en-US"/>
        </w:rPr>
      </w:pPr>
    </w:p>
    <w:p w14:paraId="0991BE43" w14:textId="77777777" w:rsidR="0090161E" w:rsidRPr="00767352" w:rsidRDefault="0090161E" w:rsidP="006E7CE5">
      <w:pPr>
        <w:rPr>
          <w:rFonts w:asciiTheme="majorBidi" w:hAnsiTheme="majorBidi" w:cstheme="majorBidi"/>
          <w:sz w:val="38"/>
          <w:szCs w:val="38"/>
          <w:lang w:val="en-US"/>
        </w:rPr>
      </w:pPr>
    </w:p>
    <w:p w14:paraId="373CD6A0" w14:textId="77777777" w:rsidR="006E7CE5" w:rsidRPr="00767352" w:rsidRDefault="006E7CE5" w:rsidP="00F97712">
      <w:pPr>
        <w:rPr>
          <w:rFonts w:asciiTheme="majorBidi" w:hAnsiTheme="majorBidi" w:cstheme="majorBidi"/>
          <w:sz w:val="38"/>
          <w:szCs w:val="38"/>
          <w:lang w:val="en-US"/>
        </w:rPr>
      </w:pPr>
    </w:p>
    <w:p w14:paraId="34027A23" w14:textId="77777777" w:rsidR="00021993" w:rsidRPr="00767352" w:rsidRDefault="00021993" w:rsidP="00F97712">
      <w:pPr>
        <w:rPr>
          <w:rFonts w:asciiTheme="majorBidi" w:hAnsiTheme="majorBidi" w:cstheme="majorBidi"/>
          <w:sz w:val="38"/>
          <w:szCs w:val="38"/>
          <w:lang w:val="en-US"/>
        </w:rPr>
      </w:pPr>
    </w:p>
    <w:p w14:paraId="5E146B87" w14:textId="77777777" w:rsidR="00021993" w:rsidRPr="00767352" w:rsidRDefault="00021993" w:rsidP="00F97712">
      <w:pPr>
        <w:rPr>
          <w:rFonts w:asciiTheme="majorBidi" w:hAnsiTheme="majorBidi" w:cstheme="majorBidi"/>
          <w:sz w:val="38"/>
          <w:szCs w:val="38"/>
          <w:lang w:val="en-US"/>
        </w:rPr>
      </w:pPr>
    </w:p>
    <w:p w14:paraId="506DF993" w14:textId="77777777" w:rsidR="00773398" w:rsidRPr="00767352" w:rsidRDefault="00773398" w:rsidP="00F97712">
      <w:pPr>
        <w:rPr>
          <w:rFonts w:asciiTheme="majorBidi" w:hAnsiTheme="majorBidi" w:cstheme="majorBidi"/>
          <w:sz w:val="38"/>
          <w:szCs w:val="38"/>
          <w:lang w:val="en-US"/>
        </w:rPr>
      </w:pPr>
    </w:p>
    <w:sectPr w:rsidR="00773398" w:rsidRPr="00767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1C"/>
    <w:rsid w:val="0000726D"/>
    <w:rsid w:val="00021993"/>
    <w:rsid w:val="00026A62"/>
    <w:rsid w:val="000A26EF"/>
    <w:rsid w:val="000A7C5C"/>
    <w:rsid w:val="000B1BDA"/>
    <w:rsid w:val="000B5C00"/>
    <w:rsid w:val="000E70C4"/>
    <w:rsid w:val="00177387"/>
    <w:rsid w:val="001B43D5"/>
    <w:rsid w:val="00201B9F"/>
    <w:rsid w:val="002125BE"/>
    <w:rsid w:val="002D06AF"/>
    <w:rsid w:val="002F399D"/>
    <w:rsid w:val="0030294B"/>
    <w:rsid w:val="003173A3"/>
    <w:rsid w:val="00395B60"/>
    <w:rsid w:val="00415C14"/>
    <w:rsid w:val="0042392F"/>
    <w:rsid w:val="004813A5"/>
    <w:rsid w:val="004B584E"/>
    <w:rsid w:val="004D2FF4"/>
    <w:rsid w:val="005234F1"/>
    <w:rsid w:val="005D0F9E"/>
    <w:rsid w:val="005E05A4"/>
    <w:rsid w:val="00633165"/>
    <w:rsid w:val="00697B1E"/>
    <w:rsid w:val="006A3B48"/>
    <w:rsid w:val="006A5008"/>
    <w:rsid w:val="006C477E"/>
    <w:rsid w:val="006E02FA"/>
    <w:rsid w:val="006E7CE5"/>
    <w:rsid w:val="00763CE1"/>
    <w:rsid w:val="00767352"/>
    <w:rsid w:val="00773398"/>
    <w:rsid w:val="007B3786"/>
    <w:rsid w:val="007F5356"/>
    <w:rsid w:val="00862742"/>
    <w:rsid w:val="00886924"/>
    <w:rsid w:val="00886C1C"/>
    <w:rsid w:val="00896906"/>
    <w:rsid w:val="008B3643"/>
    <w:rsid w:val="0090161E"/>
    <w:rsid w:val="00A07611"/>
    <w:rsid w:val="00A10E74"/>
    <w:rsid w:val="00AC2825"/>
    <w:rsid w:val="00B14C45"/>
    <w:rsid w:val="00B86BC3"/>
    <w:rsid w:val="00BE4907"/>
    <w:rsid w:val="00C352AA"/>
    <w:rsid w:val="00C6100A"/>
    <w:rsid w:val="00C87439"/>
    <w:rsid w:val="00D15265"/>
    <w:rsid w:val="00D47243"/>
    <w:rsid w:val="00D568D9"/>
    <w:rsid w:val="00DD1CD1"/>
    <w:rsid w:val="00DF7426"/>
    <w:rsid w:val="00E50CBC"/>
    <w:rsid w:val="00E64CB4"/>
    <w:rsid w:val="00E72E5A"/>
    <w:rsid w:val="00E82486"/>
    <w:rsid w:val="00E915B7"/>
    <w:rsid w:val="00EF40AC"/>
    <w:rsid w:val="00F26DF0"/>
    <w:rsid w:val="00F37246"/>
    <w:rsid w:val="00F460CE"/>
    <w:rsid w:val="00F467B1"/>
    <w:rsid w:val="00F67218"/>
    <w:rsid w:val="00F97712"/>
    <w:rsid w:val="00F97BDB"/>
    <w:rsid w:val="00FE52F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4E0A"/>
  <w15:chartTrackingRefBased/>
  <w15:docId w15:val="{3A73BB18-893B-0440-9DBB-11A7F03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2114</Words>
  <Characters>12052</Characters>
  <Application>Microsoft Office Word</Application>
  <DocSecurity>0</DocSecurity>
  <Lines>100</Lines>
  <Paragraphs>28</Paragraphs>
  <ScaleCrop>false</ScaleCrop>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Demy</cp:lastModifiedBy>
  <cp:revision>3</cp:revision>
  <dcterms:created xsi:type="dcterms:W3CDTF">2020-05-13T20:53:00Z</dcterms:created>
  <dcterms:modified xsi:type="dcterms:W3CDTF">2020-05-14T12:31:00Z</dcterms:modified>
</cp:coreProperties>
</file>