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2E" w:rsidRPr="002738D1" w:rsidRDefault="002738D1">
      <w:pPr>
        <w:rPr>
          <w:rFonts w:ascii="Times New Roman" w:hAnsi="Times New Roman" w:cs="Times New Roman"/>
          <w:b/>
          <w:sz w:val="24"/>
          <w:szCs w:val="24"/>
        </w:rPr>
      </w:pPr>
      <w:r w:rsidRPr="002738D1">
        <w:rPr>
          <w:rFonts w:ascii="Times New Roman" w:hAnsi="Times New Roman" w:cs="Times New Roman"/>
          <w:b/>
          <w:sz w:val="24"/>
          <w:szCs w:val="24"/>
        </w:rPr>
        <w:t>NAME: MORINSOLA OBAYANJU</w:t>
      </w:r>
      <w:r>
        <w:rPr>
          <w:rFonts w:ascii="Times New Roman" w:hAnsi="Times New Roman" w:cs="Times New Roman"/>
          <w:b/>
          <w:sz w:val="24"/>
          <w:szCs w:val="24"/>
        </w:rPr>
        <w:t>.</w:t>
      </w:r>
    </w:p>
    <w:p w:rsidR="002738D1" w:rsidRDefault="002738D1">
      <w:pPr>
        <w:rPr>
          <w:rFonts w:ascii="Times New Roman" w:hAnsi="Times New Roman" w:cs="Times New Roman"/>
          <w:b/>
          <w:sz w:val="24"/>
          <w:szCs w:val="24"/>
        </w:rPr>
      </w:pPr>
      <w:r w:rsidRPr="002738D1">
        <w:rPr>
          <w:rFonts w:ascii="Times New Roman" w:hAnsi="Times New Roman" w:cs="Times New Roman"/>
          <w:b/>
          <w:sz w:val="24"/>
          <w:szCs w:val="24"/>
        </w:rPr>
        <w:t>MATRIC NO: 16/LAW01/142</w:t>
      </w:r>
      <w:r>
        <w:rPr>
          <w:rFonts w:ascii="Times New Roman" w:hAnsi="Times New Roman" w:cs="Times New Roman"/>
          <w:b/>
          <w:sz w:val="24"/>
          <w:szCs w:val="24"/>
        </w:rPr>
        <w:t>.</w:t>
      </w:r>
    </w:p>
    <w:p w:rsidR="006A5186" w:rsidRPr="006A5186" w:rsidRDefault="006A5186">
      <w:pPr>
        <w:rPr>
          <w:rFonts w:ascii="Times New Roman" w:hAnsi="Times New Roman" w:cs="Times New Roman"/>
          <w:sz w:val="24"/>
          <w:szCs w:val="24"/>
        </w:rPr>
      </w:pPr>
      <w:r>
        <w:rPr>
          <w:rFonts w:ascii="Times New Roman" w:hAnsi="Times New Roman" w:cs="Times New Roman"/>
          <w:sz w:val="24"/>
          <w:szCs w:val="24"/>
        </w:rPr>
        <w:t>LEGAL ISSUE-</w:t>
      </w:r>
    </w:p>
    <w:p w:rsidR="00020B98" w:rsidRDefault="00020B98">
      <w:pPr>
        <w:rPr>
          <w:rFonts w:ascii="Times New Roman" w:hAnsi="Times New Roman" w:cs="Times New Roman"/>
          <w:sz w:val="24"/>
          <w:szCs w:val="24"/>
        </w:rPr>
      </w:pPr>
      <w:r>
        <w:rPr>
          <w:rFonts w:ascii="Times New Roman" w:hAnsi="Times New Roman" w:cs="Times New Roman"/>
          <w:sz w:val="24"/>
          <w:szCs w:val="24"/>
        </w:rPr>
        <w:t xml:space="preserve">The legal issue posed in the given question is whether </w:t>
      </w:r>
      <w:r w:rsidR="009E10A7">
        <w:rPr>
          <w:rFonts w:ascii="Times New Roman" w:hAnsi="Times New Roman" w:cs="Times New Roman"/>
          <w:sz w:val="24"/>
          <w:szCs w:val="24"/>
        </w:rPr>
        <w:t xml:space="preserve">the Governor of </w:t>
      </w:r>
      <w:proofErr w:type="spellStart"/>
      <w:r w:rsidR="009E10A7">
        <w:rPr>
          <w:rFonts w:ascii="Times New Roman" w:hAnsi="Times New Roman" w:cs="Times New Roman"/>
          <w:sz w:val="24"/>
          <w:szCs w:val="24"/>
        </w:rPr>
        <w:t>Kuzuland’s</w:t>
      </w:r>
      <w:proofErr w:type="spellEnd"/>
      <w:r w:rsidR="009E10A7">
        <w:rPr>
          <w:rFonts w:ascii="Times New Roman" w:hAnsi="Times New Roman" w:cs="Times New Roman"/>
          <w:sz w:val="24"/>
          <w:szCs w:val="24"/>
        </w:rPr>
        <w:t xml:space="preserve"> demolishment of </w:t>
      </w:r>
      <w:r>
        <w:rPr>
          <w:rFonts w:ascii="Times New Roman" w:hAnsi="Times New Roman" w:cs="Times New Roman"/>
          <w:sz w:val="24"/>
          <w:szCs w:val="24"/>
        </w:rPr>
        <w:t xml:space="preserve">Chief </w:t>
      </w:r>
      <w:proofErr w:type="spellStart"/>
      <w:r>
        <w:rPr>
          <w:rFonts w:ascii="Times New Roman" w:hAnsi="Times New Roman" w:cs="Times New Roman"/>
          <w:sz w:val="24"/>
          <w:szCs w:val="24"/>
        </w:rPr>
        <w:t>Ajah</w:t>
      </w:r>
      <w:r w:rsidR="009E10A7">
        <w:rPr>
          <w:rFonts w:ascii="Times New Roman" w:hAnsi="Times New Roman" w:cs="Times New Roman"/>
          <w:sz w:val="24"/>
          <w:szCs w:val="24"/>
        </w:rPr>
        <w:t>’s</w:t>
      </w:r>
      <w:proofErr w:type="spellEnd"/>
      <w:r w:rsidR="009E10A7">
        <w:rPr>
          <w:rFonts w:ascii="Times New Roman" w:hAnsi="Times New Roman" w:cs="Times New Roman"/>
          <w:sz w:val="24"/>
          <w:szCs w:val="24"/>
        </w:rPr>
        <w:t xml:space="preserve"> Tarzan Hotel was valid. </w:t>
      </w:r>
    </w:p>
    <w:p w:rsidR="006A5186" w:rsidRDefault="006A5186">
      <w:pPr>
        <w:rPr>
          <w:rFonts w:ascii="Times New Roman" w:hAnsi="Times New Roman" w:cs="Times New Roman"/>
          <w:sz w:val="24"/>
          <w:szCs w:val="24"/>
        </w:rPr>
      </w:pPr>
      <w:r>
        <w:rPr>
          <w:rFonts w:ascii="Times New Roman" w:hAnsi="Times New Roman" w:cs="Times New Roman"/>
          <w:sz w:val="24"/>
          <w:szCs w:val="24"/>
        </w:rPr>
        <w:t>RELEVANT LEGAL AUTHORITIES-</w:t>
      </w:r>
    </w:p>
    <w:p w:rsidR="00AB55D0" w:rsidRDefault="00AB55D0">
      <w:pPr>
        <w:rPr>
          <w:rFonts w:ascii="Times New Roman" w:hAnsi="Times New Roman" w:cs="Times New Roman"/>
          <w:sz w:val="24"/>
          <w:szCs w:val="24"/>
        </w:rPr>
      </w:pPr>
      <w:r>
        <w:rPr>
          <w:rFonts w:ascii="Times New Roman" w:hAnsi="Times New Roman" w:cs="Times New Roman"/>
          <w:sz w:val="24"/>
          <w:szCs w:val="24"/>
        </w:rPr>
        <w:t>It is lawful for the Governor to revoke a right of occupancy for overriding public inter</w:t>
      </w:r>
      <w:r w:rsidR="006A5186">
        <w:rPr>
          <w:rFonts w:ascii="Times New Roman" w:hAnsi="Times New Roman" w:cs="Times New Roman"/>
          <w:sz w:val="24"/>
          <w:szCs w:val="24"/>
        </w:rPr>
        <w:t>est, as provided in Section 28(2</w:t>
      </w:r>
      <w:proofErr w:type="gramStart"/>
      <w:r>
        <w:rPr>
          <w:rFonts w:ascii="Times New Roman" w:hAnsi="Times New Roman" w:cs="Times New Roman"/>
          <w:sz w:val="24"/>
          <w:szCs w:val="24"/>
        </w:rPr>
        <w:t>)</w:t>
      </w:r>
      <w:r w:rsidR="006A5186">
        <w:rPr>
          <w:rFonts w:ascii="Times New Roman" w:hAnsi="Times New Roman" w:cs="Times New Roman"/>
          <w:sz w:val="24"/>
          <w:szCs w:val="24"/>
        </w:rPr>
        <w:t>(</w:t>
      </w:r>
      <w:proofErr w:type="gramEnd"/>
      <w:r w:rsidR="006A5186">
        <w:rPr>
          <w:rFonts w:ascii="Times New Roman" w:hAnsi="Times New Roman" w:cs="Times New Roman"/>
          <w:sz w:val="24"/>
          <w:szCs w:val="24"/>
        </w:rPr>
        <w:t>b)</w:t>
      </w:r>
      <w:r>
        <w:rPr>
          <w:rFonts w:ascii="Times New Roman" w:hAnsi="Times New Roman" w:cs="Times New Roman"/>
          <w:sz w:val="24"/>
          <w:szCs w:val="24"/>
        </w:rPr>
        <w:t xml:space="preserve"> of the Land Use Act, 1978, hereinafter referred to as the ‘LUA’. </w:t>
      </w:r>
    </w:p>
    <w:p w:rsidR="00AB55D0" w:rsidRDefault="00AB55D0">
      <w:pPr>
        <w:rPr>
          <w:rFonts w:ascii="Times New Roman" w:hAnsi="Times New Roman" w:cs="Times New Roman"/>
          <w:sz w:val="24"/>
          <w:szCs w:val="24"/>
        </w:rPr>
      </w:pPr>
      <w:r>
        <w:rPr>
          <w:rFonts w:ascii="Times New Roman" w:hAnsi="Times New Roman" w:cs="Times New Roman"/>
          <w:sz w:val="24"/>
          <w:szCs w:val="24"/>
        </w:rPr>
        <w:t xml:space="preserve">However, any exercise of this power outside the confines of Section 28 of the LUA can rightly be regarded as being against the policy and intention of the Land Use Act resulting in the exercise of that power being declared invalid, null and void, per Mohammed JSC in the case of CSS Bookshops v Registered Trustees of Muslim Community in Rivers State. </w:t>
      </w:r>
    </w:p>
    <w:p w:rsidR="00AB55D0" w:rsidRDefault="000F4D33">
      <w:pPr>
        <w:rPr>
          <w:rFonts w:ascii="Times New Roman" w:hAnsi="Times New Roman" w:cs="Times New Roman"/>
          <w:sz w:val="24"/>
          <w:szCs w:val="24"/>
        </w:rPr>
      </w:pPr>
      <w:r>
        <w:rPr>
          <w:rFonts w:ascii="Times New Roman" w:hAnsi="Times New Roman" w:cs="Times New Roman"/>
          <w:sz w:val="24"/>
          <w:szCs w:val="24"/>
        </w:rPr>
        <w:t xml:space="preserve">Furthermore, it is a prerequisite, before the Governor can exercise his right to revoke a right of occupancy, to serve a notice of revocation personally to the holder of the right of occupancy, as provided in Section 44 of the LUA. </w:t>
      </w:r>
    </w:p>
    <w:p w:rsidR="000F4D33" w:rsidRDefault="000F4D33">
      <w:pPr>
        <w:rPr>
          <w:rFonts w:ascii="Times New Roman" w:hAnsi="Times New Roman" w:cs="Times New Roman"/>
          <w:sz w:val="24"/>
          <w:szCs w:val="24"/>
        </w:rPr>
      </w:pPr>
      <w:r>
        <w:rPr>
          <w:rFonts w:ascii="Times New Roman" w:hAnsi="Times New Roman" w:cs="Times New Roman"/>
          <w:sz w:val="24"/>
          <w:szCs w:val="24"/>
        </w:rPr>
        <w:t xml:space="preserve">Failure to serve such notice constitutes non-compliance, thus rendering any subsequent revocation invalid, null and void, this is as established in the cases of </w:t>
      </w:r>
      <w:proofErr w:type="spellStart"/>
      <w:r>
        <w:rPr>
          <w:rFonts w:ascii="Times New Roman" w:hAnsi="Times New Roman" w:cs="Times New Roman"/>
          <w:sz w:val="24"/>
          <w:szCs w:val="24"/>
        </w:rPr>
        <w:t>Ononuju</w:t>
      </w:r>
      <w:proofErr w:type="spellEnd"/>
      <w:r>
        <w:rPr>
          <w:rFonts w:ascii="Times New Roman" w:hAnsi="Times New Roman" w:cs="Times New Roman"/>
          <w:sz w:val="24"/>
          <w:szCs w:val="24"/>
        </w:rPr>
        <w:t xml:space="preserve"> v AG </w:t>
      </w:r>
      <w:proofErr w:type="spellStart"/>
      <w:r>
        <w:rPr>
          <w:rFonts w:ascii="Times New Roman" w:hAnsi="Times New Roman" w:cs="Times New Roman"/>
          <w:sz w:val="24"/>
          <w:szCs w:val="24"/>
        </w:rPr>
        <w:t>Anambra</w:t>
      </w:r>
      <w:proofErr w:type="spellEnd"/>
      <w:r>
        <w:rPr>
          <w:rFonts w:ascii="Times New Roman" w:hAnsi="Times New Roman" w:cs="Times New Roman"/>
          <w:sz w:val="24"/>
          <w:szCs w:val="24"/>
        </w:rPr>
        <w:t xml:space="preserve"> State and </w:t>
      </w:r>
      <w:proofErr w:type="spellStart"/>
      <w:r>
        <w:rPr>
          <w:rFonts w:ascii="Times New Roman" w:hAnsi="Times New Roman" w:cs="Times New Roman"/>
          <w:sz w:val="24"/>
          <w:szCs w:val="24"/>
        </w:rPr>
        <w:t>Olateju</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for L&amp; H </w:t>
      </w:r>
      <w:proofErr w:type="spellStart"/>
      <w:r>
        <w:rPr>
          <w:rFonts w:ascii="Times New Roman" w:hAnsi="Times New Roman" w:cs="Times New Roman"/>
          <w:sz w:val="24"/>
          <w:szCs w:val="24"/>
        </w:rPr>
        <w:t>Kwara</w:t>
      </w:r>
      <w:proofErr w:type="spellEnd"/>
      <w:r>
        <w:rPr>
          <w:rFonts w:ascii="Times New Roman" w:hAnsi="Times New Roman" w:cs="Times New Roman"/>
          <w:sz w:val="24"/>
          <w:szCs w:val="24"/>
        </w:rPr>
        <w:t xml:space="preserve"> State. </w:t>
      </w:r>
    </w:p>
    <w:p w:rsidR="000F4D33" w:rsidRDefault="000F4D33">
      <w:pPr>
        <w:rPr>
          <w:rFonts w:ascii="Times New Roman" w:hAnsi="Times New Roman" w:cs="Times New Roman"/>
          <w:sz w:val="24"/>
          <w:szCs w:val="24"/>
        </w:rPr>
      </w:pPr>
      <w:r>
        <w:rPr>
          <w:rFonts w:ascii="Times New Roman" w:hAnsi="Times New Roman" w:cs="Times New Roman"/>
          <w:sz w:val="24"/>
          <w:szCs w:val="24"/>
        </w:rPr>
        <w:t xml:space="preserve">Consequently, upon a careful consideration of the above, Chief </w:t>
      </w:r>
      <w:proofErr w:type="spellStart"/>
      <w:r>
        <w:rPr>
          <w:rFonts w:ascii="Times New Roman" w:hAnsi="Times New Roman" w:cs="Times New Roman"/>
          <w:sz w:val="24"/>
          <w:szCs w:val="24"/>
        </w:rPr>
        <w:t>Ajah’</w:t>
      </w:r>
      <w:r w:rsidR="009E10A7">
        <w:rPr>
          <w:rFonts w:ascii="Times New Roman" w:hAnsi="Times New Roman" w:cs="Times New Roman"/>
          <w:sz w:val="24"/>
          <w:szCs w:val="24"/>
        </w:rPr>
        <w:t>s</w:t>
      </w:r>
      <w:proofErr w:type="spellEnd"/>
      <w:r>
        <w:rPr>
          <w:rFonts w:ascii="Times New Roman" w:hAnsi="Times New Roman" w:cs="Times New Roman"/>
          <w:sz w:val="24"/>
          <w:szCs w:val="24"/>
        </w:rPr>
        <w:t xml:space="preserve"> chances of success in court in an action contesting the legality of the Governors action of demolishing his hotel is indeed very high. </w:t>
      </w:r>
    </w:p>
    <w:p w:rsidR="006A5186" w:rsidRDefault="006A5186">
      <w:pPr>
        <w:rPr>
          <w:rFonts w:ascii="Times New Roman" w:hAnsi="Times New Roman" w:cs="Times New Roman"/>
          <w:sz w:val="24"/>
          <w:szCs w:val="24"/>
        </w:rPr>
      </w:pPr>
      <w:r>
        <w:rPr>
          <w:rFonts w:ascii="Times New Roman" w:hAnsi="Times New Roman" w:cs="Times New Roman"/>
          <w:sz w:val="24"/>
          <w:szCs w:val="24"/>
        </w:rPr>
        <w:t>APPLICATION-</w:t>
      </w:r>
    </w:p>
    <w:p w:rsidR="000F4D33" w:rsidRDefault="000F4D33">
      <w:pPr>
        <w:rPr>
          <w:rFonts w:ascii="Times New Roman" w:hAnsi="Times New Roman" w:cs="Times New Roman"/>
          <w:sz w:val="24"/>
          <w:szCs w:val="24"/>
        </w:rPr>
      </w:pPr>
      <w:r>
        <w:rPr>
          <w:rFonts w:ascii="Times New Roman" w:hAnsi="Times New Roman" w:cs="Times New Roman"/>
          <w:sz w:val="24"/>
          <w:szCs w:val="24"/>
        </w:rPr>
        <w:t xml:space="preserve">Applying the given question, </w:t>
      </w:r>
      <w:r w:rsidR="006E514A">
        <w:rPr>
          <w:rFonts w:ascii="Times New Roman" w:hAnsi="Times New Roman" w:cs="Times New Roman"/>
          <w:sz w:val="24"/>
          <w:szCs w:val="24"/>
        </w:rPr>
        <w:t xml:space="preserve">the penalty for defaulting the Governor’s executive order were fines and imprisonment under Section 5 of the Quarantine Law. The Governor however demolished Chief </w:t>
      </w:r>
      <w:proofErr w:type="spellStart"/>
      <w:r w:rsidR="006E514A">
        <w:rPr>
          <w:rFonts w:ascii="Times New Roman" w:hAnsi="Times New Roman" w:cs="Times New Roman"/>
          <w:sz w:val="24"/>
          <w:szCs w:val="24"/>
        </w:rPr>
        <w:t>Ajah’s</w:t>
      </w:r>
      <w:proofErr w:type="spellEnd"/>
      <w:r w:rsidR="006E514A">
        <w:rPr>
          <w:rFonts w:ascii="Times New Roman" w:hAnsi="Times New Roman" w:cs="Times New Roman"/>
          <w:sz w:val="24"/>
          <w:szCs w:val="24"/>
        </w:rPr>
        <w:t xml:space="preserve"> Tarzan Hotel. Thus in contravention of the very laws he made. </w:t>
      </w:r>
    </w:p>
    <w:p w:rsidR="006E514A" w:rsidRDefault="006E514A">
      <w:pPr>
        <w:rPr>
          <w:rFonts w:ascii="Times New Roman" w:hAnsi="Times New Roman" w:cs="Times New Roman"/>
          <w:sz w:val="24"/>
          <w:szCs w:val="24"/>
        </w:rPr>
      </w:pPr>
      <w:proofErr w:type="spellStart"/>
      <w:r>
        <w:rPr>
          <w:rFonts w:ascii="Times New Roman" w:hAnsi="Times New Roman" w:cs="Times New Roman"/>
          <w:sz w:val="24"/>
          <w:szCs w:val="24"/>
        </w:rPr>
        <w:t>Oguntade</w:t>
      </w:r>
      <w:proofErr w:type="spellEnd"/>
      <w:r>
        <w:rPr>
          <w:rFonts w:ascii="Times New Roman" w:hAnsi="Times New Roman" w:cs="Times New Roman"/>
          <w:sz w:val="24"/>
          <w:szCs w:val="24"/>
        </w:rPr>
        <w:t xml:space="preserve"> JSC in the CSS Bookshops cas</w:t>
      </w:r>
      <w:r w:rsidR="009E10A7">
        <w:rPr>
          <w:rFonts w:ascii="Times New Roman" w:hAnsi="Times New Roman" w:cs="Times New Roman"/>
          <w:sz w:val="24"/>
          <w:szCs w:val="24"/>
        </w:rPr>
        <w:t>e noted</w:t>
      </w:r>
      <w:r>
        <w:rPr>
          <w:rFonts w:ascii="Times New Roman" w:hAnsi="Times New Roman" w:cs="Times New Roman"/>
          <w:sz w:val="24"/>
          <w:szCs w:val="24"/>
        </w:rPr>
        <w:t xml:space="preserve"> that ‘fairness, even handedness and above all, respect for the rule of law is what should characterize the behaviour and standards of public officials’.</w:t>
      </w:r>
    </w:p>
    <w:p w:rsidR="009E10A7" w:rsidRDefault="009E10A7">
      <w:pPr>
        <w:rPr>
          <w:rFonts w:ascii="Times New Roman" w:hAnsi="Times New Roman" w:cs="Times New Roman"/>
          <w:sz w:val="24"/>
          <w:szCs w:val="24"/>
        </w:rPr>
      </w:pPr>
      <w:r>
        <w:rPr>
          <w:rFonts w:ascii="Times New Roman" w:hAnsi="Times New Roman" w:cs="Times New Roman"/>
          <w:sz w:val="24"/>
          <w:szCs w:val="24"/>
        </w:rPr>
        <w:t xml:space="preserve">It is imperative for Governors to uphold the rule of law by complying with the provision of the law in the exercise of their powers. </w:t>
      </w:r>
    </w:p>
    <w:p w:rsidR="006E514A" w:rsidRDefault="009E10A7">
      <w:pPr>
        <w:rPr>
          <w:rFonts w:ascii="Times New Roman" w:hAnsi="Times New Roman" w:cs="Times New Roman"/>
          <w:sz w:val="24"/>
          <w:szCs w:val="24"/>
        </w:rPr>
      </w:pPr>
      <w:r>
        <w:rPr>
          <w:rFonts w:ascii="Times New Roman" w:hAnsi="Times New Roman" w:cs="Times New Roman"/>
          <w:sz w:val="24"/>
          <w:szCs w:val="24"/>
        </w:rPr>
        <w:t>Thus, it is rightly concluded that t</w:t>
      </w:r>
      <w:r w:rsidR="006E514A">
        <w:rPr>
          <w:rFonts w:ascii="Times New Roman" w:hAnsi="Times New Roman" w:cs="Times New Roman"/>
          <w:sz w:val="24"/>
          <w:szCs w:val="24"/>
        </w:rPr>
        <w:t xml:space="preserve">he action of the Governor of </w:t>
      </w:r>
      <w:proofErr w:type="spellStart"/>
      <w:r w:rsidR="006E514A">
        <w:rPr>
          <w:rFonts w:ascii="Times New Roman" w:hAnsi="Times New Roman" w:cs="Times New Roman"/>
          <w:sz w:val="24"/>
          <w:szCs w:val="24"/>
        </w:rPr>
        <w:t>Kuzuland</w:t>
      </w:r>
      <w:proofErr w:type="spellEnd"/>
      <w:r w:rsidR="006E514A">
        <w:rPr>
          <w:rFonts w:ascii="Times New Roman" w:hAnsi="Times New Roman" w:cs="Times New Roman"/>
          <w:sz w:val="24"/>
          <w:szCs w:val="24"/>
        </w:rPr>
        <w:t xml:space="preserve"> in demolishing Chief </w:t>
      </w:r>
      <w:proofErr w:type="spellStart"/>
      <w:r w:rsidR="006E514A">
        <w:rPr>
          <w:rFonts w:ascii="Times New Roman" w:hAnsi="Times New Roman" w:cs="Times New Roman"/>
          <w:sz w:val="24"/>
          <w:szCs w:val="24"/>
        </w:rPr>
        <w:t>Ajah’s</w:t>
      </w:r>
      <w:proofErr w:type="spellEnd"/>
      <w:r w:rsidR="006E514A">
        <w:rPr>
          <w:rFonts w:ascii="Times New Roman" w:hAnsi="Times New Roman" w:cs="Times New Roman"/>
          <w:sz w:val="24"/>
          <w:szCs w:val="24"/>
        </w:rPr>
        <w:t xml:space="preserve"> Tarzan Hotel is invalid, null and void. </w:t>
      </w:r>
    </w:p>
    <w:p w:rsidR="009E10A7" w:rsidRDefault="009E10A7">
      <w:pPr>
        <w:rPr>
          <w:rFonts w:ascii="Times New Roman" w:hAnsi="Times New Roman" w:cs="Times New Roman"/>
          <w:sz w:val="24"/>
          <w:szCs w:val="24"/>
        </w:rPr>
      </w:pPr>
    </w:p>
    <w:p w:rsidR="009E10A7" w:rsidRDefault="009E10A7">
      <w:pPr>
        <w:rPr>
          <w:rFonts w:ascii="Times New Roman" w:hAnsi="Times New Roman" w:cs="Times New Roman"/>
          <w:sz w:val="24"/>
          <w:szCs w:val="24"/>
        </w:rPr>
      </w:pPr>
    </w:p>
    <w:p w:rsidR="006A5186" w:rsidRDefault="006A5186">
      <w:pPr>
        <w:rPr>
          <w:rFonts w:ascii="Times New Roman" w:hAnsi="Times New Roman" w:cs="Times New Roman"/>
          <w:sz w:val="24"/>
          <w:szCs w:val="24"/>
        </w:rPr>
      </w:pPr>
      <w:r>
        <w:rPr>
          <w:rFonts w:ascii="Times New Roman" w:hAnsi="Times New Roman" w:cs="Times New Roman"/>
          <w:sz w:val="24"/>
          <w:szCs w:val="24"/>
        </w:rPr>
        <w:lastRenderedPageBreak/>
        <w:t>CONCLUSION-</w:t>
      </w:r>
    </w:p>
    <w:p w:rsidR="006E514A" w:rsidRDefault="006E514A">
      <w:pPr>
        <w:rPr>
          <w:rFonts w:ascii="Times New Roman" w:hAnsi="Times New Roman" w:cs="Times New Roman"/>
          <w:sz w:val="24"/>
          <w:szCs w:val="24"/>
        </w:rPr>
      </w:pPr>
      <w:r>
        <w:rPr>
          <w:rFonts w:ascii="Times New Roman" w:hAnsi="Times New Roman" w:cs="Times New Roman"/>
          <w:sz w:val="24"/>
          <w:szCs w:val="24"/>
        </w:rPr>
        <w:t xml:space="preserve">On the authority of the CSS Bookshops case, this writer’s legal advice to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w:t>
      </w:r>
      <w:r w:rsidR="006A5186">
        <w:rPr>
          <w:rFonts w:ascii="Times New Roman" w:hAnsi="Times New Roman" w:cs="Times New Roman"/>
          <w:sz w:val="24"/>
          <w:szCs w:val="24"/>
        </w:rPr>
        <w:t xml:space="preserve">is to seek redress in a court of competent jurisdiction, which in this case is the High Court of </w:t>
      </w:r>
      <w:proofErr w:type="spellStart"/>
      <w:r w:rsidR="006A5186">
        <w:rPr>
          <w:rFonts w:ascii="Times New Roman" w:hAnsi="Times New Roman" w:cs="Times New Roman"/>
          <w:sz w:val="24"/>
          <w:szCs w:val="24"/>
        </w:rPr>
        <w:t>Kuzuland</w:t>
      </w:r>
      <w:proofErr w:type="spellEnd"/>
      <w:r w:rsidR="006A5186">
        <w:rPr>
          <w:rFonts w:ascii="Times New Roman" w:hAnsi="Times New Roman" w:cs="Times New Roman"/>
          <w:sz w:val="24"/>
          <w:szCs w:val="24"/>
        </w:rPr>
        <w:t xml:space="preserve">, pursuant to Section 39 of the LUA, </w:t>
      </w:r>
      <w:proofErr w:type="spellStart"/>
      <w:r w:rsidR="006A5186">
        <w:rPr>
          <w:rFonts w:ascii="Times New Roman" w:hAnsi="Times New Roman" w:cs="Times New Roman"/>
          <w:sz w:val="24"/>
          <w:szCs w:val="24"/>
        </w:rPr>
        <w:t>pari</w:t>
      </w:r>
      <w:proofErr w:type="spellEnd"/>
      <w:r w:rsidR="006A5186">
        <w:rPr>
          <w:rFonts w:ascii="Times New Roman" w:hAnsi="Times New Roman" w:cs="Times New Roman"/>
          <w:sz w:val="24"/>
          <w:szCs w:val="24"/>
        </w:rPr>
        <w:t xml:space="preserve"> </w:t>
      </w:r>
      <w:proofErr w:type="spellStart"/>
      <w:r w:rsidR="006A5186">
        <w:rPr>
          <w:rFonts w:ascii="Times New Roman" w:hAnsi="Times New Roman" w:cs="Times New Roman"/>
          <w:sz w:val="24"/>
          <w:szCs w:val="24"/>
        </w:rPr>
        <w:t>materia</w:t>
      </w:r>
      <w:proofErr w:type="spellEnd"/>
      <w:r w:rsidR="006A5186">
        <w:rPr>
          <w:rFonts w:ascii="Times New Roman" w:hAnsi="Times New Roman" w:cs="Times New Roman"/>
          <w:sz w:val="24"/>
          <w:szCs w:val="24"/>
        </w:rPr>
        <w:t xml:space="preserve"> with Section 272 of the Constitution of the Federal Republic of Nigeria. </w:t>
      </w:r>
    </w:p>
    <w:p w:rsidR="006E514A" w:rsidRDefault="006A5186">
      <w:pPr>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should also seek compensation for the value of the </w:t>
      </w:r>
      <w:proofErr w:type="spellStart"/>
      <w:r>
        <w:rPr>
          <w:rFonts w:ascii="Times New Roman" w:hAnsi="Times New Roman" w:cs="Times New Roman"/>
          <w:sz w:val="24"/>
          <w:szCs w:val="24"/>
        </w:rPr>
        <w:t>unexhausted</w:t>
      </w:r>
      <w:proofErr w:type="spellEnd"/>
      <w:r>
        <w:rPr>
          <w:rFonts w:ascii="Times New Roman" w:hAnsi="Times New Roman" w:cs="Times New Roman"/>
          <w:sz w:val="24"/>
          <w:szCs w:val="24"/>
        </w:rPr>
        <w:t xml:space="preserve"> improvements, at the date of the revocation of his right of occupancy over Tarzan Hotel from the Governor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pursuant to Section 29(1) of the LUA.</w:t>
      </w:r>
    </w:p>
    <w:p w:rsidR="006A5186" w:rsidRDefault="006A518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Unexhausted</w:t>
      </w:r>
      <w:proofErr w:type="spellEnd"/>
      <w:r>
        <w:rPr>
          <w:rFonts w:ascii="Times New Roman" w:hAnsi="Times New Roman" w:cs="Times New Roman"/>
          <w:sz w:val="24"/>
          <w:szCs w:val="24"/>
        </w:rPr>
        <w:t xml:space="preserve"> improvements’ here means anything of quality permanently attached to the land directly resulting from the expenditure of capital or labour by the occupier of land, as established in Section 51 of the LUA.</w:t>
      </w:r>
    </w:p>
    <w:p w:rsidR="006E514A" w:rsidRDefault="006E514A">
      <w:pPr>
        <w:rPr>
          <w:rFonts w:ascii="Times New Roman" w:hAnsi="Times New Roman" w:cs="Times New Roman"/>
          <w:sz w:val="24"/>
          <w:szCs w:val="24"/>
        </w:rPr>
      </w:pPr>
    </w:p>
    <w:p w:rsidR="00AB55D0" w:rsidRDefault="00AB55D0">
      <w:pPr>
        <w:rPr>
          <w:rFonts w:ascii="Times New Roman" w:hAnsi="Times New Roman" w:cs="Times New Roman"/>
          <w:sz w:val="24"/>
          <w:szCs w:val="24"/>
        </w:rPr>
      </w:pPr>
    </w:p>
    <w:p w:rsidR="00B71AB7" w:rsidRPr="002738D1" w:rsidRDefault="00B71AB7">
      <w:pPr>
        <w:rPr>
          <w:rFonts w:ascii="Times New Roman" w:hAnsi="Times New Roman" w:cs="Times New Roman"/>
          <w:sz w:val="24"/>
          <w:szCs w:val="24"/>
        </w:rPr>
      </w:pPr>
    </w:p>
    <w:sectPr w:rsidR="00B71AB7" w:rsidRPr="002738D1" w:rsidSect="007C4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8D1"/>
    <w:rsid w:val="00020B98"/>
    <w:rsid w:val="000F4D33"/>
    <w:rsid w:val="002738D1"/>
    <w:rsid w:val="006A5186"/>
    <w:rsid w:val="006E514A"/>
    <w:rsid w:val="007C402E"/>
    <w:rsid w:val="007C624F"/>
    <w:rsid w:val="009E10A7"/>
    <w:rsid w:val="00AB55D0"/>
    <w:rsid w:val="00B71A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2020-05-15T08:36:00Z</dcterms:created>
  <dcterms:modified xsi:type="dcterms:W3CDTF">2020-05-15T10:00:00Z</dcterms:modified>
</cp:coreProperties>
</file>