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F0" w:rsidRDefault="00264E75">
      <w:pPr>
        <w:rPr>
          <w:rFonts w:ascii="Times New Roman" w:hAnsi="Times New Roman" w:cs="Times New Roman"/>
          <w:sz w:val="24"/>
          <w:szCs w:val="24"/>
        </w:rPr>
      </w:pPr>
      <w:r>
        <w:rPr>
          <w:rFonts w:ascii="Times New Roman" w:hAnsi="Times New Roman" w:cs="Times New Roman"/>
          <w:sz w:val="24"/>
          <w:szCs w:val="24"/>
        </w:rPr>
        <w:t xml:space="preserve">Name; Samuel Okeke Chibueze </w:t>
      </w:r>
    </w:p>
    <w:p w:rsidR="00264E75" w:rsidRDefault="00264E75">
      <w:pPr>
        <w:rPr>
          <w:rFonts w:ascii="Times New Roman" w:hAnsi="Times New Roman" w:cs="Times New Roman"/>
          <w:sz w:val="24"/>
          <w:szCs w:val="24"/>
        </w:rPr>
      </w:pPr>
      <w:r>
        <w:rPr>
          <w:rFonts w:ascii="Times New Roman" w:hAnsi="Times New Roman" w:cs="Times New Roman"/>
          <w:sz w:val="24"/>
          <w:szCs w:val="24"/>
        </w:rPr>
        <w:t>Matric number; 16/law01/158</w:t>
      </w:r>
    </w:p>
    <w:p w:rsidR="00264E75" w:rsidRDefault="00264E75">
      <w:pPr>
        <w:rPr>
          <w:rFonts w:ascii="Times New Roman" w:hAnsi="Times New Roman" w:cs="Times New Roman"/>
          <w:sz w:val="24"/>
          <w:szCs w:val="24"/>
        </w:rPr>
      </w:pPr>
      <w:r>
        <w:rPr>
          <w:rFonts w:ascii="Times New Roman" w:hAnsi="Times New Roman" w:cs="Times New Roman"/>
          <w:sz w:val="24"/>
          <w:szCs w:val="24"/>
        </w:rPr>
        <w:t>Level; 400</w:t>
      </w:r>
    </w:p>
    <w:p w:rsidR="00264E75" w:rsidRDefault="00264E75">
      <w:pPr>
        <w:rPr>
          <w:rFonts w:ascii="Times New Roman" w:hAnsi="Times New Roman" w:cs="Times New Roman"/>
          <w:sz w:val="24"/>
          <w:szCs w:val="24"/>
        </w:rPr>
      </w:pPr>
      <w:r>
        <w:rPr>
          <w:rFonts w:ascii="Times New Roman" w:hAnsi="Times New Roman" w:cs="Times New Roman"/>
          <w:sz w:val="24"/>
          <w:szCs w:val="24"/>
        </w:rPr>
        <w:t>Course; land law</w:t>
      </w:r>
    </w:p>
    <w:p w:rsidR="00264E75" w:rsidRDefault="00264E75">
      <w:pPr>
        <w:rPr>
          <w:rFonts w:ascii="Times New Roman" w:hAnsi="Times New Roman" w:cs="Times New Roman"/>
          <w:sz w:val="24"/>
          <w:szCs w:val="24"/>
        </w:rPr>
      </w:pPr>
      <w:r>
        <w:rPr>
          <w:rFonts w:ascii="Times New Roman" w:hAnsi="Times New Roman" w:cs="Times New Roman"/>
          <w:sz w:val="24"/>
          <w:szCs w:val="24"/>
        </w:rPr>
        <w:t>Lecturer; Mrs Olubiyi</w:t>
      </w:r>
    </w:p>
    <w:p w:rsidR="00264E75" w:rsidRDefault="00264E75">
      <w:pPr>
        <w:rPr>
          <w:rFonts w:ascii="Times New Roman" w:hAnsi="Times New Roman" w:cs="Times New Roman"/>
          <w:sz w:val="24"/>
          <w:szCs w:val="24"/>
        </w:rPr>
      </w:pPr>
      <w:r>
        <w:rPr>
          <w:rFonts w:ascii="Times New Roman" w:hAnsi="Times New Roman" w:cs="Times New Roman"/>
          <w:sz w:val="24"/>
          <w:szCs w:val="24"/>
        </w:rPr>
        <w:t>Test</w:t>
      </w:r>
    </w:p>
    <w:p w:rsidR="0041548C" w:rsidRDefault="0041548C">
      <w:pPr>
        <w:rPr>
          <w:rFonts w:ascii="Times New Roman" w:hAnsi="Times New Roman" w:cs="Times New Roman"/>
          <w:sz w:val="24"/>
          <w:szCs w:val="24"/>
        </w:rPr>
      </w:pPr>
    </w:p>
    <w:p w:rsidR="0041548C" w:rsidRDefault="0041548C">
      <w:pPr>
        <w:rPr>
          <w:rFonts w:ascii="Times New Roman" w:hAnsi="Times New Roman" w:cs="Times New Roman"/>
          <w:sz w:val="24"/>
          <w:szCs w:val="24"/>
        </w:rPr>
      </w:pPr>
      <w:r>
        <w:rPr>
          <w:rFonts w:ascii="Times New Roman" w:hAnsi="Times New Roman" w:cs="Times New Roman"/>
          <w:sz w:val="24"/>
          <w:szCs w:val="24"/>
        </w:rPr>
        <w:t xml:space="preserve"> </w:t>
      </w:r>
    </w:p>
    <w:p w:rsidR="0041548C" w:rsidRDefault="0041548C">
      <w:pPr>
        <w:rPr>
          <w:rFonts w:ascii="Times New Roman" w:hAnsi="Times New Roman" w:cs="Times New Roman"/>
          <w:sz w:val="24"/>
          <w:szCs w:val="24"/>
        </w:rPr>
      </w:pPr>
      <w:r>
        <w:rPr>
          <w:rFonts w:ascii="Times New Roman" w:hAnsi="Times New Roman" w:cs="Times New Roman"/>
          <w:sz w:val="24"/>
          <w:szCs w:val="24"/>
        </w:rPr>
        <w:t>Legal issues</w:t>
      </w:r>
    </w:p>
    <w:p w:rsidR="0041548C" w:rsidRDefault="0041548C" w:rsidP="004154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Whethe</w:t>
      </w:r>
      <w:r w:rsidR="004D0CD8">
        <w:rPr>
          <w:rFonts w:ascii="Times New Roman" w:hAnsi="Times New Roman" w:cs="Times New Roman"/>
          <w:sz w:val="24"/>
          <w:szCs w:val="24"/>
        </w:rPr>
        <w:t xml:space="preserve">r the governor had the power to revoke the statutory right of occupancy of </w:t>
      </w:r>
      <w:r>
        <w:rPr>
          <w:rFonts w:ascii="Times New Roman" w:hAnsi="Times New Roman" w:cs="Times New Roman"/>
          <w:sz w:val="24"/>
          <w:szCs w:val="24"/>
        </w:rPr>
        <w:t>chief Ajah</w:t>
      </w:r>
      <w:r w:rsidR="00227693">
        <w:rPr>
          <w:rFonts w:ascii="Times New Roman" w:hAnsi="Times New Roman" w:cs="Times New Roman"/>
          <w:sz w:val="24"/>
          <w:szCs w:val="24"/>
        </w:rPr>
        <w:t>’</w:t>
      </w:r>
      <w:r w:rsidR="004D0CD8">
        <w:rPr>
          <w:rFonts w:ascii="Times New Roman" w:hAnsi="Times New Roman" w:cs="Times New Roman"/>
          <w:sz w:val="24"/>
          <w:szCs w:val="24"/>
        </w:rPr>
        <w:t xml:space="preserve">s </w:t>
      </w:r>
    </w:p>
    <w:p w:rsidR="0041548C" w:rsidRDefault="0041548C" w:rsidP="004154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Whether chief Ajah’s claim will be successful in court. </w:t>
      </w:r>
    </w:p>
    <w:p w:rsidR="0041548C" w:rsidRDefault="00227693" w:rsidP="0041548C">
      <w:pPr>
        <w:rPr>
          <w:rFonts w:ascii="Times New Roman" w:hAnsi="Times New Roman" w:cs="Times New Roman"/>
          <w:sz w:val="24"/>
          <w:szCs w:val="24"/>
        </w:rPr>
      </w:pPr>
      <w:r>
        <w:rPr>
          <w:rFonts w:ascii="Times New Roman" w:hAnsi="Times New Roman" w:cs="Times New Roman"/>
          <w:sz w:val="24"/>
          <w:szCs w:val="24"/>
        </w:rPr>
        <w:t>The land use act gives the Governor of each state the right over the land of his state asides land to be used by</w:t>
      </w:r>
      <w:r w:rsidR="004D0CD8">
        <w:rPr>
          <w:rFonts w:ascii="Times New Roman" w:hAnsi="Times New Roman" w:cs="Times New Roman"/>
          <w:sz w:val="24"/>
          <w:szCs w:val="24"/>
        </w:rPr>
        <w:t xml:space="preserve"> the federal Government. Section 1 of the land use act vest all land in the governor. The governor has absolute title to the land of each state. How</w:t>
      </w:r>
      <w:r w:rsidR="001E4DD6">
        <w:rPr>
          <w:rFonts w:ascii="Times New Roman" w:hAnsi="Times New Roman" w:cs="Times New Roman"/>
          <w:sz w:val="24"/>
          <w:szCs w:val="24"/>
        </w:rPr>
        <w:t xml:space="preserve">ever </w:t>
      </w:r>
      <w:r w:rsidR="004D0CD8">
        <w:rPr>
          <w:rFonts w:ascii="Times New Roman" w:hAnsi="Times New Roman" w:cs="Times New Roman"/>
          <w:sz w:val="24"/>
          <w:szCs w:val="24"/>
        </w:rPr>
        <w:t xml:space="preserve">before a governor can revoke a right of occupancy, theyre 3 criterias under section 28 of the land use act that talks about the right of the Governor to withdraw the right of occupancy. These criterias are (a) purpose (b) there must be a valid notice (c) adequate compensation. </w:t>
      </w:r>
      <w:r w:rsidR="001E4DD6">
        <w:rPr>
          <w:rFonts w:ascii="Times New Roman" w:hAnsi="Times New Roman" w:cs="Times New Roman"/>
          <w:sz w:val="24"/>
          <w:szCs w:val="24"/>
        </w:rPr>
        <w:t xml:space="preserve">These criterias must co exist before revocation must be valid. </w:t>
      </w:r>
    </w:p>
    <w:p w:rsidR="001E4DD6" w:rsidRDefault="001E4DD6" w:rsidP="0041548C">
      <w:pPr>
        <w:rPr>
          <w:rFonts w:ascii="Times New Roman" w:hAnsi="Times New Roman" w:cs="Times New Roman"/>
          <w:sz w:val="24"/>
          <w:szCs w:val="24"/>
        </w:rPr>
      </w:pPr>
      <w:r>
        <w:rPr>
          <w:rFonts w:ascii="Times New Roman" w:hAnsi="Times New Roman" w:cs="Times New Roman"/>
          <w:sz w:val="24"/>
          <w:szCs w:val="24"/>
        </w:rPr>
        <w:t xml:space="preserve">     In light of the above, an executive order was laid down to prevent all bars, restaurants, shops, etc to close down to reduce the rapid spread of the virus. the same executive order mentioned that defaulters would be punished and buildings demolished. The governor in accordance with the quarantine</w:t>
      </w:r>
      <w:r w:rsidR="003949DC">
        <w:rPr>
          <w:rFonts w:ascii="Times New Roman" w:hAnsi="Times New Roman" w:cs="Times New Roman"/>
          <w:sz w:val="24"/>
          <w:szCs w:val="24"/>
        </w:rPr>
        <w:t xml:space="preserve"> act went ahead to</w:t>
      </w:r>
      <w:r>
        <w:rPr>
          <w:rFonts w:ascii="Times New Roman" w:hAnsi="Times New Roman" w:cs="Times New Roman"/>
          <w:sz w:val="24"/>
          <w:szCs w:val="24"/>
        </w:rPr>
        <w:t xml:space="preserve"> </w:t>
      </w:r>
      <w:r w:rsidR="003949DC">
        <w:rPr>
          <w:rFonts w:ascii="Times New Roman" w:hAnsi="Times New Roman" w:cs="Times New Roman"/>
          <w:sz w:val="24"/>
          <w:szCs w:val="24"/>
        </w:rPr>
        <w:t xml:space="preserve">revoke </w:t>
      </w:r>
      <w:r>
        <w:rPr>
          <w:rFonts w:ascii="Times New Roman" w:hAnsi="Times New Roman" w:cs="Times New Roman"/>
          <w:sz w:val="24"/>
          <w:szCs w:val="24"/>
        </w:rPr>
        <w:t xml:space="preserve">the right of occupancy </w:t>
      </w:r>
      <w:r w:rsidR="003949DC">
        <w:rPr>
          <w:rFonts w:ascii="Times New Roman" w:hAnsi="Times New Roman" w:cs="Times New Roman"/>
          <w:sz w:val="24"/>
          <w:szCs w:val="24"/>
        </w:rPr>
        <w:t xml:space="preserve">of chief ajah and </w:t>
      </w:r>
      <w:r>
        <w:rPr>
          <w:rFonts w:ascii="Times New Roman" w:hAnsi="Times New Roman" w:cs="Times New Roman"/>
          <w:sz w:val="24"/>
          <w:szCs w:val="24"/>
        </w:rPr>
        <w:t>demolish</w:t>
      </w:r>
      <w:r w:rsidR="003949DC">
        <w:rPr>
          <w:rFonts w:ascii="Times New Roman" w:hAnsi="Times New Roman" w:cs="Times New Roman"/>
          <w:sz w:val="24"/>
          <w:szCs w:val="24"/>
        </w:rPr>
        <w:t xml:space="preserve">ed the property. Following the provisions of the land use act on revocation of title, the Governor has not followed all the requirements before demolishing the property of chief ajah. In obi v minister of fct, each of the following must be met (a) breach of any condition in the C of O, (b) refusal to pay for certificate, (c) breach of any of the provisions of certificate of occupancy by section 10 of the land use act. Even though a public notice was issued, it isn’t a registered law which its default could amount to a demolishing of the property. </w:t>
      </w:r>
    </w:p>
    <w:p w:rsidR="003949DC" w:rsidRPr="0041548C" w:rsidRDefault="003949DC" w:rsidP="0041548C">
      <w:pPr>
        <w:rPr>
          <w:rFonts w:ascii="Times New Roman" w:hAnsi="Times New Roman" w:cs="Times New Roman"/>
          <w:sz w:val="24"/>
          <w:szCs w:val="24"/>
        </w:rPr>
      </w:pPr>
      <w:r>
        <w:rPr>
          <w:rFonts w:ascii="Times New Roman" w:hAnsi="Times New Roman" w:cs="Times New Roman"/>
          <w:sz w:val="24"/>
          <w:szCs w:val="24"/>
        </w:rPr>
        <w:t xml:space="preserve">This writer in light of the above feels the governor hasn’t acted in full accordance with the land use act in respect to the criterias laid down in section 28 of the land use act and in the opinion if this writer, the governors actions are wrong. Chief ajah has the right to bring an action in court against the governor or the state for the unlawful demolishing of his hotel. </w:t>
      </w:r>
      <w:bookmarkStart w:id="0" w:name="_GoBack"/>
      <w:bookmarkEnd w:id="0"/>
      <w:r>
        <w:rPr>
          <w:rFonts w:ascii="Times New Roman" w:hAnsi="Times New Roman" w:cs="Times New Roman"/>
          <w:sz w:val="24"/>
          <w:szCs w:val="24"/>
        </w:rPr>
        <w:t xml:space="preserve"> </w:t>
      </w:r>
    </w:p>
    <w:p w:rsidR="0041548C" w:rsidRPr="00227693" w:rsidRDefault="0041548C" w:rsidP="00227693">
      <w:pPr>
        <w:rPr>
          <w:rFonts w:ascii="Times New Roman" w:hAnsi="Times New Roman" w:cs="Times New Roman"/>
          <w:sz w:val="24"/>
          <w:szCs w:val="24"/>
        </w:rPr>
      </w:pPr>
    </w:p>
    <w:sectPr w:rsidR="0041548C" w:rsidRPr="0022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A1FB3"/>
    <w:multiLevelType w:val="hybridMultilevel"/>
    <w:tmpl w:val="22404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F28C0"/>
    <w:multiLevelType w:val="hybridMultilevel"/>
    <w:tmpl w:val="20442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5"/>
    <w:rsid w:val="000346F0"/>
    <w:rsid w:val="001E4DD6"/>
    <w:rsid w:val="00227693"/>
    <w:rsid w:val="00264E75"/>
    <w:rsid w:val="003949DC"/>
    <w:rsid w:val="0041548C"/>
    <w:rsid w:val="004D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335D3-F4A9-4A4F-8FC4-81ECCBDC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2020-05-15T08:44:00Z</dcterms:created>
  <dcterms:modified xsi:type="dcterms:W3CDTF">2020-05-15T10:06:00Z</dcterms:modified>
</cp:coreProperties>
</file>