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632" w:rsidRPr="00EE77ED" w:rsidRDefault="00165010" w:rsidP="006E308A">
      <w:pPr>
        <w:spacing w:line="360" w:lineRule="auto"/>
        <w:rPr>
          <w:rFonts w:ascii="Times New Roman" w:hAnsi="Times New Roman" w:cs="Times New Roman"/>
          <w:b/>
          <w:sz w:val="24"/>
        </w:rPr>
      </w:pPr>
      <w:r w:rsidRPr="00EE77ED">
        <w:rPr>
          <w:rFonts w:ascii="Times New Roman" w:hAnsi="Times New Roman" w:cs="Times New Roman"/>
          <w:b/>
          <w:sz w:val="24"/>
        </w:rPr>
        <w:t>NAME: ADIKAMKWU ONYINYE MARY-JANE</w:t>
      </w:r>
    </w:p>
    <w:p w:rsidR="00165010" w:rsidRPr="00EE77ED" w:rsidRDefault="00165010" w:rsidP="006E308A">
      <w:pPr>
        <w:spacing w:line="360" w:lineRule="auto"/>
        <w:rPr>
          <w:rFonts w:ascii="Times New Roman" w:hAnsi="Times New Roman" w:cs="Times New Roman"/>
          <w:b/>
          <w:sz w:val="24"/>
        </w:rPr>
      </w:pPr>
      <w:r w:rsidRPr="00EE77ED">
        <w:rPr>
          <w:rFonts w:ascii="Times New Roman" w:hAnsi="Times New Roman" w:cs="Times New Roman"/>
          <w:b/>
          <w:sz w:val="24"/>
        </w:rPr>
        <w:t>MATRIC NO. : 16/LAW/01/012</w:t>
      </w:r>
    </w:p>
    <w:p w:rsidR="00165010" w:rsidRPr="00EE77ED" w:rsidRDefault="00165010" w:rsidP="006E308A">
      <w:pPr>
        <w:spacing w:line="360" w:lineRule="auto"/>
        <w:rPr>
          <w:rFonts w:ascii="Times New Roman" w:hAnsi="Times New Roman" w:cs="Times New Roman"/>
          <w:b/>
          <w:sz w:val="24"/>
        </w:rPr>
      </w:pPr>
      <w:r w:rsidRPr="00EE77ED">
        <w:rPr>
          <w:rFonts w:ascii="Times New Roman" w:hAnsi="Times New Roman" w:cs="Times New Roman"/>
          <w:b/>
          <w:sz w:val="24"/>
        </w:rPr>
        <w:t>COURSE: LAND LAW II</w:t>
      </w:r>
    </w:p>
    <w:p w:rsidR="00165010" w:rsidRDefault="00165010" w:rsidP="006E308A">
      <w:pPr>
        <w:spacing w:line="360" w:lineRule="auto"/>
        <w:rPr>
          <w:rFonts w:ascii="Times New Roman" w:hAnsi="Times New Roman" w:cs="Times New Roman"/>
          <w:b/>
          <w:sz w:val="24"/>
        </w:rPr>
      </w:pPr>
      <w:r w:rsidRPr="00EE77ED">
        <w:rPr>
          <w:rFonts w:ascii="Times New Roman" w:hAnsi="Times New Roman" w:cs="Times New Roman"/>
          <w:b/>
          <w:sz w:val="24"/>
        </w:rPr>
        <w:t>TEST ANSWER:</w:t>
      </w:r>
    </w:p>
    <w:p w:rsidR="00EE77ED" w:rsidRDefault="00EE77ED" w:rsidP="006E308A">
      <w:pPr>
        <w:spacing w:line="360" w:lineRule="auto"/>
        <w:rPr>
          <w:rFonts w:ascii="Times New Roman" w:hAnsi="Times New Roman" w:cs="Times New Roman"/>
          <w:sz w:val="24"/>
        </w:rPr>
      </w:pPr>
    </w:p>
    <w:p w:rsidR="00EE77ED" w:rsidRDefault="0014470E" w:rsidP="006E308A">
      <w:pPr>
        <w:spacing w:line="360" w:lineRule="auto"/>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ab/>
      </w:r>
      <w:r w:rsidR="00EE77ED">
        <w:rPr>
          <w:rFonts w:ascii="Times New Roman" w:hAnsi="Times New Roman" w:cs="Times New Roman"/>
          <w:sz w:val="24"/>
        </w:rPr>
        <w:t>The legal issue</w:t>
      </w:r>
      <w:r>
        <w:rPr>
          <w:rFonts w:ascii="Times New Roman" w:hAnsi="Times New Roman" w:cs="Times New Roman"/>
          <w:sz w:val="24"/>
        </w:rPr>
        <w:t xml:space="preserve"> from the case scenario</w:t>
      </w:r>
      <w:bookmarkStart w:id="0" w:name="_GoBack"/>
      <w:bookmarkEnd w:id="0"/>
      <w:r w:rsidR="00EE77ED">
        <w:rPr>
          <w:rFonts w:ascii="Times New Roman" w:hAnsi="Times New Roman" w:cs="Times New Roman"/>
          <w:sz w:val="24"/>
        </w:rPr>
        <w:t xml:space="preserve"> is whether the action taken by the governor was unconstitutional. </w:t>
      </w:r>
    </w:p>
    <w:p w:rsidR="003E46CB" w:rsidRDefault="003E46CB" w:rsidP="006E308A">
      <w:pPr>
        <w:spacing w:line="360" w:lineRule="auto"/>
        <w:ind w:firstLine="720"/>
        <w:rPr>
          <w:rFonts w:ascii="Times New Roman" w:hAnsi="Times New Roman" w:cs="Times New Roman"/>
          <w:sz w:val="24"/>
        </w:rPr>
      </w:pPr>
      <w:r w:rsidRPr="003E46CB">
        <w:rPr>
          <w:rFonts w:ascii="Times New Roman" w:hAnsi="Times New Roman" w:cs="Times New Roman"/>
          <w:b/>
          <w:sz w:val="24"/>
        </w:rPr>
        <w:t xml:space="preserve"> </w:t>
      </w:r>
      <w:r>
        <w:rPr>
          <w:rFonts w:ascii="Times New Roman" w:hAnsi="Times New Roman" w:cs="Times New Roman"/>
          <w:sz w:val="24"/>
        </w:rPr>
        <w:t xml:space="preserve">A right of occupancy can be defined as the right to use and occupy land.  </w:t>
      </w:r>
      <w:r w:rsidRPr="003E46CB">
        <w:rPr>
          <w:rFonts w:ascii="Times New Roman" w:hAnsi="Times New Roman" w:cs="Times New Roman"/>
          <w:b/>
          <w:sz w:val="24"/>
        </w:rPr>
        <w:t>Section 28 of the Land Use Act</w:t>
      </w:r>
      <w:r>
        <w:rPr>
          <w:rFonts w:ascii="Times New Roman" w:hAnsi="Times New Roman" w:cs="Times New Roman"/>
          <w:sz w:val="24"/>
        </w:rPr>
        <w:t xml:space="preserve"> </w:t>
      </w:r>
      <w:r w:rsidR="00C93450">
        <w:rPr>
          <w:rFonts w:ascii="Times New Roman" w:hAnsi="Times New Roman" w:cs="Times New Roman"/>
          <w:sz w:val="24"/>
        </w:rPr>
        <w:t>provides</w:t>
      </w:r>
      <w:r>
        <w:rPr>
          <w:rFonts w:ascii="Times New Roman" w:hAnsi="Times New Roman" w:cs="Times New Roman"/>
          <w:sz w:val="24"/>
        </w:rPr>
        <w:t xml:space="preserve"> that </w:t>
      </w:r>
      <w:r>
        <w:rPr>
          <w:rFonts w:ascii="Times New Roman" w:hAnsi="Times New Roman" w:cs="Times New Roman"/>
          <w:sz w:val="24"/>
        </w:rPr>
        <w:t>a right of occupancy can</w:t>
      </w:r>
      <w:r>
        <w:rPr>
          <w:rFonts w:ascii="Times New Roman" w:hAnsi="Times New Roman" w:cs="Times New Roman"/>
          <w:sz w:val="24"/>
        </w:rPr>
        <w:t xml:space="preserve"> be</w:t>
      </w:r>
      <w:r>
        <w:rPr>
          <w:rFonts w:ascii="Times New Roman" w:hAnsi="Times New Roman" w:cs="Times New Roman"/>
          <w:sz w:val="24"/>
        </w:rPr>
        <w:t xml:space="preserve"> revoke</w:t>
      </w:r>
      <w:r>
        <w:rPr>
          <w:rFonts w:ascii="Times New Roman" w:hAnsi="Times New Roman" w:cs="Times New Roman"/>
          <w:sz w:val="24"/>
        </w:rPr>
        <w:t>d</w:t>
      </w:r>
      <w:r>
        <w:rPr>
          <w:rFonts w:ascii="Times New Roman" w:hAnsi="Times New Roman" w:cs="Times New Roman"/>
          <w:sz w:val="24"/>
        </w:rPr>
        <w:t xml:space="preserve"> for</w:t>
      </w:r>
      <w:r>
        <w:rPr>
          <w:rFonts w:ascii="Times New Roman" w:hAnsi="Times New Roman" w:cs="Times New Roman"/>
          <w:sz w:val="24"/>
        </w:rPr>
        <w:t xml:space="preserve"> overriding interest by</w:t>
      </w:r>
      <w:r>
        <w:rPr>
          <w:rFonts w:ascii="Times New Roman" w:hAnsi="Times New Roman" w:cs="Times New Roman"/>
          <w:sz w:val="24"/>
        </w:rPr>
        <w:t xml:space="preserve"> </w:t>
      </w:r>
      <w:r>
        <w:rPr>
          <w:rFonts w:ascii="Times New Roman" w:hAnsi="Times New Roman" w:cs="Times New Roman"/>
          <w:sz w:val="24"/>
        </w:rPr>
        <w:t xml:space="preserve">the governor. This applies to both statutory and customary right of occupancy.  A statutory right of occupancy applies to urban areas as in the case scenario given, while other area or rural areas applies to customary right of occupancy. Such overriding interest includes mining purposes, extraction of building material etc. </w:t>
      </w:r>
      <w:r w:rsidR="006B00C1">
        <w:rPr>
          <w:rFonts w:ascii="Times New Roman" w:hAnsi="Times New Roman" w:cs="Times New Roman"/>
          <w:b/>
          <w:sz w:val="24"/>
        </w:rPr>
        <w:t>Section 28 (6</w:t>
      </w:r>
      <w:r w:rsidRPr="003E46CB">
        <w:rPr>
          <w:rFonts w:ascii="Times New Roman" w:hAnsi="Times New Roman" w:cs="Times New Roman"/>
          <w:b/>
          <w:sz w:val="24"/>
        </w:rPr>
        <w:t>) of the Act</w:t>
      </w:r>
      <w:r>
        <w:rPr>
          <w:rFonts w:ascii="Times New Roman" w:hAnsi="Times New Roman" w:cs="Times New Roman"/>
          <w:sz w:val="24"/>
        </w:rPr>
        <w:t xml:space="preserve"> states the governor can revoke a </w:t>
      </w:r>
      <w:r w:rsidR="006B00C1">
        <w:rPr>
          <w:rFonts w:ascii="Times New Roman" w:hAnsi="Times New Roman" w:cs="Times New Roman"/>
          <w:sz w:val="24"/>
        </w:rPr>
        <w:t xml:space="preserve">right of occupancy only after issuing a notice to the holder of the right of occupancy. However it is not stated in the Act but the notice must state the particular public purpose for which the land is required. In the case </w:t>
      </w:r>
      <w:r w:rsidR="006B00C1">
        <w:rPr>
          <w:rFonts w:ascii="Times New Roman" w:hAnsi="Times New Roman" w:cs="Times New Roman"/>
          <w:b/>
          <w:sz w:val="24"/>
        </w:rPr>
        <w:t>Obi v. Minister of FCT</w:t>
      </w:r>
      <w:r w:rsidR="006B00C1">
        <w:rPr>
          <w:rFonts w:ascii="Times New Roman" w:hAnsi="Times New Roman" w:cs="Times New Roman"/>
          <w:sz w:val="24"/>
        </w:rPr>
        <w:t>, it was held that the service of notice of revocation on the holder of a right is condition precedent to the validity of the revocation. It also held that a notice of revocation must be served personally to the holder of the right of occupancy. It cannot be substituted by a general notice published in the gazette or newspaper</w:t>
      </w:r>
      <w:r w:rsidR="00C93450">
        <w:rPr>
          <w:rFonts w:ascii="Times New Roman" w:hAnsi="Times New Roman" w:cs="Times New Roman"/>
          <w:sz w:val="24"/>
        </w:rPr>
        <w:t>. Publication should follow after personal notice has been given.</w:t>
      </w:r>
    </w:p>
    <w:p w:rsidR="00C93450" w:rsidRDefault="00C93450" w:rsidP="006E308A">
      <w:pPr>
        <w:spacing w:line="360" w:lineRule="auto"/>
        <w:rPr>
          <w:rFonts w:ascii="Times New Roman" w:hAnsi="Times New Roman" w:cs="Times New Roman"/>
          <w:sz w:val="24"/>
        </w:rPr>
      </w:pPr>
      <w:r>
        <w:rPr>
          <w:rFonts w:ascii="Times New Roman" w:hAnsi="Times New Roman" w:cs="Times New Roman"/>
          <w:sz w:val="24"/>
        </w:rPr>
        <w:t xml:space="preserve">Applying these principles to the case scenario, we can see that an executive order was given that all restaurants, hotels, clubs, etc should close and the quarantine law provided </w:t>
      </w:r>
      <w:r w:rsidRPr="00C93450">
        <w:rPr>
          <w:rFonts w:ascii="Times New Roman" w:hAnsi="Times New Roman" w:cs="Times New Roman"/>
          <w:sz w:val="24"/>
        </w:rPr>
        <w:t>fines and imprisonment as the penalty for default.</w:t>
      </w:r>
      <w:r>
        <w:rPr>
          <w:rFonts w:ascii="Times New Roman" w:hAnsi="Times New Roman" w:cs="Times New Roman"/>
          <w:sz w:val="24"/>
        </w:rPr>
        <w:t xml:space="preserve"> An executive order constitutes a general notice and not a </w:t>
      </w:r>
      <w:r w:rsidR="00B2070A">
        <w:rPr>
          <w:rFonts w:ascii="Times New Roman" w:hAnsi="Times New Roman" w:cs="Times New Roman"/>
          <w:sz w:val="24"/>
        </w:rPr>
        <w:t>personal service to the holder which is Chief Ajah;</w:t>
      </w:r>
      <w:r>
        <w:rPr>
          <w:rFonts w:ascii="Times New Roman" w:hAnsi="Times New Roman" w:cs="Times New Roman"/>
          <w:sz w:val="24"/>
        </w:rPr>
        <w:t xml:space="preserve"> therefore the executive order does not constitute a notice of revocation as stated in </w:t>
      </w:r>
      <w:r>
        <w:rPr>
          <w:rFonts w:ascii="Times New Roman" w:hAnsi="Times New Roman" w:cs="Times New Roman"/>
          <w:b/>
          <w:sz w:val="24"/>
        </w:rPr>
        <w:t xml:space="preserve">Section 28(6) of the Act. </w:t>
      </w:r>
      <w:r>
        <w:rPr>
          <w:rFonts w:ascii="Times New Roman" w:hAnsi="Times New Roman" w:cs="Times New Roman"/>
          <w:sz w:val="24"/>
        </w:rPr>
        <w:t xml:space="preserve"> </w:t>
      </w:r>
    </w:p>
    <w:p w:rsidR="00C93450" w:rsidRDefault="00F81225" w:rsidP="006E308A">
      <w:pPr>
        <w:spacing w:line="360" w:lineRule="auto"/>
        <w:rPr>
          <w:rFonts w:ascii="Times New Roman" w:hAnsi="Times New Roman" w:cs="Times New Roman"/>
          <w:sz w:val="24"/>
        </w:rPr>
      </w:pPr>
      <w:r>
        <w:rPr>
          <w:rFonts w:ascii="Times New Roman" w:hAnsi="Times New Roman" w:cs="Times New Roman"/>
          <w:sz w:val="24"/>
        </w:rPr>
        <w:t xml:space="preserve">Furthermore, the governor’s action of demolishing Chief Ajah’s hotel is unconstitutional </w:t>
      </w:r>
      <w:r w:rsidR="00B2070A">
        <w:rPr>
          <w:rFonts w:ascii="Times New Roman" w:hAnsi="Times New Roman" w:cs="Times New Roman"/>
          <w:sz w:val="24"/>
        </w:rPr>
        <w:t xml:space="preserve">and unlawful </w:t>
      </w:r>
      <w:r w:rsidR="00821B8E">
        <w:rPr>
          <w:rFonts w:ascii="Times New Roman" w:hAnsi="Times New Roman" w:cs="Times New Roman"/>
          <w:sz w:val="24"/>
        </w:rPr>
        <w:t xml:space="preserve">as the quarantine law provided only for fines and imprisonment as the penalty for </w:t>
      </w:r>
      <w:r w:rsidR="00821B8E">
        <w:rPr>
          <w:rFonts w:ascii="Times New Roman" w:hAnsi="Times New Roman" w:cs="Times New Roman"/>
          <w:sz w:val="24"/>
        </w:rPr>
        <w:lastRenderedPageBreak/>
        <w:t xml:space="preserve">default and not demolition of property. This follows the principle drawn from the case of </w:t>
      </w:r>
      <w:r w:rsidR="00821B8E">
        <w:rPr>
          <w:rFonts w:ascii="Times New Roman" w:hAnsi="Times New Roman" w:cs="Times New Roman"/>
          <w:b/>
          <w:sz w:val="24"/>
        </w:rPr>
        <w:t>CSS Bookshops ltd v. Registered Trustees of Muslim Community in Rivers</w:t>
      </w:r>
      <w:r w:rsidR="00821B8E">
        <w:rPr>
          <w:rFonts w:ascii="Times New Roman" w:hAnsi="Times New Roman" w:cs="Times New Roman"/>
          <w:sz w:val="24"/>
        </w:rPr>
        <w:t xml:space="preserve"> , which held that any exercise of the power of revocation for purposes outside those outlined by </w:t>
      </w:r>
      <w:r w:rsidR="00821B8E" w:rsidRPr="00821B8E">
        <w:rPr>
          <w:rFonts w:ascii="Times New Roman" w:hAnsi="Times New Roman" w:cs="Times New Roman"/>
          <w:b/>
          <w:sz w:val="24"/>
        </w:rPr>
        <w:t>Section 28</w:t>
      </w:r>
      <w:r w:rsidR="00821B8E">
        <w:rPr>
          <w:rFonts w:ascii="Times New Roman" w:hAnsi="Times New Roman" w:cs="Times New Roman"/>
          <w:sz w:val="24"/>
        </w:rPr>
        <w:t xml:space="preserve"> </w:t>
      </w:r>
      <w:r w:rsidR="00821B8E">
        <w:rPr>
          <w:rFonts w:ascii="Times New Roman" w:hAnsi="Times New Roman" w:cs="Times New Roman"/>
          <w:b/>
          <w:sz w:val="24"/>
        </w:rPr>
        <w:t>of the A</w:t>
      </w:r>
      <w:r w:rsidR="00821B8E" w:rsidRPr="00821B8E">
        <w:rPr>
          <w:rFonts w:ascii="Times New Roman" w:hAnsi="Times New Roman" w:cs="Times New Roman"/>
          <w:b/>
          <w:sz w:val="24"/>
        </w:rPr>
        <w:t>ct</w:t>
      </w:r>
      <w:r w:rsidR="00821B8E">
        <w:rPr>
          <w:rFonts w:ascii="Times New Roman" w:hAnsi="Times New Roman" w:cs="Times New Roman"/>
          <w:b/>
          <w:sz w:val="24"/>
        </w:rPr>
        <w:t xml:space="preserve"> </w:t>
      </w:r>
      <w:r w:rsidR="00821B8E">
        <w:rPr>
          <w:rFonts w:ascii="Times New Roman" w:hAnsi="Times New Roman" w:cs="Times New Roman"/>
          <w:sz w:val="24"/>
        </w:rPr>
        <w:t xml:space="preserve">or not in compliance with the provisions will be against the policy and intention of the Act would be void.  </w:t>
      </w:r>
    </w:p>
    <w:p w:rsidR="00DF5177" w:rsidRPr="00821B8E" w:rsidRDefault="00DF5177" w:rsidP="006E308A">
      <w:pPr>
        <w:spacing w:line="360" w:lineRule="auto"/>
        <w:rPr>
          <w:rFonts w:ascii="Times New Roman" w:hAnsi="Times New Roman" w:cs="Times New Roman"/>
          <w:sz w:val="24"/>
        </w:rPr>
      </w:pPr>
      <w:r>
        <w:rPr>
          <w:rFonts w:ascii="Times New Roman" w:hAnsi="Times New Roman" w:cs="Times New Roman"/>
          <w:sz w:val="24"/>
        </w:rPr>
        <w:tab/>
        <w:t xml:space="preserve">In conclusion, I would advise Chief Ajah to seek redress against the governor in the any competent court of jurisdiction because the actions of the governor as mentioned above were unconstitutional. He would be entitled to compensation for the hotel he lost as </w:t>
      </w:r>
      <w:r w:rsidRPr="007E79C8">
        <w:rPr>
          <w:rFonts w:ascii="Times New Roman" w:hAnsi="Times New Roman" w:cs="Times New Roman"/>
          <w:b/>
          <w:sz w:val="24"/>
        </w:rPr>
        <w:t>section 29</w:t>
      </w:r>
      <w:r w:rsidR="007E79C8">
        <w:rPr>
          <w:rFonts w:ascii="Times New Roman" w:hAnsi="Times New Roman" w:cs="Times New Roman"/>
          <w:b/>
          <w:sz w:val="24"/>
        </w:rPr>
        <w:t xml:space="preserve"> &amp; 33</w:t>
      </w:r>
      <w:r w:rsidRPr="007E79C8">
        <w:rPr>
          <w:rFonts w:ascii="Times New Roman" w:hAnsi="Times New Roman" w:cs="Times New Roman"/>
          <w:b/>
          <w:sz w:val="24"/>
        </w:rPr>
        <w:t xml:space="preserve"> of the Act</w:t>
      </w:r>
      <w:r>
        <w:rPr>
          <w:rFonts w:ascii="Times New Roman" w:hAnsi="Times New Roman" w:cs="Times New Roman"/>
          <w:sz w:val="24"/>
        </w:rPr>
        <w:t xml:space="preserve"> provides that where a right of occupancy is revoked for the public purpose, the holder shall be entitled to compensation.</w:t>
      </w:r>
    </w:p>
    <w:p w:rsidR="00EE77ED" w:rsidRPr="00EE77ED" w:rsidRDefault="00EE77ED" w:rsidP="006E308A">
      <w:pPr>
        <w:spacing w:line="360" w:lineRule="auto"/>
        <w:rPr>
          <w:rFonts w:ascii="Times New Roman" w:hAnsi="Times New Roman" w:cs="Times New Roman"/>
          <w:sz w:val="24"/>
        </w:rPr>
      </w:pPr>
    </w:p>
    <w:p w:rsidR="00165010" w:rsidRPr="00165010" w:rsidRDefault="00165010" w:rsidP="006E308A">
      <w:pPr>
        <w:spacing w:line="360" w:lineRule="auto"/>
        <w:rPr>
          <w:rFonts w:ascii="Times New Roman" w:hAnsi="Times New Roman" w:cs="Times New Roman"/>
          <w:sz w:val="24"/>
        </w:rPr>
      </w:pPr>
    </w:p>
    <w:sectPr w:rsidR="00165010" w:rsidRPr="001650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010"/>
    <w:rsid w:val="0014470E"/>
    <w:rsid w:val="00165010"/>
    <w:rsid w:val="003E46CB"/>
    <w:rsid w:val="00446CAB"/>
    <w:rsid w:val="006B00C1"/>
    <w:rsid w:val="006E308A"/>
    <w:rsid w:val="006F12C9"/>
    <w:rsid w:val="007E79C8"/>
    <w:rsid w:val="00821B8E"/>
    <w:rsid w:val="00B2070A"/>
    <w:rsid w:val="00C93450"/>
    <w:rsid w:val="00DF5177"/>
    <w:rsid w:val="00EE77ED"/>
    <w:rsid w:val="00F81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2</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MARY-JANE ADIKAMKWU</dc:creator>
  <cp:lastModifiedBy>MARY-JANE ADIKAMKWU</cp:lastModifiedBy>
  <cp:revision>8</cp:revision>
  <dcterms:created xsi:type="dcterms:W3CDTF">2020-05-15T05:33:00Z</dcterms:created>
  <dcterms:modified xsi:type="dcterms:W3CDTF">2020-05-15T10:06:00Z</dcterms:modified>
</cp:coreProperties>
</file>