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54D" w:rsidRPr="001C4917" w:rsidRDefault="001C4917" w:rsidP="00BB68AF">
      <w:pPr>
        <w:spacing w:line="360" w:lineRule="auto"/>
        <w:rPr>
          <w:rFonts w:ascii="Times New Roman" w:hAnsi="Times New Roman" w:cs="Times New Roman"/>
          <w:b/>
          <w:sz w:val="24"/>
          <w:szCs w:val="24"/>
          <w:u w:val="single"/>
        </w:rPr>
      </w:pPr>
      <w:r w:rsidRPr="001C4917">
        <w:rPr>
          <w:rFonts w:ascii="Times New Roman" w:hAnsi="Times New Roman" w:cs="Times New Roman"/>
          <w:b/>
          <w:sz w:val="24"/>
          <w:szCs w:val="24"/>
          <w:u w:val="single"/>
        </w:rPr>
        <w:t>NAME: NWANKWO, OBIANANMA CHINENYENWA</w:t>
      </w:r>
    </w:p>
    <w:p w:rsidR="001C4917" w:rsidRPr="001C4917" w:rsidRDefault="001C4917" w:rsidP="00BB68AF">
      <w:pPr>
        <w:spacing w:line="360" w:lineRule="auto"/>
        <w:rPr>
          <w:rFonts w:ascii="Times New Roman" w:hAnsi="Times New Roman" w:cs="Times New Roman"/>
          <w:b/>
          <w:sz w:val="24"/>
          <w:szCs w:val="24"/>
          <w:u w:val="single"/>
        </w:rPr>
      </w:pPr>
      <w:r w:rsidRPr="001C4917">
        <w:rPr>
          <w:rFonts w:ascii="Times New Roman" w:hAnsi="Times New Roman" w:cs="Times New Roman"/>
          <w:b/>
          <w:sz w:val="24"/>
          <w:szCs w:val="24"/>
          <w:u w:val="single"/>
        </w:rPr>
        <w:t>MATRICULATION NUMBER: 16/LAW01/137</w:t>
      </w:r>
    </w:p>
    <w:p w:rsidR="001C4917" w:rsidRDefault="001C4917" w:rsidP="00BB68AF">
      <w:pPr>
        <w:spacing w:line="360" w:lineRule="auto"/>
        <w:rPr>
          <w:rFonts w:ascii="Times New Roman" w:hAnsi="Times New Roman" w:cs="Times New Roman"/>
          <w:b/>
          <w:sz w:val="24"/>
          <w:szCs w:val="24"/>
          <w:u w:val="single"/>
        </w:rPr>
      </w:pPr>
      <w:r w:rsidRPr="001C4917">
        <w:rPr>
          <w:rFonts w:ascii="Times New Roman" w:hAnsi="Times New Roman" w:cs="Times New Roman"/>
          <w:b/>
          <w:sz w:val="24"/>
          <w:szCs w:val="24"/>
          <w:u w:val="single"/>
        </w:rPr>
        <w:t xml:space="preserve">    LAND LAW TEST</w:t>
      </w:r>
    </w:p>
    <w:p w:rsidR="004B7769" w:rsidRDefault="004B7769" w:rsidP="00BB68AF">
      <w:pPr>
        <w:spacing w:line="360" w:lineRule="auto"/>
        <w:rPr>
          <w:rFonts w:ascii="Times New Roman" w:hAnsi="Times New Roman" w:cs="Times New Roman"/>
          <w:b/>
          <w:sz w:val="24"/>
          <w:szCs w:val="24"/>
          <w:u w:val="single"/>
        </w:rPr>
      </w:pPr>
    </w:p>
    <w:p w:rsidR="007376C6" w:rsidRDefault="004B7769" w:rsidP="00BB68AF">
      <w:pPr>
        <w:spacing w:line="360" w:lineRule="auto"/>
        <w:rPr>
          <w:rFonts w:ascii="Times New Roman" w:hAnsi="Times New Roman" w:cs="Times New Roman"/>
          <w:sz w:val="24"/>
          <w:szCs w:val="24"/>
        </w:rPr>
      </w:pPr>
      <w:r>
        <w:rPr>
          <w:rFonts w:ascii="Times New Roman" w:hAnsi="Times New Roman" w:cs="Times New Roman"/>
          <w:sz w:val="24"/>
          <w:szCs w:val="24"/>
        </w:rPr>
        <w:t xml:space="preserve">The </w:t>
      </w:r>
      <w:r w:rsidR="00EE5A1A">
        <w:rPr>
          <w:rFonts w:ascii="Times New Roman" w:hAnsi="Times New Roman" w:cs="Times New Roman"/>
          <w:sz w:val="24"/>
          <w:szCs w:val="24"/>
        </w:rPr>
        <w:t>legal issue</w:t>
      </w:r>
      <w:r w:rsidR="00EE158D">
        <w:rPr>
          <w:rFonts w:ascii="Times New Roman" w:hAnsi="Times New Roman" w:cs="Times New Roman"/>
          <w:sz w:val="24"/>
          <w:szCs w:val="24"/>
        </w:rPr>
        <w:t xml:space="preserve"> is whether the acts of the governor are unconstitutional and contravenes the procedures under the constitution and the Land use act. The legal i</w:t>
      </w:r>
      <w:r w:rsidR="009F5C03">
        <w:rPr>
          <w:rFonts w:ascii="Times New Roman" w:hAnsi="Times New Roman" w:cs="Times New Roman"/>
          <w:sz w:val="24"/>
          <w:szCs w:val="24"/>
        </w:rPr>
        <w:t>ssue can be resolved in affirmative</w:t>
      </w:r>
      <w:r w:rsidR="00EE158D">
        <w:rPr>
          <w:rFonts w:ascii="Times New Roman" w:hAnsi="Times New Roman" w:cs="Times New Roman"/>
          <w:sz w:val="24"/>
          <w:szCs w:val="24"/>
        </w:rPr>
        <w:t>. The governor, pursuant to Section 28</w:t>
      </w:r>
      <w:r w:rsidR="009F5C03">
        <w:rPr>
          <w:rFonts w:ascii="Times New Roman" w:hAnsi="Times New Roman" w:cs="Times New Roman"/>
          <w:sz w:val="24"/>
          <w:szCs w:val="24"/>
        </w:rPr>
        <w:t xml:space="preserve"> of the land use act</w:t>
      </w:r>
      <w:r w:rsidR="00EE158D">
        <w:rPr>
          <w:rFonts w:ascii="Times New Roman" w:hAnsi="Times New Roman" w:cs="Times New Roman"/>
          <w:sz w:val="24"/>
          <w:szCs w:val="24"/>
        </w:rPr>
        <w:t xml:space="preserve"> has the right to revoke an occupiers right of occupancy on grounds of overriding public interest.</w:t>
      </w:r>
      <w:r w:rsidR="009F5C03">
        <w:rPr>
          <w:rFonts w:ascii="Times New Roman" w:hAnsi="Times New Roman" w:cs="Times New Roman"/>
          <w:sz w:val="24"/>
          <w:szCs w:val="24"/>
        </w:rPr>
        <w:t xml:space="preserve"> However there are certain requirements before a governor can revoke the right of occupancy. This involves giving of notice to the occupier which the governor did not do. However an executive order was given as to what would be done to anyone who breaches the quarantine laws. The case of </w:t>
      </w:r>
      <w:r w:rsidR="009F5C03" w:rsidRPr="003F4473">
        <w:rPr>
          <w:rFonts w:ascii="Times New Roman" w:hAnsi="Times New Roman" w:cs="Times New Roman"/>
          <w:b/>
          <w:i/>
          <w:sz w:val="24"/>
          <w:szCs w:val="24"/>
        </w:rPr>
        <w:t>Obi v. Minister of FCT</w:t>
      </w:r>
      <w:r w:rsidR="009F5C03">
        <w:rPr>
          <w:rFonts w:ascii="Times New Roman" w:hAnsi="Times New Roman" w:cs="Times New Roman"/>
          <w:sz w:val="24"/>
          <w:szCs w:val="24"/>
        </w:rPr>
        <w:t>, the a</w:t>
      </w:r>
      <w:r w:rsidR="00BB68AF">
        <w:rPr>
          <w:rFonts w:ascii="Times New Roman" w:hAnsi="Times New Roman" w:cs="Times New Roman"/>
          <w:sz w:val="24"/>
          <w:szCs w:val="24"/>
        </w:rPr>
        <w:t>ppellants Certificate of Occupan</w:t>
      </w:r>
      <w:r w:rsidR="009F5C03">
        <w:rPr>
          <w:rFonts w:ascii="Times New Roman" w:hAnsi="Times New Roman" w:cs="Times New Roman"/>
          <w:sz w:val="24"/>
          <w:szCs w:val="24"/>
        </w:rPr>
        <w:t>cy was revoked as a</w:t>
      </w:r>
      <w:r w:rsidR="00BB68AF">
        <w:rPr>
          <w:rFonts w:ascii="Times New Roman" w:hAnsi="Times New Roman" w:cs="Times New Roman"/>
          <w:sz w:val="24"/>
          <w:szCs w:val="24"/>
        </w:rPr>
        <w:t xml:space="preserve"> </w:t>
      </w:r>
      <w:r w:rsidR="009F5C03">
        <w:rPr>
          <w:rFonts w:ascii="Times New Roman" w:hAnsi="Times New Roman" w:cs="Times New Roman"/>
          <w:sz w:val="24"/>
          <w:szCs w:val="24"/>
        </w:rPr>
        <w:t>result of breach and he claimed that the breach was invalid on grounds that the only ground for revocation is over riding public interest. The court held that was not the only ground but the most popular. The court stated that a C</w:t>
      </w:r>
      <w:r w:rsidR="00BB68AF">
        <w:rPr>
          <w:rFonts w:ascii="Times New Roman" w:hAnsi="Times New Roman" w:cs="Times New Roman"/>
          <w:sz w:val="24"/>
          <w:szCs w:val="24"/>
        </w:rPr>
        <w:t xml:space="preserve">ertificate </w:t>
      </w:r>
      <w:r w:rsidR="009F5C03">
        <w:rPr>
          <w:rFonts w:ascii="Times New Roman" w:hAnsi="Times New Roman" w:cs="Times New Roman"/>
          <w:sz w:val="24"/>
          <w:szCs w:val="24"/>
        </w:rPr>
        <w:t>of</w:t>
      </w:r>
      <w:r w:rsidR="00BB68AF">
        <w:rPr>
          <w:rFonts w:ascii="Times New Roman" w:hAnsi="Times New Roman" w:cs="Times New Roman"/>
          <w:sz w:val="24"/>
          <w:szCs w:val="24"/>
        </w:rPr>
        <w:t xml:space="preserve"> </w:t>
      </w:r>
      <w:r w:rsidR="009F5C03">
        <w:rPr>
          <w:rFonts w:ascii="Times New Roman" w:hAnsi="Times New Roman" w:cs="Times New Roman"/>
          <w:sz w:val="24"/>
          <w:szCs w:val="24"/>
        </w:rPr>
        <w:t>O</w:t>
      </w:r>
      <w:r w:rsidR="00BB68AF">
        <w:rPr>
          <w:rFonts w:ascii="Times New Roman" w:hAnsi="Times New Roman" w:cs="Times New Roman"/>
          <w:sz w:val="24"/>
          <w:szCs w:val="24"/>
        </w:rPr>
        <w:t>ccupancy</w:t>
      </w:r>
      <w:r w:rsidR="009F5C03">
        <w:rPr>
          <w:rFonts w:ascii="Times New Roman" w:hAnsi="Times New Roman" w:cs="Times New Roman"/>
          <w:sz w:val="24"/>
          <w:szCs w:val="24"/>
        </w:rPr>
        <w:t xml:space="preserve"> could be revoked for breach of any condition in it. </w:t>
      </w:r>
      <w:r w:rsidR="007376C6">
        <w:rPr>
          <w:rFonts w:ascii="Times New Roman" w:hAnsi="Times New Roman" w:cs="Times New Roman"/>
          <w:sz w:val="24"/>
          <w:szCs w:val="24"/>
        </w:rPr>
        <w:t xml:space="preserve">This also goes to address the issue of whether adequate notice was given to Chief Ajah and if he is entitled to compensation for the demolition of his hotel. The case of </w:t>
      </w:r>
      <w:r w:rsidR="007376C6" w:rsidRPr="003F4473">
        <w:rPr>
          <w:rFonts w:ascii="Times New Roman" w:hAnsi="Times New Roman" w:cs="Times New Roman"/>
          <w:b/>
          <w:i/>
          <w:sz w:val="24"/>
          <w:szCs w:val="24"/>
        </w:rPr>
        <w:t>Mulima v. Usman</w:t>
      </w:r>
      <w:r w:rsidR="007376C6">
        <w:rPr>
          <w:rFonts w:ascii="Times New Roman" w:hAnsi="Times New Roman" w:cs="Times New Roman"/>
          <w:sz w:val="24"/>
          <w:szCs w:val="24"/>
        </w:rPr>
        <w:t xml:space="preserve"> also states that pursuant to s. 28(6), any revocation of a right of occupancy shall be signified and adequate notice given</w:t>
      </w:r>
    </w:p>
    <w:p w:rsidR="003F4473" w:rsidRDefault="007376C6" w:rsidP="00BB68AF">
      <w:pPr>
        <w:spacing w:line="360" w:lineRule="auto"/>
        <w:rPr>
          <w:rFonts w:ascii="Times New Roman" w:hAnsi="Times New Roman" w:cs="Times New Roman"/>
          <w:sz w:val="24"/>
          <w:szCs w:val="24"/>
        </w:rPr>
      </w:pPr>
      <w:r>
        <w:rPr>
          <w:rFonts w:ascii="Times New Roman" w:hAnsi="Times New Roman" w:cs="Times New Roman"/>
          <w:sz w:val="24"/>
          <w:szCs w:val="24"/>
        </w:rPr>
        <w:t>Now, despite the fact that the demolition of the hotel is not unconstitutional persay, Chief Ajah can argue tha</w:t>
      </w:r>
      <w:r w:rsidR="0091595E">
        <w:rPr>
          <w:rFonts w:ascii="Times New Roman" w:hAnsi="Times New Roman" w:cs="Times New Roman"/>
          <w:sz w:val="24"/>
          <w:szCs w:val="24"/>
        </w:rPr>
        <w:t xml:space="preserve">t adequate notice was not given </w:t>
      </w:r>
      <w:r>
        <w:rPr>
          <w:rFonts w:ascii="Times New Roman" w:hAnsi="Times New Roman" w:cs="Times New Roman"/>
          <w:sz w:val="24"/>
          <w:szCs w:val="24"/>
        </w:rPr>
        <w:t>to him</w:t>
      </w:r>
      <w:r w:rsidR="0091595E">
        <w:rPr>
          <w:rFonts w:ascii="Times New Roman" w:hAnsi="Times New Roman" w:cs="Times New Roman"/>
          <w:sz w:val="24"/>
          <w:szCs w:val="24"/>
        </w:rPr>
        <w:t xml:space="preserve">. The case of </w:t>
      </w:r>
      <w:r w:rsidR="0091595E" w:rsidRPr="00640179">
        <w:rPr>
          <w:rFonts w:ascii="Times New Roman" w:hAnsi="Times New Roman" w:cs="Times New Roman"/>
          <w:b/>
          <w:i/>
          <w:sz w:val="24"/>
          <w:szCs w:val="24"/>
        </w:rPr>
        <w:t>Ononuju v. AG Anamb</w:t>
      </w:r>
      <w:r w:rsidR="00640179" w:rsidRPr="00640179">
        <w:rPr>
          <w:rFonts w:ascii="Times New Roman" w:hAnsi="Times New Roman" w:cs="Times New Roman"/>
          <w:b/>
          <w:i/>
          <w:sz w:val="24"/>
          <w:szCs w:val="24"/>
        </w:rPr>
        <w:t>ra state</w:t>
      </w:r>
      <w:r w:rsidR="00640179">
        <w:rPr>
          <w:rFonts w:ascii="Times New Roman" w:hAnsi="Times New Roman" w:cs="Times New Roman"/>
          <w:sz w:val="24"/>
          <w:szCs w:val="24"/>
        </w:rPr>
        <w:t xml:space="preserve"> provides that valid not</w:t>
      </w:r>
      <w:r w:rsidR="0091595E">
        <w:rPr>
          <w:rFonts w:ascii="Times New Roman" w:hAnsi="Times New Roman" w:cs="Times New Roman"/>
          <w:sz w:val="24"/>
          <w:szCs w:val="24"/>
        </w:rPr>
        <w:t>ice should be given.</w:t>
      </w:r>
      <w:r w:rsidR="00640179">
        <w:rPr>
          <w:rFonts w:ascii="Times New Roman" w:hAnsi="Times New Roman" w:cs="Times New Roman"/>
          <w:sz w:val="24"/>
          <w:szCs w:val="24"/>
        </w:rPr>
        <w:t xml:space="preserve"> The case of </w:t>
      </w:r>
      <w:r w:rsidR="00640179" w:rsidRPr="00640179">
        <w:rPr>
          <w:rFonts w:ascii="Times New Roman" w:hAnsi="Times New Roman" w:cs="Times New Roman"/>
          <w:b/>
          <w:i/>
          <w:sz w:val="24"/>
          <w:szCs w:val="24"/>
        </w:rPr>
        <w:t>Goldmark nig ltd. V. Ibafon co. ltd</w:t>
      </w:r>
      <w:r w:rsidR="00640179">
        <w:rPr>
          <w:rFonts w:ascii="Times New Roman" w:hAnsi="Times New Roman" w:cs="Times New Roman"/>
          <w:sz w:val="24"/>
          <w:szCs w:val="24"/>
        </w:rPr>
        <w:t xml:space="preserve"> also stated that there must be personal service on the person or occupier.</w:t>
      </w:r>
      <w:r w:rsidR="0091595E">
        <w:rPr>
          <w:rFonts w:ascii="Times New Roman" w:hAnsi="Times New Roman" w:cs="Times New Roman"/>
          <w:sz w:val="24"/>
          <w:szCs w:val="24"/>
        </w:rPr>
        <w:t xml:space="preserve"> A</w:t>
      </w:r>
      <w:r>
        <w:rPr>
          <w:rFonts w:ascii="Times New Roman" w:hAnsi="Times New Roman" w:cs="Times New Roman"/>
          <w:sz w:val="24"/>
          <w:szCs w:val="24"/>
        </w:rPr>
        <w:t>s well as the fact that it is not within the governors power to demolish the hotel. It would have been more appropriate if he issued fines or penalities but not demolition</w:t>
      </w:r>
      <w:r w:rsidR="005C116E">
        <w:rPr>
          <w:rFonts w:ascii="Times New Roman" w:hAnsi="Times New Roman" w:cs="Times New Roman"/>
          <w:sz w:val="24"/>
          <w:szCs w:val="24"/>
        </w:rPr>
        <w:t xml:space="preserve"> as provided in s. 5 quarantine law</w:t>
      </w:r>
      <w:r w:rsidR="003F4473">
        <w:rPr>
          <w:rFonts w:ascii="Times New Roman" w:hAnsi="Times New Roman" w:cs="Times New Roman"/>
          <w:sz w:val="24"/>
          <w:szCs w:val="24"/>
        </w:rPr>
        <w:t>. The executive order given by the governor is inconsistent with the quarantine law</w:t>
      </w:r>
      <w:r w:rsidR="00AA51C3">
        <w:rPr>
          <w:rFonts w:ascii="Times New Roman" w:hAnsi="Times New Roman" w:cs="Times New Roman"/>
          <w:sz w:val="24"/>
          <w:szCs w:val="24"/>
        </w:rPr>
        <w:t>. It is also important to note that the constitution pursuant to s. 315 gives the LUA inculcation.</w:t>
      </w:r>
      <w:r w:rsidR="00DE152A">
        <w:rPr>
          <w:rFonts w:ascii="Times New Roman" w:hAnsi="Times New Roman" w:cs="Times New Roman"/>
          <w:sz w:val="24"/>
          <w:szCs w:val="24"/>
        </w:rPr>
        <w:t xml:space="preserve"> The CFRN 1999 as amended provided for according to Chapter 7, the judicature and the case of Onah v FRN states that a </w:t>
      </w:r>
      <w:r w:rsidR="00DE152A">
        <w:rPr>
          <w:rFonts w:ascii="Times New Roman" w:hAnsi="Times New Roman" w:cs="Times New Roman"/>
          <w:sz w:val="24"/>
          <w:szCs w:val="24"/>
        </w:rPr>
        <w:lastRenderedPageBreak/>
        <w:t>court cannot impos</w:t>
      </w:r>
      <w:r w:rsidR="00572CD3">
        <w:rPr>
          <w:rFonts w:ascii="Times New Roman" w:hAnsi="Times New Roman" w:cs="Times New Roman"/>
          <w:sz w:val="24"/>
          <w:szCs w:val="24"/>
        </w:rPr>
        <w:t xml:space="preserve">e a higher punishment than that </w:t>
      </w:r>
      <w:r w:rsidR="00DE152A">
        <w:rPr>
          <w:rFonts w:ascii="Times New Roman" w:hAnsi="Times New Roman" w:cs="Times New Roman"/>
          <w:sz w:val="24"/>
          <w:szCs w:val="24"/>
        </w:rPr>
        <w:t>prescribed for the offence. And</w:t>
      </w:r>
      <w:r w:rsidR="00572CD3">
        <w:rPr>
          <w:rFonts w:ascii="Times New Roman" w:hAnsi="Times New Roman" w:cs="Times New Roman"/>
          <w:sz w:val="24"/>
          <w:szCs w:val="24"/>
        </w:rPr>
        <w:t xml:space="preserve"> </w:t>
      </w:r>
      <w:r w:rsidR="00DE152A">
        <w:rPr>
          <w:rFonts w:ascii="Times New Roman" w:hAnsi="Times New Roman" w:cs="Times New Roman"/>
          <w:sz w:val="24"/>
          <w:szCs w:val="24"/>
        </w:rPr>
        <w:t xml:space="preserve">as such the governors act cannot over ride the position of its enabling law </w:t>
      </w:r>
    </w:p>
    <w:p w:rsidR="004B7769" w:rsidRPr="004B7769" w:rsidRDefault="003F4473" w:rsidP="00BB68AF">
      <w:pPr>
        <w:spacing w:line="360" w:lineRule="auto"/>
        <w:rPr>
          <w:rFonts w:ascii="Times New Roman" w:hAnsi="Times New Roman" w:cs="Times New Roman"/>
          <w:sz w:val="24"/>
          <w:szCs w:val="24"/>
        </w:rPr>
      </w:pPr>
      <w:r>
        <w:rPr>
          <w:rFonts w:ascii="Times New Roman" w:hAnsi="Times New Roman" w:cs="Times New Roman"/>
          <w:sz w:val="24"/>
          <w:szCs w:val="24"/>
        </w:rPr>
        <w:t xml:space="preserve">In conclusion, Chief Ajah has a right to contest in court on grounds that adequate notice was not issued to him and he was not adequated notified </w:t>
      </w:r>
      <w:r w:rsidR="00640179">
        <w:rPr>
          <w:rFonts w:ascii="Times New Roman" w:hAnsi="Times New Roman" w:cs="Times New Roman"/>
          <w:sz w:val="24"/>
          <w:szCs w:val="24"/>
        </w:rPr>
        <w:t xml:space="preserve">via personal service as seen in </w:t>
      </w:r>
      <w:r w:rsidR="00640179" w:rsidRPr="00640179">
        <w:rPr>
          <w:rFonts w:ascii="Times New Roman" w:hAnsi="Times New Roman" w:cs="Times New Roman"/>
          <w:b/>
          <w:i/>
          <w:sz w:val="24"/>
          <w:szCs w:val="24"/>
        </w:rPr>
        <w:t>Goldmark v.</w:t>
      </w:r>
      <w:r w:rsidR="00640179">
        <w:rPr>
          <w:rFonts w:ascii="Times New Roman" w:hAnsi="Times New Roman" w:cs="Times New Roman"/>
          <w:sz w:val="24"/>
          <w:szCs w:val="24"/>
        </w:rPr>
        <w:t xml:space="preserve"> </w:t>
      </w:r>
      <w:r w:rsidR="00640179" w:rsidRPr="00640179">
        <w:rPr>
          <w:rFonts w:ascii="Times New Roman" w:hAnsi="Times New Roman" w:cs="Times New Roman"/>
          <w:b/>
          <w:i/>
          <w:sz w:val="24"/>
          <w:szCs w:val="24"/>
        </w:rPr>
        <w:t>Ibafon supra</w:t>
      </w:r>
      <w:r w:rsidR="00640179">
        <w:rPr>
          <w:rFonts w:ascii="Times New Roman" w:hAnsi="Times New Roman" w:cs="Times New Roman"/>
          <w:sz w:val="24"/>
          <w:szCs w:val="24"/>
        </w:rPr>
        <w:t xml:space="preserve"> </w:t>
      </w:r>
      <w:r>
        <w:rPr>
          <w:rFonts w:ascii="Times New Roman" w:hAnsi="Times New Roman" w:cs="Times New Roman"/>
          <w:sz w:val="24"/>
          <w:szCs w:val="24"/>
        </w:rPr>
        <w:t>and as such is entitled to compensation to the tune of what was lost in the demolition. As such, the governors act was unconstitutional because he didn’t give notice for the demolition.</w:t>
      </w:r>
      <w:r w:rsidR="007376C6">
        <w:rPr>
          <w:rFonts w:ascii="Times New Roman" w:hAnsi="Times New Roman" w:cs="Times New Roman"/>
          <w:sz w:val="24"/>
          <w:szCs w:val="24"/>
        </w:rPr>
        <w:t xml:space="preserve"> </w:t>
      </w:r>
      <w:r w:rsidR="009F5C03">
        <w:rPr>
          <w:rFonts w:ascii="Times New Roman" w:hAnsi="Times New Roman" w:cs="Times New Roman"/>
          <w:sz w:val="24"/>
          <w:szCs w:val="24"/>
        </w:rPr>
        <w:t xml:space="preserve">  </w:t>
      </w:r>
    </w:p>
    <w:sectPr w:rsidR="004B7769" w:rsidRPr="004B7769" w:rsidSect="000205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C4917"/>
    <w:rsid w:val="0002054D"/>
    <w:rsid w:val="00083A79"/>
    <w:rsid w:val="001C4917"/>
    <w:rsid w:val="003D0AC2"/>
    <w:rsid w:val="003F4473"/>
    <w:rsid w:val="004B7769"/>
    <w:rsid w:val="00572CD3"/>
    <w:rsid w:val="005B19BF"/>
    <w:rsid w:val="005C116E"/>
    <w:rsid w:val="00640179"/>
    <w:rsid w:val="007376C6"/>
    <w:rsid w:val="0091595E"/>
    <w:rsid w:val="009F5C03"/>
    <w:rsid w:val="00AA51C3"/>
    <w:rsid w:val="00BB68AF"/>
    <w:rsid w:val="00DE152A"/>
    <w:rsid w:val="00E271AA"/>
    <w:rsid w:val="00EE158D"/>
    <w:rsid w:val="00EE5A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5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Nneka</dc:creator>
  <cp:lastModifiedBy>Nneka</cp:lastModifiedBy>
  <cp:revision>12</cp:revision>
  <dcterms:created xsi:type="dcterms:W3CDTF">2020-05-15T08:37:00Z</dcterms:created>
  <dcterms:modified xsi:type="dcterms:W3CDTF">2020-05-15T10:13:00Z</dcterms:modified>
</cp:coreProperties>
</file>