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A8" w:rsidRPr="006E5A67" w:rsidRDefault="001322F2" w:rsidP="00D86464">
      <w:pPr>
        <w:jc w:val="both"/>
        <w:rPr>
          <w:rFonts w:ascii="Times New Roman" w:hAnsi="Times New Roman" w:cs="Times New Roman"/>
          <w:sz w:val="24"/>
          <w:szCs w:val="24"/>
          <w:lang w:val="en-GB"/>
        </w:rPr>
      </w:pPr>
      <w:r w:rsidRPr="006E5A67">
        <w:rPr>
          <w:rFonts w:ascii="Times New Roman" w:hAnsi="Times New Roman" w:cs="Times New Roman"/>
          <w:sz w:val="24"/>
          <w:szCs w:val="24"/>
          <w:lang w:val="en-GB"/>
        </w:rPr>
        <w:t>NAME: ALAWODE ILERIAYO BOLUWATIFE</w:t>
      </w:r>
    </w:p>
    <w:p w:rsidR="001322F2" w:rsidRPr="006E5A67" w:rsidRDefault="001322F2" w:rsidP="00D86464">
      <w:pPr>
        <w:jc w:val="both"/>
        <w:rPr>
          <w:rFonts w:ascii="Times New Roman" w:hAnsi="Times New Roman" w:cs="Times New Roman"/>
          <w:sz w:val="24"/>
          <w:szCs w:val="24"/>
          <w:lang w:val="en-GB"/>
        </w:rPr>
      </w:pPr>
      <w:r w:rsidRPr="006E5A67">
        <w:rPr>
          <w:rFonts w:ascii="Times New Roman" w:hAnsi="Times New Roman" w:cs="Times New Roman"/>
          <w:sz w:val="24"/>
          <w:szCs w:val="24"/>
          <w:lang w:val="en-GB"/>
        </w:rPr>
        <w:t>MATRIC NO: 16/LAW01/030</w:t>
      </w:r>
    </w:p>
    <w:p w:rsidR="001322F2" w:rsidRDefault="001322F2" w:rsidP="00D86464">
      <w:pPr>
        <w:jc w:val="both"/>
        <w:rPr>
          <w:rFonts w:ascii="Times New Roman" w:hAnsi="Times New Roman" w:cs="Times New Roman"/>
          <w:sz w:val="24"/>
          <w:szCs w:val="24"/>
          <w:lang w:val="en-GB"/>
        </w:rPr>
      </w:pPr>
    </w:p>
    <w:p w:rsidR="00C65E12" w:rsidRDefault="00C65E12"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The Issue for Determination:</w:t>
      </w:r>
    </w:p>
    <w:p w:rsidR="00C65E12" w:rsidRDefault="00C65E12"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Whether the</w:t>
      </w:r>
      <w:r w:rsidR="0022594B">
        <w:rPr>
          <w:rFonts w:ascii="Times New Roman" w:hAnsi="Times New Roman" w:cs="Times New Roman"/>
          <w:sz w:val="24"/>
          <w:szCs w:val="24"/>
          <w:lang w:val="en-GB"/>
        </w:rPr>
        <w:t xml:space="preserve"> action of the Governor is lawful and constitutional</w:t>
      </w:r>
    </w:p>
    <w:p w:rsidR="0022594B" w:rsidRDefault="0022594B"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Whether the Chief can successfully bring an action against the Governor in court</w:t>
      </w:r>
    </w:p>
    <w:p w:rsidR="0022594B" w:rsidRDefault="0022594B"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Whether the court can address the issue </w:t>
      </w:r>
    </w:p>
    <w:p w:rsidR="006654F9" w:rsidRDefault="0022594B"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The first legal issue wil</w:t>
      </w:r>
      <w:r w:rsidR="00CE1B64">
        <w:rPr>
          <w:rFonts w:ascii="Times New Roman" w:hAnsi="Times New Roman" w:cs="Times New Roman"/>
          <w:sz w:val="24"/>
          <w:szCs w:val="24"/>
          <w:lang w:val="en-GB"/>
        </w:rPr>
        <w:t>l be answered in the affirmative</w:t>
      </w:r>
      <w:r>
        <w:rPr>
          <w:rFonts w:ascii="Times New Roman" w:hAnsi="Times New Roman" w:cs="Times New Roman"/>
          <w:sz w:val="24"/>
          <w:szCs w:val="24"/>
          <w:lang w:val="en-GB"/>
        </w:rPr>
        <w:t xml:space="preserve">. The criterion for revocation of right of occupancy requires Purpose, Valid </w:t>
      </w:r>
      <w:r w:rsidR="00E67054">
        <w:rPr>
          <w:rFonts w:ascii="Times New Roman" w:hAnsi="Times New Roman" w:cs="Times New Roman"/>
          <w:sz w:val="24"/>
          <w:szCs w:val="24"/>
          <w:lang w:val="en-GB"/>
        </w:rPr>
        <w:t>notice</w:t>
      </w:r>
      <w:r>
        <w:rPr>
          <w:rFonts w:ascii="Times New Roman" w:hAnsi="Times New Roman" w:cs="Times New Roman"/>
          <w:sz w:val="24"/>
          <w:szCs w:val="24"/>
          <w:lang w:val="en-GB"/>
        </w:rPr>
        <w:t xml:space="preserve"> and adequate compensation. For purpose</w:t>
      </w:r>
      <w:r w:rsidR="00CE1B64">
        <w:rPr>
          <w:rFonts w:ascii="Times New Roman" w:hAnsi="Times New Roman" w:cs="Times New Roman"/>
          <w:sz w:val="24"/>
          <w:szCs w:val="24"/>
          <w:lang w:val="en-GB"/>
        </w:rPr>
        <w:t xml:space="preserve">, overriding public interest comes in as provided for in Section 28 of the LUA. Section 51 also defines public purposes to include exclusive government used or for general public use Relating this to the factual scenario, the demolition of the Chief’s hotel was necessary because it was against the defiance of the order by the Chief’s hotel was against Quarantine law and would be against public purpose. The case of </w:t>
      </w:r>
      <w:proofErr w:type="spellStart"/>
      <w:r w:rsidR="00CE1B64">
        <w:rPr>
          <w:rFonts w:ascii="Times New Roman" w:hAnsi="Times New Roman" w:cs="Times New Roman"/>
          <w:sz w:val="24"/>
          <w:szCs w:val="24"/>
          <w:lang w:val="en-GB"/>
        </w:rPr>
        <w:t>Amale</w:t>
      </w:r>
      <w:proofErr w:type="spellEnd"/>
      <w:r w:rsidR="00CE1B64">
        <w:rPr>
          <w:rFonts w:ascii="Times New Roman" w:hAnsi="Times New Roman" w:cs="Times New Roman"/>
          <w:sz w:val="24"/>
          <w:szCs w:val="24"/>
          <w:lang w:val="en-GB"/>
        </w:rPr>
        <w:t xml:space="preserve"> v </w:t>
      </w:r>
      <w:proofErr w:type="spellStart"/>
      <w:r w:rsidR="00CE1B64">
        <w:rPr>
          <w:rFonts w:ascii="Times New Roman" w:hAnsi="Times New Roman" w:cs="Times New Roman"/>
          <w:sz w:val="24"/>
          <w:szCs w:val="24"/>
          <w:lang w:val="en-GB"/>
        </w:rPr>
        <w:t>Sokoto</w:t>
      </w:r>
      <w:proofErr w:type="spellEnd"/>
      <w:r w:rsidR="00CE1B64">
        <w:rPr>
          <w:rFonts w:ascii="Times New Roman" w:hAnsi="Times New Roman" w:cs="Times New Roman"/>
          <w:sz w:val="24"/>
          <w:szCs w:val="24"/>
          <w:lang w:val="en-GB"/>
        </w:rPr>
        <w:t xml:space="preserve"> Local Government explains public purpose.</w:t>
      </w:r>
      <w:r w:rsidR="006654F9">
        <w:rPr>
          <w:rFonts w:ascii="Times New Roman" w:hAnsi="Times New Roman" w:cs="Times New Roman"/>
          <w:sz w:val="24"/>
          <w:szCs w:val="24"/>
          <w:lang w:val="en-GB"/>
        </w:rPr>
        <w:t xml:space="preserve"> Also, for notice, the Governor made an order although it was not personal because a notice for revocation must be personal as held in Lagos State Dev &amp; Property Corporation </w:t>
      </w:r>
      <w:proofErr w:type="gramStart"/>
      <w:r w:rsidR="006654F9">
        <w:rPr>
          <w:rFonts w:ascii="Times New Roman" w:hAnsi="Times New Roman" w:cs="Times New Roman"/>
          <w:sz w:val="24"/>
          <w:szCs w:val="24"/>
          <w:lang w:val="en-GB"/>
        </w:rPr>
        <w:t>v</w:t>
      </w:r>
      <w:proofErr w:type="gramEnd"/>
      <w:r w:rsidR="006654F9">
        <w:rPr>
          <w:rFonts w:ascii="Times New Roman" w:hAnsi="Times New Roman" w:cs="Times New Roman"/>
          <w:sz w:val="24"/>
          <w:szCs w:val="24"/>
          <w:lang w:val="en-GB"/>
        </w:rPr>
        <w:t xml:space="preserve"> Foreign Finance Corporation. And the mode of notice is </w:t>
      </w:r>
      <w:r w:rsidR="00E67054">
        <w:rPr>
          <w:rFonts w:ascii="Times New Roman" w:hAnsi="Times New Roman" w:cs="Times New Roman"/>
          <w:sz w:val="24"/>
          <w:szCs w:val="24"/>
          <w:lang w:val="en-GB"/>
        </w:rPr>
        <w:t>stated</w:t>
      </w:r>
      <w:r w:rsidR="006654F9">
        <w:rPr>
          <w:rFonts w:ascii="Times New Roman" w:hAnsi="Times New Roman" w:cs="Times New Roman"/>
          <w:sz w:val="24"/>
          <w:szCs w:val="24"/>
          <w:lang w:val="en-GB"/>
        </w:rPr>
        <w:t xml:space="preserve"> in Section 44 of the LUA. The </w:t>
      </w:r>
      <w:r w:rsidR="001166D5">
        <w:rPr>
          <w:rFonts w:ascii="Times New Roman" w:hAnsi="Times New Roman" w:cs="Times New Roman"/>
          <w:sz w:val="24"/>
          <w:szCs w:val="24"/>
          <w:lang w:val="en-GB"/>
        </w:rPr>
        <w:t>third</w:t>
      </w:r>
      <w:r w:rsidR="006654F9">
        <w:rPr>
          <w:rFonts w:ascii="Times New Roman" w:hAnsi="Times New Roman" w:cs="Times New Roman"/>
          <w:sz w:val="24"/>
          <w:szCs w:val="24"/>
          <w:lang w:val="en-GB"/>
        </w:rPr>
        <w:t xml:space="preserve"> criterion is the Adequate Compensation. The Governor didn’t give adequate compensation to the Chief but this is because the holder </w:t>
      </w:r>
      <w:r w:rsidR="00E67054">
        <w:rPr>
          <w:rFonts w:ascii="Times New Roman" w:hAnsi="Times New Roman" w:cs="Times New Roman"/>
          <w:sz w:val="24"/>
          <w:szCs w:val="24"/>
          <w:lang w:val="en-GB"/>
        </w:rPr>
        <w:t>which</w:t>
      </w:r>
      <w:r w:rsidR="006654F9">
        <w:rPr>
          <w:rFonts w:ascii="Times New Roman" w:hAnsi="Times New Roman" w:cs="Times New Roman"/>
          <w:sz w:val="24"/>
          <w:szCs w:val="24"/>
          <w:lang w:val="en-GB"/>
        </w:rPr>
        <w:t xml:space="preserve"> is Chief </w:t>
      </w:r>
      <w:r w:rsidR="00D86464">
        <w:rPr>
          <w:rFonts w:ascii="Times New Roman" w:hAnsi="Times New Roman" w:cs="Times New Roman"/>
          <w:sz w:val="24"/>
          <w:szCs w:val="24"/>
          <w:lang w:val="en-GB"/>
        </w:rPr>
        <w:t>did not obey</w:t>
      </w:r>
      <w:r w:rsidR="006654F9">
        <w:rPr>
          <w:rFonts w:ascii="Times New Roman" w:hAnsi="Times New Roman" w:cs="Times New Roman"/>
          <w:sz w:val="24"/>
          <w:szCs w:val="24"/>
          <w:lang w:val="en-GB"/>
        </w:rPr>
        <w:t xml:space="preserve"> the order which is p</w:t>
      </w:r>
      <w:r w:rsidR="00D86464">
        <w:rPr>
          <w:rFonts w:ascii="Times New Roman" w:hAnsi="Times New Roman" w:cs="Times New Roman"/>
          <w:sz w:val="24"/>
          <w:szCs w:val="24"/>
          <w:lang w:val="en-GB"/>
        </w:rPr>
        <w:t>unishable by fine or imprisonment.</w:t>
      </w:r>
    </w:p>
    <w:p w:rsidR="006654F9" w:rsidRDefault="00CE1B64"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legal issue will be </w:t>
      </w:r>
      <w:r w:rsidR="00E67054">
        <w:rPr>
          <w:rFonts w:ascii="Times New Roman" w:hAnsi="Times New Roman" w:cs="Times New Roman"/>
          <w:sz w:val="24"/>
          <w:szCs w:val="24"/>
          <w:lang w:val="en-GB"/>
        </w:rPr>
        <w:t>answered</w:t>
      </w:r>
      <w:r>
        <w:rPr>
          <w:rFonts w:ascii="Times New Roman" w:hAnsi="Times New Roman" w:cs="Times New Roman"/>
          <w:sz w:val="24"/>
          <w:szCs w:val="24"/>
          <w:lang w:val="en-GB"/>
        </w:rPr>
        <w:t xml:space="preserve"> in </w:t>
      </w:r>
      <w:r w:rsidR="00E67054">
        <w:rPr>
          <w:rFonts w:ascii="Times New Roman" w:hAnsi="Times New Roman" w:cs="Times New Roman"/>
          <w:sz w:val="24"/>
          <w:szCs w:val="24"/>
          <w:lang w:val="en-GB"/>
        </w:rPr>
        <w:t>the negative</w:t>
      </w:r>
      <w:r w:rsidR="006654F9">
        <w:rPr>
          <w:rFonts w:ascii="Times New Roman" w:hAnsi="Times New Roman" w:cs="Times New Roman"/>
          <w:sz w:val="24"/>
          <w:szCs w:val="24"/>
          <w:lang w:val="en-GB"/>
        </w:rPr>
        <w:t>. This is because the action of Chief Tarzan is a violation of the Quarantine Law and is punishable by fine or</w:t>
      </w:r>
      <w:r w:rsidR="00E67054">
        <w:rPr>
          <w:rFonts w:ascii="Times New Roman" w:hAnsi="Times New Roman" w:cs="Times New Roman"/>
          <w:sz w:val="24"/>
          <w:szCs w:val="24"/>
          <w:lang w:val="en-GB"/>
        </w:rPr>
        <w:t xml:space="preserve"> imprisonment. Also, </w:t>
      </w:r>
      <w:r w:rsidR="00F96413">
        <w:rPr>
          <w:rFonts w:ascii="Times New Roman" w:hAnsi="Times New Roman" w:cs="Times New Roman"/>
          <w:sz w:val="24"/>
          <w:szCs w:val="24"/>
          <w:lang w:val="en-GB"/>
        </w:rPr>
        <w:t>the</w:t>
      </w:r>
      <w:r w:rsidR="00E67054">
        <w:rPr>
          <w:rFonts w:ascii="Times New Roman" w:hAnsi="Times New Roman" w:cs="Times New Roman"/>
          <w:sz w:val="24"/>
          <w:szCs w:val="24"/>
          <w:lang w:val="en-GB"/>
        </w:rPr>
        <w:t xml:space="preserve"> court has no jurisdiction to entertain questions concerning the vesting of all land in the Governor in accordance with the provision of the Act as provided for in Section 47(1) of LUA.</w:t>
      </w:r>
    </w:p>
    <w:p w:rsidR="00E67054" w:rsidRDefault="00E67054"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Third legal issue will be answered in the negative. This is because the only the state High Court has jurisdiction on land matters and High court of FCT according to Section 39 of the LUA. </w:t>
      </w:r>
      <w:r w:rsidR="00D86464">
        <w:rPr>
          <w:rFonts w:ascii="Times New Roman" w:hAnsi="Times New Roman" w:cs="Times New Roman"/>
          <w:sz w:val="24"/>
          <w:szCs w:val="24"/>
          <w:lang w:val="en-GB"/>
        </w:rPr>
        <w:t>And Notwithstanding, the court does not have jurisdiction to entertain this kind of matter as regards to Section 47 of LUA</w:t>
      </w:r>
    </w:p>
    <w:p w:rsidR="00E67054" w:rsidRDefault="00E67054"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sidR="00D86464">
        <w:rPr>
          <w:rFonts w:ascii="Times New Roman" w:hAnsi="Times New Roman" w:cs="Times New Roman"/>
          <w:sz w:val="24"/>
          <w:szCs w:val="24"/>
          <w:lang w:val="en-GB"/>
        </w:rPr>
        <w:t xml:space="preserve">would </w:t>
      </w:r>
      <w:r w:rsidR="00F96413">
        <w:rPr>
          <w:rFonts w:ascii="Times New Roman" w:hAnsi="Times New Roman" w:cs="Times New Roman"/>
          <w:sz w:val="24"/>
          <w:szCs w:val="24"/>
          <w:lang w:val="en-GB"/>
        </w:rPr>
        <w:t>advise</w:t>
      </w:r>
      <w:r w:rsidR="00D86464">
        <w:rPr>
          <w:rFonts w:ascii="Times New Roman" w:hAnsi="Times New Roman" w:cs="Times New Roman"/>
          <w:sz w:val="24"/>
          <w:szCs w:val="24"/>
          <w:lang w:val="en-GB"/>
        </w:rPr>
        <w:t xml:space="preserve"> Chief Tarzan to </w:t>
      </w:r>
      <w:r>
        <w:rPr>
          <w:rFonts w:ascii="Times New Roman" w:hAnsi="Times New Roman" w:cs="Times New Roman"/>
          <w:sz w:val="24"/>
          <w:szCs w:val="24"/>
          <w:lang w:val="en-GB"/>
        </w:rPr>
        <w:t>apply to the Land Use and Allocation Committee for compensation in this matter.</w:t>
      </w:r>
      <w:r w:rsidR="00D86464">
        <w:rPr>
          <w:rFonts w:ascii="Times New Roman" w:hAnsi="Times New Roman" w:cs="Times New Roman"/>
          <w:sz w:val="24"/>
          <w:szCs w:val="24"/>
          <w:lang w:val="en-GB"/>
        </w:rPr>
        <w:t xml:space="preserve"> This is because the court’s jurisdiction on amount for compensation has been ousted in Section 47(2) of LUA.</w:t>
      </w:r>
    </w:p>
    <w:p w:rsidR="00D86464" w:rsidRPr="006E5A67" w:rsidRDefault="00D86464" w:rsidP="00D8646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Chief’s action in court cannot succeed. He can only apply to the Land Use and Allocation Committee for compensati</w:t>
      </w:r>
      <w:bookmarkStart w:id="0" w:name="_GoBack"/>
      <w:bookmarkEnd w:id="0"/>
      <w:r>
        <w:rPr>
          <w:rFonts w:ascii="Times New Roman" w:hAnsi="Times New Roman" w:cs="Times New Roman"/>
          <w:sz w:val="24"/>
          <w:szCs w:val="24"/>
          <w:lang w:val="en-GB"/>
        </w:rPr>
        <w:t>on.</w:t>
      </w:r>
    </w:p>
    <w:sectPr w:rsidR="00D86464" w:rsidRPr="006E5A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2"/>
    <w:rsid w:val="001166D5"/>
    <w:rsid w:val="001322F2"/>
    <w:rsid w:val="0022594B"/>
    <w:rsid w:val="00344F30"/>
    <w:rsid w:val="004733A8"/>
    <w:rsid w:val="00522ACC"/>
    <w:rsid w:val="006654F9"/>
    <w:rsid w:val="006E5A67"/>
    <w:rsid w:val="00985074"/>
    <w:rsid w:val="00C65E12"/>
    <w:rsid w:val="00CE1B64"/>
    <w:rsid w:val="00D86464"/>
    <w:rsid w:val="00E67054"/>
    <w:rsid w:val="00F9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88E1"/>
  <w15:chartTrackingRefBased/>
  <w15:docId w15:val="{6CE24005-B715-4BC6-93A3-551CCE9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Alawode</dc:creator>
  <cp:keywords/>
  <dc:description/>
  <cp:lastModifiedBy>Tunde Alawode</cp:lastModifiedBy>
  <cp:revision>7</cp:revision>
  <dcterms:created xsi:type="dcterms:W3CDTF">2020-05-15T08:21:00Z</dcterms:created>
  <dcterms:modified xsi:type="dcterms:W3CDTF">2020-05-15T10:13:00Z</dcterms:modified>
</cp:coreProperties>
</file>