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4E02" w14:textId="7C57173F" w:rsidR="002750B1" w:rsidRDefault="00833C82">
      <w:pPr>
        <w:rPr>
          <w:rFonts w:ascii="Times New Roman" w:hAnsi="Times New Roman" w:cs="Times New Roman"/>
          <w:sz w:val="24"/>
          <w:szCs w:val="24"/>
        </w:rPr>
      </w:pPr>
      <w:r>
        <w:rPr>
          <w:rFonts w:ascii="Times New Roman" w:hAnsi="Times New Roman" w:cs="Times New Roman"/>
          <w:sz w:val="24"/>
          <w:szCs w:val="24"/>
        </w:rPr>
        <w:t>NAME: OBIAKU CHISOM ELENORA</w:t>
      </w:r>
    </w:p>
    <w:p w14:paraId="3423B4DD" w14:textId="2A84924B" w:rsidR="00833C82" w:rsidRDefault="00833C82">
      <w:pPr>
        <w:rPr>
          <w:rFonts w:ascii="Times New Roman" w:hAnsi="Times New Roman" w:cs="Times New Roman"/>
          <w:sz w:val="24"/>
          <w:szCs w:val="24"/>
        </w:rPr>
      </w:pPr>
      <w:r>
        <w:rPr>
          <w:rFonts w:ascii="Times New Roman" w:hAnsi="Times New Roman" w:cs="Times New Roman"/>
          <w:sz w:val="24"/>
          <w:szCs w:val="24"/>
        </w:rPr>
        <w:t>LEVEL: 400</w:t>
      </w:r>
    </w:p>
    <w:p w14:paraId="3AED1732" w14:textId="2D749DF9" w:rsidR="00833C82" w:rsidRDefault="00833C82">
      <w:pPr>
        <w:rPr>
          <w:rFonts w:ascii="Times New Roman" w:hAnsi="Times New Roman" w:cs="Times New Roman"/>
          <w:sz w:val="24"/>
          <w:szCs w:val="24"/>
        </w:rPr>
      </w:pPr>
      <w:r>
        <w:rPr>
          <w:rFonts w:ascii="Times New Roman" w:hAnsi="Times New Roman" w:cs="Times New Roman"/>
          <w:sz w:val="24"/>
          <w:szCs w:val="24"/>
        </w:rPr>
        <w:t>MATRIC NUMBER: 16/LAW01/144</w:t>
      </w:r>
    </w:p>
    <w:p w14:paraId="6DDD2030" w14:textId="7A1E093A" w:rsidR="00833C82" w:rsidRDefault="00833C82">
      <w:pPr>
        <w:rPr>
          <w:rFonts w:ascii="Times New Roman" w:hAnsi="Times New Roman" w:cs="Times New Roman"/>
          <w:sz w:val="24"/>
          <w:szCs w:val="24"/>
        </w:rPr>
      </w:pPr>
      <w:r>
        <w:rPr>
          <w:rFonts w:ascii="Times New Roman" w:hAnsi="Times New Roman" w:cs="Times New Roman"/>
          <w:sz w:val="24"/>
          <w:szCs w:val="24"/>
        </w:rPr>
        <w:t>COURSE TITLE: LAND LAW</w:t>
      </w:r>
    </w:p>
    <w:p w14:paraId="6D54E69C" w14:textId="6D1FE847" w:rsidR="00833C82" w:rsidRDefault="00833C82">
      <w:pPr>
        <w:rPr>
          <w:rFonts w:ascii="Times New Roman" w:hAnsi="Times New Roman" w:cs="Times New Roman"/>
          <w:sz w:val="24"/>
          <w:szCs w:val="24"/>
        </w:rPr>
      </w:pPr>
    </w:p>
    <w:p w14:paraId="789EBF3B" w14:textId="563ED2AD" w:rsidR="008765BC" w:rsidRDefault="00833C82">
      <w:pPr>
        <w:rPr>
          <w:rFonts w:ascii="Times New Roman" w:hAnsi="Times New Roman" w:cs="Times New Roman"/>
          <w:b/>
          <w:bCs/>
          <w:sz w:val="24"/>
          <w:szCs w:val="24"/>
          <w:u w:val="single"/>
        </w:rPr>
      </w:pPr>
      <w:r w:rsidRPr="00833C82">
        <w:rPr>
          <w:rFonts w:ascii="Times New Roman" w:hAnsi="Times New Roman" w:cs="Times New Roman"/>
          <w:b/>
          <w:bCs/>
          <w:sz w:val="24"/>
          <w:szCs w:val="24"/>
          <w:u w:val="single"/>
        </w:rPr>
        <w:t>LEGAL ISSUES</w:t>
      </w:r>
    </w:p>
    <w:p w14:paraId="506F42B5" w14:textId="19DFB610" w:rsidR="008243E4" w:rsidRDefault="008243E4" w:rsidP="00824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the action by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constituted as breach of executive order</w:t>
      </w:r>
    </w:p>
    <w:p w14:paraId="432520B9" w14:textId="35BE4BEF" w:rsidR="008243E4" w:rsidRDefault="008243E4" w:rsidP="00824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the governor has such power to demolish the property of Chief </w:t>
      </w:r>
      <w:proofErr w:type="spellStart"/>
      <w:r>
        <w:rPr>
          <w:rFonts w:ascii="Times New Roman" w:hAnsi="Times New Roman" w:cs="Times New Roman"/>
          <w:sz w:val="24"/>
          <w:szCs w:val="24"/>
        </w:rPr>
        <w:t>Ajah</w:t>
      </w:r>
      <w:proofErr w:type="spellEnd"/>
    </w:p>
    <w:p w14:paraId="6C204A4D" w14:textId="32F63C29" w:rsidR="008243E4" w:rsidRPr="008243E4" w:rsidRDefault="008243E4" w:rsidP="00824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such action was done for purposes of overriding public interest </w:t>
      </w:r>
    </w:p>
    <w:p w14:paraId="17D65A47" w14:textId="155205AD" w:rsidR="008765BC" w:rsidRDefault="008765BC">
      <w:pPr>
        <w:rPr>
          <w:rFonts w:ascii="Times New Roman" w:hAnsi="Times New Roman" w:cs="Times New Roman"/>
          <w:b/>
          <w:bCs/>
          <w:sz w:val="24"/>
          <w:szCs w:val="24"/>
          <w:u w:val="single"/>
        </w:rPr>
      </w:pPr>
    </w:p>
    <w:p w14:paraId="06B073F3" w14:textId="1A6A5EE2" w:rsidR="008765BC" w:rsidRDefault="008765BC">
      <w:pPr>
        <w:rPr>
          <w:rFonts w:ascii="Times New Roman" w:hAnsi="Times New Roman" w:cs="Times New Roman"/>
          <w:b/>
          <w:bCs/>
          <w:sz w:val="24"/>
          <w:szCs w:val="24"/>
          <w:u w:val="single"/>
        </w:rPr>
      </w:pPr>
      <w:r>
        <w:rPr>
          <w:rFonts w:ascii="Times New Roman" w:hAnsi="Times New Roman" w:cs="Times New Roman"/>
          <w:b/>
          <w:bCs/>
          <w:sz w:val="24"/>
          <w:szCs w:val="24"/>
          <w:u w:val="single"/>
        </w:rPr>
        <w:t>RULE</w:t>
      </w:r>
    </w:p>
    <w:p w14:paraId="7DC6B148" w14:textId="463EBDCC" w:rsidR="008243E4" w:rsidRDefault="008243E4">
      <w:pPr>
        <w:rPr>
          <w:rFonts w:ascii="Times New Roman" w:hAnsi="Times New Roman" w:cs="Times New Roman"/>
          <w:sz w:val="24"/>
          <w:szCs w:val="24"/>
        </w:rPr>
      </w:pPr>
      <w:r>
        <w:rPr>
          <w:rFonts w:ascii="Times New Roman" w:hAnsi="Times New Roman" w:cs="Times New Roman"/>
          <w:b/>
          <w:bCs/>
          <w:sz w:val="24"/>
          <w:szCs w:val="24"/>
        </w:rPr>
        <w:t>Sec</w:t>
      </w:r>
      <w:r>
        <w:rPr>
          <w:rFonts w:ascii="Times New Roman" w:hAnsi="Times New Roman" w:cs="Times New Roman"/>
          <w:sz w:val="24"/>
          <w:szCs w:val="24"/>
        </w:rPr>
        <w:t>tion 28 provides that before there can be a valid revocation of rights of an occupier of land, there must be 3 elements present: purpose, whether there is adequate notice and compensation.</w:t>
      </w:r>
    </w:p>
    <w:p w14:paraId="7004220F" w14:textId="52D43A19" w:rsidR="008243E4" w:rsidRDefault="008243E4">
      <w:pPr>
        <w:rPr>
          <w:rFonts w:ascii="Times New Roman" w:hAnsi="Times New Roman" w:cs="Times New Roman"/>
          <w:sz w:val="24"/>
          <w:szCs w:val="24"/>
        </w:rPr>
      </w:pPr>
      <w:r>
        <w:rPr>
          <w:rFonts w:ascii="Times New Roman" w:hAnsi="Times New Roman" w:cs="Times New Roman"/>
          <w:sz w:val="24"/>
          <w:szCs w:val="24"/>
        </w:rPr>
        <w:t>The purpose must be overriding public interest. Which is defined in the section 28(2). It maybe revoked for public purposes as defined under the section 51 of land use act</w:t>
      </w:r>
      <w:r w:rsidR="00FB0818">
        <w:rPr>
          <w:rFonts w:ascii="Times New Roman" w:hAnsi="Times New Roman" w:cs="Times New Roman"/>
          <w:sz w:val="24"/>
          <w:szCs w:val="24"/>
        </w:rPr>
        <w:t xml:space="preserve"> in order to gain control over land for the interests of the country at large and not for private or personal use. </w:t>
      </w:r>
    </w:p>
    <w:p w14:paraId="32C5BA82" w14:textId="7A1DF5F0" w:rsidR="00F974D5" w:rsidRDefault="00F974D5">
      <w:pPr>
        <w:rPr>
          <w:rFonts w:ascii="Times New Roman" w:hAnsi="Times New Roman" w:cs="Times New Roman"/>
          <w:sz w:val="24"/>
          <w:szCs w:val="24"/>
        </w:rPr>
      </w:pPr>
      <w:r>
        <w:rPr>
          <w:rFonts w:ascii="Times New Roman" w:hAnsi="Times New Roman" w:cs="Times New Roman"/>
          <w:sz w:val="24"/>
          <w:szCs w:val="24"/>
        </w:rPr>
        <w:t>Notice is provided in section 28 of land use act</w:t>
      </w:r>
      <w:r w:rsidR="003B7CA2">
        <w:rPr>
          <w:rFonts w:ascii="Times New Roman" w:hAnsi="Times New Roman" w:cs="Times New Roman"/>
          <w:sz w:val="24"/>
          <w:szCs w:val="24"/>
        </w:rPr>
        <w:t xml:space="preserve">. In </w:t>
      </w:r>
      <w:proofErr w:type="spellStart"/>
      <w:proofErr w:type="gramStart"/>
      <w:r w:rsidR="003B7CA2">
        <w:rPr>
          <w:rFonts w:ascii="Times New Roman" w:hAnsi="Times New Roman" w:cs="Times New Roman"/>
          <w:sz w:val="24"/>
          <w:szCs w:val="24"/>
        </w:rPr>
        <w:t>s,o</w:t>
      </w:r>
      <w:proofErr w:type="spellEnd"/>
      <w:proofErr w:type="gramEnd"/>
      <w:r w:rsidR="003B7CA2">
        <w:rPr>
          <w:rFonts w:ascii="Times New Roman" w:hAnsi="Times New Roman" w:cs="Times New Roman"/>
          <w:sz w:val="24"/>
          <w:szCs w:val="24"/>
        </w:rPr>
        <w:t xml:space="preserve"> </w:t>
      </w:r>
      <w:proofErr w:type="spellStart"/>
      <w:r w:rsidR="003B7CA2">
        <w:rPr>
          <w:rFonts w:ascii="Times New Roman" w:hAnsi="Times New Roman" w:cs="Times New Roman"/>
          <w:sz w:val="24"/>
          <w:szCs w:val="24"/>
        </w:rPr>
        <w:t>adole</w:t>
      </w:r>
      <w:proofErr w:type="spellEnd"/>
      <w:r w:rsidR="003B7CA2">
        <w:rPr>
          <w:rFonts w:ascii="Times New Roman" w:hAnsi="Times New Roman" w:cs="Times New Roman"/>
          <w:sz w:val="24"/>
          <w:szCs w:val="24"/>
        </w:rPr>
        <w:t xml:space="preserve"> v. Boniface. It was held that the notice of revocation and the service of it was mandatory.</w:t>
      </w:r>
    </w:p>
    <w:p w14:paraId="4667ED83" w14:textId="3C4A1FB3" w:rsidR="00FB0818" w:rsidRDefault="00FB0818">
      <w:pPr>
        <w:rPr>
          <w:rFonts w:ascii="Times New Roman" w:hAnsi="Times New Roman" w:cs="Times New Roman"/>
          <w:sz w:val="24"/>
          <w:szCs w:val="24"/>
        </w:rPr>
      </w:pPr>
      <w:r>
        <w:rPr>
          <w:rFonts w:ascii="Times New Roman" w:hAnsi="Times New Roman" w:cs="Times New Roman"/>
          <w:sz w:val="24"/>
          <w:szCs w:val="24"/>
        </w:rPr>
        <w:t xml:space="preserve">Section 5 of quarantine law, an executive order stated that any public place in defiance of such order to close due to the pandemic shall be </w:t>
      </w:r>
      <w:r w:rsidR="00F974D5">
        <w:rPr>
          <w:rFonts w:ascii="Times New Roman" w:hAnsi="Times New Roman" w:cs="Times New Roman"/>
          <w:sz w:val="24"/>
          <w:szCs w:val="24"/>
        </w:rPr>
        <w:t>made to pay fine or imprisonment.</w:t>
      </w:r>
    </w:p>
    <w:p w14:paraId="4DE4063F" w14:textId="638D9DE4" w:rsidR="00FB0818" w:rsidRDefault="00FB0818">
      <w:pPr>
        <w:rPr>
          <w:rFonts w:ascii="Times New Roman" w:hAnsi="Times New Roman" w:cs="Times New Roman"/>
          <w:sz w:val="24"/>
          <w:szCs w:val="24"/>
        </w:rPr>
      </w:pPr>
      <w:r>
        <w:rPr>
          <w:rFonts w:ascii="Times New Roman" w:hAnsi="Times New Roman" w:cs="Times New Roman"/>
          <w:sz w:val="24"/>
          <w:szCs w:val="24"/>
        </w:rPr>
        <w:t xml:space="preserve">The constitution of the FRN 1999, Provides that every person shall have the right to own property. Also, in </w:t>
      </w:r>
      <w:proofErr w:type="spellStart"/>
      <w:r>
        <w:rPr>
          <w:rFonts w:ascii="Times New Roman" w:hAnsi="Times New Roman" w:cs="Times New Roman"/>
          <w:sz w:val="24"/>
          <w:szCs w:val="24"/>
        </w:rPr>
        <w:t>Amale</w:t>
      </w:r>
      <w:proofErr w:type="spellEnd"/>
      <w:r>
        <w:rPr>
          <w:rFonts w:ascii="Times New Roman" w:hAnsi="Times New Roman" w:cs="Times New Roman"/>
          <w:sz w:val="24"/>
          <w:szCs w:val="24"/>
        </w:rPr>
        <w:t xml:space="preserve"> v. Sokoto local government, the governor had compulsorily acquired land for a public purpose and the defendants argued that it was illegal, unconstitutional and in gross contravention of s,40 of 1999 constitution. It was held legal in this case so far compensation was given.</w:t>
      </w:r>
    </w:p>
    <w:p w14:paraId="7896DD0B" w14:textId="06323E7A" w:rsidR="008765BC" w:rsidRDefault="008765B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w:t>
      </w:r>
    </w:p>
    <w:p w14:paraId="509385D7" w14:textId="235BB67D" w:rsidR="00FB0818" w:rsidRDefault="00FB0818">
      <w:pPr>
        <w:rPr>
          <w:rFonts w:ascii="Times New Roman" w:hAnsi="Times New Roman" w:cs="Times New Roman"/>
          <w:sz w:val="24"/>
          <w:szCs w:val="24"/>
        </w:rPr>
      </w:pPr>
      <w:r>
        <w:rPr>
          <w:rFonts w:ascii="Times New Roman" w:hAnsi="Times New Roman" w:cs="Times New Roman"/>
          <w:sz w:val="24"/>
          <w:szCs w:val="24"/>
        </w:rPr>
        <w:t>Answering issue 1, the answer is YES. He was in breach of an executive order when he kept on operating his business and refused to follow directions of the governor</w:t>
      </w:r>
    </w:p>
    <w:p w14:paraId="10748DF0" w14:textId="6C5F2BCA" w:rsidR="00FB0818" w:rsidRDefault="00CA26D6">
      <w:pPr>
        <w:rPr>
          <w:rFonts w:ascii="Times New Roman" w:hAnsi="Times New Roman" w:cs="Times New Roman"/>
          <w:sz w:val="24"/>
          <w:szCs w:val="24"/>
        </w:rPr>
      </w:pPr>
      <w:r>
        <w:rPr>
          <w:rFonts w:ascii="Times New Roman" w:hAnsi="Times New Roman" w:cs="Times New Roman"/>
          <w:sz w:val="24"/>
          <w:szCs w:val="24"/>
        </w:rPr>
        <w:t xml:space="preserve"> For Issue 2, the governor indeed had the power to revoke rights of occupancy but must ensure valid notice, adequate purpose and compensation. </w:t>
      </w:r>
      <w:r w:rsidR="006A4EE2">
        <w:rPr>
          <w:rFonts w:ascii="Times New Roman" w:hAnsi="Times New Roman" w:cs="Times New Roman"/>
          <w:sz w:val="24"/>
          <w:szCs w:val="24"/>
        </w:rPr>
        <w:t xml:space="preserve">There was no valid notice in this case as section 44 of </w:t>
      </w:r>
      <w:proofErr w:type="spellStart"/>
      <w:r w:rsidR="006A4EE2">
        <w:rPr>
          <w:rFonts w:ascii="Times New Roman" w:hAnsi="Times New Roman" w:cs="Times New Roman"/>
          <w:sz w:val="24"/>
          <w:szCs w:val="24"/>
        </w:rPr>
        <w:t>lanfd</w:t>
      </w:r>
      <w:proofErr w:type="spellEnd"/>
      <w:r w:rsidR="006A4EE2">
        <w:rPr>
          <w:rFonts w:ascii="Times New Roman" w:hAnsi="Times New Roman" w:cs="Times New Roman"/>
          <w:sz w:val="24"/>
          <w:szCs w:val="24"/>
        </w:rPr>
        <w:t xml:space="preserve"> use act provides for procedure or mode of service which must be followed </w:t>
      </w:r>
      <w:r w:rsidR="00F974D5">
        <w:rPr>
          <w:rFonts w:ascii="Times New Roman" w:hAnsi="Times New Roman" w:cs="Times New Roman"/>
          <w:sz w:val="24"/>
          <w:szCs w:val="24"/>
        </w:rPr>
        <w:t xml:space="preserve">otherwise it shall be revoked. The notice is supposed to be personal, do not publicize. But in this case, the quarantine law provides for fines and imprisonments and not a </w:t>
      </w:r>
      <w:proofErr w:type="spellStart"/>
      <w:r w:rsidR="00F974D5">
        <w:rPr>
          <w:rFonts w:ascii="Times New Roman" w:hAnsi="Times New Roman" w:cs="Times New Roman"/>
          <w:sz w:val="24"/>
          <w:szCs w:val="24"/>
        </w:rPr>
        <w:t>demolision</w:t>
      </w:r>
      <w:proofErr w:type="spellEnd"/>
      <w:r w:rsidR="00F974D5">
        <w:rPr>
          <w:rFonts w:ascii="Times New Roman" w:hAnsi="Times New Roman" w:cs="Times New Roman"/>
          <w:sz w:val="24"/>
          <w:szCs w:val="24"/>
        </w:rPr>
        <w:t xml:space="preserve"> as he stated in his executive order. So, NO, the governor had no power to demolish the building. </w:t>
      </w:r>
    </w:p>
    <w:p w14:paraId="64227CDC" w14:textId="45ADAD63" w:rsidR="00CA26D6" w:rsidRDefault="00CA26D6">
      <w:pPr>
        <w:rPr>
          <w:rFonts w:ascii="Times New Roman" w:hAnsi="Times New Roman" w:cs="Times New Roman"/>
          <w:sz w:val="24"/>
          <w:szCs w:val="24"/>
        </w:rPr>
      </w:pPr>
      <w:r>
        <w:rPr>
          <w:rFonts w:ascii="Times New Roman" w:hAnsi="Times New Roman" w:cs="Times New Roman"/>
          <w:sz w:val="24"/>
          <w:szCs w:val="24"/>
        </w:rPr>
        <w:lastRenderedPageBreak/>
        <w:t xml:space="preserve">For issue 3, YES, the action can be said to be done on grounds of overriding public interest since the </w:t>
      </w:r>
      <w:proofErr w:type="spellStart"/>
      <w:r>
        <w:rPr>
          <w:rFonts w:ascii="Times New Roman" w:hAnsi="Times New Roman" w:cs="Times New Roman"/>
          <w:sz w:val="24"/>
          <w:szCs w:val="24"/>
        </w:rPr>
        <w:t>tarzan</w:t>
      </w:r>
      <w:proofErr w:type="spellEnd"/>
      <w:r>
        <w:rPr>
          <w:rFonts w:ascii="Times New Roman" w:hAnsi="Times New Roman" w:cs="Times New Roman"/>
          <w:sz w:val="24"/>
          <w:szCs w:val="24"/>
        </w:rPr>
        <w:t xml:space="preserve"> hotel might be a future spread of the pandemic affecting the nation</w:t>
      </w:r>
      <w:r w:rsidR="00F974D5">
        <w:rPr>
          <w:rFonts w:ascii="Times New Roman" w:hAnsi="Times New Roman" w:cs="Times New Roman"/>
          <w:sz w:val="24"/>
          <w:szCs w:val="24"/>
        </w:rPr>
        <w:t xml:space="preserve"> but the action is still to be considered </w:t>
      </w:r>
      <w:proofErr w:type="spellStart"/>
      <w:r w:rsidR="00F974D5">
        <w:rPr>
          <w:rFonts w:ascii="Times New Roman" w:hAnsi="Times New Roman" w:cs="Times New Roman"/>
          <w:sz w:val="24"/>
          <w:szCs w:val="24"/>
        </w:rPr>
        <w:t>ultravires</w:t>
      </w:r>
      <w:proofErr w:type="spellEnd"/>
      <w:r w:rsidR="00F974D5">
        <w:rPr>
          <w:rFonts w:ascii="Times New Roman" w:hAnsi="Times New Roman" w:cs="Times New Roman"/>
          <w:sz w:val="24"/>
          <w:szCs w:val="24"/>
        </w:rPr>
        <w:t>.</w:t>
      </w:r>
    </w:p>
    <w:p w14:paraId="797EC066" w14:textId="4504B29B" w:rsidR="00CA26D6" w:rsidRDefault="006A4EE2">
      <w:pPr>
        <w:rPr>
          <w:rFonts w:ascii="Times New Roman" w:hAnsi="Times New Roman" w:cs="Times New Roman"/>
          <w:sz w:val="24"/>
          <w:szCs w:val="24"/>
        </w:rPr>
      </w:pPr>
      <w:r>
        <w:rPr>
          <w:rFonts w:ascii="Times New Roman" w:hAnsi="Times New Roman" w:cs="Times New Roman"/>
          <w:sz w:val="24"/>
          <w:szCs w:val="24"/>
        </w:rPr>
        <w:t>ADVICE</w:t>
      </w:r>
    </w:p>
    <w:p w14:paraId="7A083B24" w14:textId="0AD97117" w:rsidR="008765BC" w:rsidRPr="00F974D5" w:rsidRDefault="006A4EE2">
      <w:pPr>
        <w:rPr>
          <w:rFonts w:ascii="Times New Roman" w:hAnsi="Times New Roman" w:cs="Times New Roman"/>
          <w:sz w:val="24"/>
          <w:szCs w:val="24"/>
        </w:rPr>
      </w:pPr>
      <w:proofErr w:type="spellStart"/>
      <w:r>
        <w:rPr>
          <w:rFonts w:ascii="Times New Roman" w:hAnsi="Times New Roman" w:cs="Times New Roman"/>
          <w:sz w:val="24"/>
          <w:szCs w:val="24"/>
        </w:rPr>
        <w:t>I advice</w:t>
      </w:r>
      <w:proofErr w:type="spellEnd"/>
      <w:r>
        <w:rPr>
          <w:rFonts w:ascii="Times New Roman" w:hAnsi="Times New Roman" w:cs="Times New Roman"/>
          <w:sz w:val="24"/>
          <w:szCs w:val="24"/>
        </w:rPr>
        <w:t xml:space="preserve"> chief Tarzan that if he insists on taking the matter to court, he must then only rely on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lack of public awareness of the said executive order since such action by the governor may be deemed unconstitutional</w:t>
      </w:r>
      <w:r w:rsidR="00F974D5">
        <w:rPr>
          <w:rFonts w:ascii="Times New Roman" w:hAnsi="Times New Roman" w:cs="Times New Roman"/>
          <w:sz w:val="24"/>
          <w:szCs w:val="24"/>
        </w:rPr>
        <w:t xml:space="preserve"> for his failure to serve adequate notice first and also no law permits him to demolish the building.</w:t>
      </w:r>
      <w:r>
        <w:rPr>
          <w:rFonts w:ascii="Times New Roman" w:hAnsi="Times New Roman" w:cs="Times New Roman"/>
          <w:sz w:val="24"/>
          <w:szCs w:val="24"/>
        </w:rPr>
        <w:t xml:space="preserve"> in the case of </w:t>
      </w:r>
      <w:proofErr w:type="spellStart"/>
      <w:r>
        <w:rPr>
          <w:rFonts w:ascii="Times New Roman" w:hAnsi="Times New Roman" w:cs="Times New Roman"/>
          <w:sz w:val="24"/>
          <w:szCs w:val="24"/>
        </w:rPr>
        <w:t>ononuju</w:t>
      </w:r>
      <w:proofErr w:type="spellEnd"/>
      <w:r>
        <w:rPr>
          <w:rFonts w:ascii="Times New Roman" w:hAnsi="Times New Roman" w:cs="Times New Roman"/>
          <w:sz w:val="24"/>
          <w:szCs w:val="24"/>
        </w:rPr>
        <w:t xml:space="preserve"> v. a. g Anambra, the court stated that the notice given was published in the gazette and court held it thus to be invalid by reason of this.</w:t>
      </w:r>
      <w:r w:rsidR="00F974D5">
        <w:rPr>
          <w:rFonts w:ascii="Times New Roman" w:hAnsi="Times New Roman" w:cs="Times New Roman"/>
          <w:sz w:val="24"/>
          <w:szCs w:val="24"/>
        </w:rPr>
        <w:t xml:space="preserve"> He may therefore claim damages for the ultra vires action of the governor since he had a right to his property guaranteed under the constitution,</w:t>
      </w:r>
    </w:p>
    <w:p w14:paraId="46939C37" w14:textId="22985289" w:rsidR="006A4EE2" w:rsidRDefault="003B7CA2">
      <w:pPr>
        <w:rPr>
          <w:rFonts w:ascii="Times New Roman" w:hAnsi="Times New Roman" w:cs="Times New Roman"/>
          <w:sz w:val="24"/>
          <w:szCs w:val="24"/>
        </w:rPr>
      </w:pPr>
      <w:r>
        <w:rPr>
          <w:rFonts w:ascii="Times New Roman" w:hAnsi="Times New Roman" w:cs="Times New Roman"/>
          <w:sz w:val="24"/>
          <w:szCs w:val="24"/>
        </w:rPr>
        <w:t>CONCLUSION</w:t>
      </w:r>
    </w:p>
    <w:p w14:paraId="48A30E89" w14:textId="0E8E1E3C" w:rsidR="003B7CA2" w:rsidRPr="008765BC" w:rsidRDefault="003B7CA2">
      <w:pPr>
        <w:rPr>
          <w:rFonts w:ascii="Times New Roman" w:hAnsi="Times New Roman" w:cs="Times New Roman"/>
          <w:sz w:val="24"/>
          <w:szCs w:val="24"/>
        </w:rPr>
      </w:pPr>
      <w:r>
        <w:rPr>
          <w:rFonts w:ascii="Times New Roman" w:hAnsi="Times New Roman" w:cs="Times New Roman"/>
          <w:sz w:val="24"/>
          <w:szCs w:val="24"/>
        </w:rPr>
        <w:t>It is a different thing to threaten to demolish and to actually demolish a property where no law allows you to appropriately do so without any evidential notice directly to the offending party. In this case, the government could have simply fined or imprisoned him rather than carry matters into his own hand to demolish the property.</w:t>
      </w:r>
    </w:p>
    <w:p w14:paraId="002CB519" w14:textId="77777777" w:rsidR="00833C82" w:rsidRPr="00833C82" w:rsidRDefault="00833C82">
      <w:pPr>
        <w:rPr>
          <w:rFonts w:ascii="Times New Roman" w:hAnsi="Times New Roman" w:cs="Times New Roman"/>
          <w:sz w:val="24"/>
          <w:szCs w:val="24"/>
        </w:rPr>
      </w:pPr>
    </w:p>
    <w:sectPr w:rsidR="00833C82" w:rsidRPr="00833C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CB1E" w14:textId="77777777" w:rsidR="00967942" w:rsidRDefault="00967942" w:rsidP="003B7CA2">
      <w:pPr>
        <w:spacing w:after="0" w:line="240" w:lineRule="auto"/>
      </w:pPr>
      <w:r>
        <w:separator/>
      </w:r>
    </w:p>
  </w:endnote>
  <w:endnote w:type="continuationSeparator" w:id="0">
    <w:p w14:paraId="5CA852D8" w14:textId="77777777" w:rsidR="00967942" w:rsidRDefault="00967942" w:rsidP="003B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06C2" w14:textId="77777777" w:rsidR="003B7CA2" w:rsidRDefault="003B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8615" w14:textId="77777777" w:rsidR="003B7CA2" w:rsidRDefault="003B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9681" w14:textId="77777777" w:rsidR="003B7CA2" w:rsidRDefault="003B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98DF" w14:textId="77777777" w:rsidR="00967942" w:rsidRDefault="00967942" w:rsidP="003B7CA2">
      <w:pPr>
        <w:spacing w:after="0" w:line="240" w:lineRule="auto"/>
      </w:pPr>
      <w:r>
        <w:separator/>
      </w:r>
    </w:p>
  </w:footnote>
  <w:footnote w:type="continuationSeparator" w:id="0">
    <w:p w14:paraId="5CBA50C5" w14:textId="77777777" w:rsidR="00967942" w:rsidRDefault="00967942" w:rsidP="003B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04FB" w14:textId="77777777" w:rsidR="003B7CA2" w:rsidRDefault="003B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7E7C" w14:textId="77777777" w:rsidR="003B7CA2" w:rsidRDefault="003B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544F" w14:textId="77777777" w:rsidR="003B7CA2" w:rsidRDefault="003B7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B225D"/>
    <w:multiLevelType w:val="hybridMultilevel"/>
    <w:tmpl w:val="1CC0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82"/>
    <w:rsid w:val="002750B1"/>
    <w:rsid w:val="003B7CA2"/>
    <w:rsid w:val="003D7FA1"/>
    <w:rsid w:val="006A4EE2"/>
    <w:rsid w:val="008243E4"/>
    <w:rsid w:val="00833C82"/>
    <w:rsid w:val="008765BC"/>
    <w:rsid w:val="00967942"/>
    <w:rsid w:val="00CA26D6"/>
    <w:rsid w:val="00F974D5"/>
    <w:rsid w:val="00FB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AAE9"/>
  <w15:chartTrackingRefBased/>
  <w15:docId w15:val="{7E04D4D0-8E03-4521-9116-9BCAFE5D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E4"/>
    <w:pPr>
      <w:ind w:left="720"/>
      <w:contextualSpacing/>
    </w:pPr>
  </w:style>
  <w:style w:type="paragraph" w:styleId="Header">
    <w:name w:val="header"/>
    <w:basedOn w:val="Normal"/>
    <w:link w:val="HeaderChar"/>
    <w:uiPriority w:val="99"/>
    <w:unhideWhenUsed/>
    <w:rsid w:val="003B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A2"/>
  </w:style>
  <w:style w:type="paragraph" w:styleId="Footer">
    <w:name w:val="footer"/>
    <w:basedOn w:val="Normal"/>
    <w:link w:val="FooterChar"/>
    <w:uiPriority w:val="99"/>
    <w:unhideWhenUsed/>
    <w:rsid w:val="003B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Obiaku Charles CIC20</dc:creator>
  <cp:keywords/>
  <dc:description/>
  <cp:lastModifiedBy>Obiaku Charles CIC20</cp:lastModifiedBy>
  <cp:revision>2</cp:revision>
  <dcterms:created xsi:type="dcterms:W3CDTF">2020-05-15T10:11:00Z</dcterms:created>
  <dcterms:modified xsi:type="dcterms:W3CDTF">2020-05-15T10:11:00Z</dcterms:modified>
</cp:coreProperties>
</file>