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97" w:rsidRPr="00CA2C97" w:rsidRDefault="00CA2C97" w:rsidP="00CA2C97">
      <w:pPr>
        <w:jc w:val="both"/>
        <w:rPr>
          <w:rFonts w:ascii="Times New Roman" w:hAnsi="Times New Roman" w:cs="Times New Roman"/>
          <w:sz w:val="24"/>
          <w:szCs w:val="24"/>
        </w:rPr>
      </w:pPr>
      <w:r w:rsidRPr="00CA2C97">
        <w:rPr>
          <w:rFonts w:ascii="Times New Roman" w:hAnsi="Times New Roman" w:cs="Times New Roman"/>
          <w:sz w:val="24"/>
          <w:szCs w:val="24"/>
        </w:rPr>
        <w:t xml:space="preserve">Name: Araka Chukwunweike </w:t>
      </w:r>
      <w:proofErr w:type="spellStart"/>
      <w:r w:rsidRPr="00CA2C97">
        <w:rPr>
          <w:rFonts w:ascii="Times New Roman" w:hAnsi="Times New Roman" w:cs="Times New Roman"/>
          <w:sz w:val="24"/>
          <w:szCs w:val="24"/>
        </w:rPr>
        <w:t>Akosa</w:t>
      </w:r>
      <w:proofErr w:type="spellEnd"/>
    </w:p>
    <w:p w:rsidR="00CA2C97" w:rsidRPr="00CA2C97" w:rsidRDefault="00CA2C97" w:rsidP="00CA2C97">
      <w:pPr>
        <w:jc w:val="both"/>
        <w:rPr>
          <w:rFonts w:ascii="Times New Roman" w:hAnsi="Times New Roman" w:cs="Times New Roman"/>
          <w:sz w:val="24"/>
          <w:szCs w:val="24"/>
        </w:rPr>
      </w:pPr>
      <w:r w:rsidRPr="00CA2C97">
        <w:rPr>
          <w:rFonts w:ascii="Times New Roman" w:hAnsi="Times New Roman" w:cs="Times New Roman"/>
          <w:sz w:val="24"/>
          <w:szCs w:val="24"/>
        </w:rPr>
        <w:t xml:space="preserve">Matric Number: </w:t>
      </w:r>
      <w:r w:rsidRPr="00FF744F">
        <w:rPr>
          <w:rFonts w:ascii="Times New Roman" w:hAnsi="Times New Roman" w:cs="Times New Roman"/>
          <w:b/>
          <w:sz w:val="24"/>
          <w:szCs w:val="24"/>
        </w:rPr>
        <w:t>16/law01/038</w:t>
      </w:r>
    </w:p>
    <w:p w:rsidR="00CA2C97" w:rsidRPr="00CA2C97" w:rsidRDefault="00CA2C97" w:rsidP="00CA2C97">
      <w:pPr>
        <w:jc w:val="both"/>
        <w:rPr>
          <w:rFonts w:ascii="Times New Roman" w:hAnsi="Times New Roman" w:cs="Times New Roman"/>
          <w:sz w:val="24"/>
          <w:szCs w:val="24"/>
        </w:rPr>
      </w:pPr>
      <w:r w:rsidRPr="00CA2C97">
        <w:rPr>
          <w:rFonts w:ascii="Times New Roman" w:hAnsi="Times New Roman" w:cs="Times New Roman"/>
          <w:sz w:val="24"/>
          <w:szCs w:val="24"/>
        </w:rPr>
        <w:t>Level: 400</w:t>
      </w:r>
    </w:p>
    <w:p w:rsidR="00CA2C97" w:rsidRPr="00CA2C97" w:rsidRDefault="00CA2C97" w:rsidP="00CA2C97">
      <w:pPr>
        <w:jc w:val="both"/>
        <w:rPr>
          <w:rFonts w:ascii="Times New Roman" w:hAnsi="Times New Roman" w:cs="Times New Roman"/>
          <w:sz w:val="24"/>
          <w:szCs w:val="24"/>
        </w:rPr>
      </w:pPr>
      <w:r>
        <w:rPr>
          <w:rFonts w:ascii="Times New Roman" w:hAnsi="Times New Roman" w:cs="Times New Roman"/>
          <w:sz w:val="24"/>
          <w:szCs w:val="24"/>
        </w:rPr>
        <w:t>Course Title: Land Law</w:t>
      </w:r>
      <w:r w:rsidRPr="00CA2C97">
        <w:rPr>
          <w:rFonts w:ascii="Times New Roman" w:hAnsi="Times New Roman" w:cs="Times New Roman"/>
          <w:sz w:val="24"/>
          <w:szCs w:val="24"/>
        </w:rPr>
        <w:t xml:space="preserve"> II</w:t>
      </w:r>
    </w:p>
    <w:p w:rsidR="003F2261" w:rsidRDefault="00CA2C97" w:rsidP="00CA2C97">
      <w:pPr>
        <w:jc w:val="both"/>
        <w:rPr>
          <w:rFonts w:ascii="Times New Roman" w:hAnsi="Times New Roman" w:cs="Times New Roman"/>
          <w:sz w:val="24"/>
          <w:szCs w:val="24"/>
        </w:rPr>
      </w:pPr>
      <w:r>
        <w:rPr>
          <w:rFonts w:ascii="Times New Roman" w:hAnsi="Times New Roman" w:cs="Times New Roman"/>
          <w:sz w:val="24"/>
          <w:szCs w:val="24"/>
        </w:rPr>
        <w:t>Course Code: LPB 402</w:t>
      </w:r>
    </w:p>
    <w:p w:rsidR="00AF424F" w:rsidRDefault="00AF424F" w:rsidP="00AF424F">
      <w:pPr>
        <w:jc w:val="center"/>
        <w:rPr>
          <w:rFonts w:ascii="Times New Roman" w:hAnsi="Times New Roman" w:cs="Times New Roman"/>
          <w:sz w:val="24"/>
          <w:szCs w:val="24"/>
        </w:rPr>
      </w:pPr>
      <w:r>
        <w:rPr>
          <w:rFonts w:ascii="Times New Roman" w:hAnsi="Times New Roman" w:cs="Times New Roman"/>
          <w:sz w:val="24"/>
          <w:szCs w:val="24"/>
        </w:rPr>
        <w:t>ANSWER</w:t>
      </w:r>
    </w:p>
    <w:p w:rsidR="003C628D" w:rsidRDefault="003C628D" w:rsidP="00697928">
      <w:pPr>
        <w:spacing w:line="360" w:lineRule="auto"/>
        <w:jc w:val="both"/>
        <w:rPr>
          <w:rFonts w:ascii="Times New Roman" w:hAnsi="Times New Roman" w:cs="Times New Roman"/>
          <w:sz w:val="24"/>
          <w:szCs w:val="24"/>
        </w:rPr>
      </w:pPr>
      <w:r>
        <w:rPr>
          <w:rFonts w:ascii="Times New Roman" w:hAnsi="Times New Roman" w:cs="Times New Roman"/>
          <w:sz w:val="24"/>
          <w:szCs w:val="24"/>
        </w:rPr>
        <w:t>The legal issue for determination is whether the acts of the governor was constitutional.</w:t>
      </w:r>
    </w:p>
    <w:p w:rsidR="00AF424F" w:rsidRDefault="003C628D" w:rsidP="00697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provided for in </w:t>
      </w:r>
      <w:r w:rsidRPr="003C628D">
        <w:rPr>
          <w:rFonts w:ascii="Times New Roman" w:hAnsi="Times New Roman" w:cs="Times New Roman"/>
          <w:b/>
          <w:sz w:val="24"/>
          <w:szCs w:val="24"/>
        </w:rPr>
        <w:t>Sections 44 of Co</w:t>
      </w:r>
      <w:r>
        <w:rPr>
          <w:rFonts w:ascii="Times New Roman" w:hAnsi="Times New Roman" w:cs="Times New Roman"/>
          <w:b/>
          <w:sz w:val="24"/>
          <w:szCs w:val="24"/>
        </w:rPr>
        <w:t>nstitution of Federal Republic o</w:t>
      </w:r>
      <w:r w:rsidRPr="003C628D">
        <w:rPr>
          <w:rFonts w:ascii="Times New Roman" w:hAnsi="Times New Roman" w:cs="Times New Roman"/>
          <w:b/>
          <w:sz w:val="24"/>
          <w:szCs w:val="24"/>
        </w:rPr>
        <w:t>f Nigeria (CFRN) 1999 as amended</w:t>
      </w:r>
      <w:r w:rsidR="00C664B9">
        <w:rPr>
          <w:rFonts w:ascii="Times New Roman" w:hAnsi="Times New Roman" w:cs="Times New Roman"/>
          <w:sz w:val="24"/>
          <w:szCs w:val="24"/>
        </w:rPr>
        <w:t xml:space="preserve">, no right over land can be forcefully acquired except in accordance with the relevant laws applicable. In this case, the relevant law is the </w:t>
      </w:r>
      <w:r w:rsidR="00C664B9" w:rsidRPr="00C664B9">
        <w:rPr>
          <w:rFonts w:ascii="Times New Roman" w:hAnsi="Times New Roman" w:cs="Times New Roman"/>
          <w:b/>
          <w:sz w:val="24"/>
          <w:szCs w:val="24"/>
        </w:rPr>
        <w:t>Land Use Act</w:t>
      </w:r>
      <w:r w:rsidR="00C664B9">
        <w:rPr>
          <w:rFonts w:ascii="Times New Roman" w:hAnsi="Times New Roman" w:cs="Times New Roman"/>
          <w:sz w:val="24"/>
          <w:szCs w:val="24"/>
        </w:rPr>
        <w:t xml:space="preserve">, 1980 which is an existing law as provided by </w:t>
      </w:r>
      <w:r w:rsidR="00C664B9" w:rsidRPr="00C664B9">
        <w:rPr>
          <w:rFonts w:ascii="Times New Roman" w:hAnsi="Times New Roman" w:cs="Times New Roman"/>
          <w:b/>
          <w:sz w:val="24"/>
          <w:szCs w:val="24"/>
        </w:rPr>
        <w:t>Section 315(5) of Constitution of Federal Republic of Nigeria (CFRN) 1999 as amended</w:t>
      </w:r>
      <w:r w:rsidR="00C664B9">
        <w:rPr>
          <w:rFonts w:ascii="Times New Roman" w:hAnsi="Times New Roman" w:cs="Times New Roman"/>
          <w:b/>
          <w:sz w:val="24"/>
          <w:szCs w:val="24"/>
        </w:rPr>
        <w:t xml:space="preserve">. </w:t>
      </w:r>
      <w:r w:rsidR="00C664B9">
        <w:rPr>
          <w:rFonts w:ascii="Times New Roman" w:hAnsi="Times New Roman" w:cs="Times New Roman"/>
          <w:sz w:val="24"/>
          <w:szCs w:val="24"/>
        </w:rPr>
        <w:t xml:space="preserve">The Land Use Act has special provisions for the acquisition of interest in land by any governor of a state in Nigeria. First and foremost, the governor must revoke the existing statutory right of occupancy in accordance with </w:t>
      </w:r>
      <w:r w:rsidR="00C664B9" w:rsidRPr="00C664B9">
        <w:rPr>
          <w:rFonts w:ascii="Times New Roman" w:hAnsi="Times New Roman" w:cs="Times New Roman"/>
          <w:b/>
          <w:sz w:val="24"/>
          <w:szCs w:val="24"/>
        </w:rPr>
        <w:t>Sectio</w:t>
      </w:r>
      <w:r w:rsidR="00C664B9">
        <w:rPr>
          <w:rFonts w:ascii="Times New Roman" w:hAnsi="Times New Roman" w:cs="Times New Roman"/>
          <w:b/>
          <w:sz w:val="24"/>
          <w:szCs w:val="24"/>
        </w:rPr>
        <w:t>n 28 of Land Use Act</w:t>
      </w:r>
      <w:r w:rsidR="008A2A3F">
        <w:rPr>
          <w:rFonts w:ascii="Times New Roman" w:hAnsi="Times New Roman" w:cs="Times New Roman"/>
          <w:b/>
          <w:sz w:val="24"/>
          <w:szCs w:val="24"/>
        </w:rPr>
        <w:t xml:space="preserve"> </w:t>
      </w:r>
      <w:r w:rsidR="008A2A3F" w:rsidRPr="008A2A3F">
        <w:rPr>
          <w:rFonts w:ascii="Times New Roman" w:hAnsi="Times New Roman" w:cs="Times New Roman"/>
          <w:sz w:val="24"/>
          <w:szCs w:val="24"/>
        </w:rPr>
        <w:t>and</w:t>
      </w:r>
      <w:r w:rsidR="008A2A3F">
        <w:rPr>
          <w:rFonts w:ascii="Times New Roman" w:hAnsi="Times New Roman" w:cs="Times New Roman"/>
          <w:b/>
          <w:sz w:val="24"/>
          <w:szCs w:val="24"/>
        </w:rPr>
        <w:t xml:space="preserve"> </w:t>
      </w:r>
      <w:r w:rsidR="00CB388D" w:rsidRPr="00CB388D">
        <w:rPr>
          <w:rFonts w:ascii="Times New Roman" w:hAnsi="Times New Roman" w:cs="Times New Roman"/>
          <w:sz w:val="24"/>
          <w:szCs w:val="24"/>
        </w:rPr>
        <w:t>applied</w:t>
      </w:r>
      <w:r w:rsidR="00CB388D">
        <w:rPr>
          <w:rFonts w:ascii="Times New Roman" w:hAnsi="Times New Roman" w:cs="Times New Roman"/>
          <w:b/>
          <w:sz w:val="24"/>
          <w:szCs w:val="24"/>
        </w:rPr>
        <w:t xml:space="preserve"> </w:t>
      </w:r>
      <w:r w:rsidR="008A2A3F">
        <w:rPr>
          <w:rFonts w:ascii="Times New Roman" w:hAnsi="Times New Roman" w:cs="Times New Roman"/>
          <w:b/>
          <w:sz w:val="24"/>
          <w:szCs w:val="24"/>
        </w:rPr>
        <w:t>Administrators/Executors of Estate of Sani Abacha v. Eke-Spiff</w:t>
      </w:r>
      <w:r w:rsidR="00C664B9">
        <w:rPr>
          <w:rFonts w:ascii="Times New Roman" w:hAnsi="Times New Roman" w:cs="Times New Roman"/>
          <w:sz w:val="24"/>
          <w:szCs w:val="24"/>
        </w:rPr>
        <w:t xml:space="preserve">. Notice must be first given to the holder with the overriding public interest specifically stated as gotten in </w:t>
      </w:r>
      <w:r w:rsidR="00C664B9" w:rsidRPr="00C664B9">
        <w:rPr>
          <w:rFonts w:ascii="Times New Roman" w:hAnsi="Times New Roman" w:cs="Times New Roman"/>
          <w:b/>
          <w:sz w:val="24"/>
          <w:szCs w:val="24"/>
        </w:rPr>
        <w:t>Section 28(6) of Land Use Act</w:t>
      </w:r>
      <w:r w:rsidR="00FF744F">
        <w:rPr>
          <w:rFonts w:ascii="Times New Roman" w:hAnsi="Times New Roman" w:cs="Times New Roman"/>
          <w:b/>
          <w:sz w:val="24"/>
          <w:szCs w:val="24"/>
        </w:rPr>
        <w:t xml:space="preserve"> </w:t>
      </w:r>
      <w:r w:rsidR="00FF744F" w:rsidRPr="00FF744F">
        <w:rPr>
          <w:rFonts w:ascii="Times New Roman" w:hAnsi="Times New Roman" w:cs="Times New Roman"/>
          <w:sz w:val="24"/>
          <w:szCs w:val="24"/>
        </w:rPr>
        <w:t>and</w:t>
      </w:r>
      <w:r w:rsidR="00FF744F">
        <w:rPr>
          <w:rFonts w:ascii="Times New Roman" w:hAnsi="Times New Roman" w:cs="Times New Roman"/>
          <w:b/>
          <w:sz w:val="24"/>
          <w:szCs w:val="24"/>
        </w:rPr>
        <w:t xml:space="preserve"> </w:t>
      </w:r>
      <w:r w:rsidR="00FF744F">
        <w:rPr>
          <w:rFonts w:ascii="Times New Roman" w:hAnsi="Times New Roman" w:cs="Times New Roman"/>
          <w:sz w:val="24"/>
          <w:szCs w:val="24"/>
        </w:rPr>
        <w:t xml:space="preserve">as provided by the court in </w:t>
      </w:r>
      <w:r w:rsidR="00FF744F" w:rsidRPr="00FF744F">
        <w:rPr>
          <w:rFonts w:ascii="Times New Roman" w:hAnsi="Times New Roman" w:cs="Times New Roman"/>
          <w:b/>
          <w:sz w:val="24"/>
          <w:szCs w:val="24"/>
        </w:rPr>
        <w:t xml:space="preserve">S.O. </w:t>
      </w:r>
      <w:proofErr w:type="spellStart"/>
      <w:r w:rsidR="00FF744F" w:rsidRPr="00FF744F">
        <w:rPr>
          <w:rFonts w:ascii="Times New Roman" w:hAnsi="Times New Roman" w:cs="Times New Roman"/>
          <w:b/>
          <w:sz w:val="24"/>
          <w:szCs w:val="24"/>
        </w:rPr>
        <w:t>Adole</w:t>
      </w:r>
      <w:proofErr w:type="spellEnd"/>
      <w:r w:rsidR="00FF744F" w:rsidRPr="00FF744F">
        <w:rPr>
          <w:rFonts w:ascii="Times New Roman" w:hAnsi="Times New Roman" w:cs="Times New Roman"/>
          <w:b/>
          <w:sz w:val="24"/>
          <w:szCs w:val="24"/>
        </w:rPr>
        <w:t xml:space="preserve"> v. Boniface B. </w:t>
      </w:r>
      <w:proofErr w:type="spellStart"/>
      <w:r w:rsidR="00FF744F" w:rsidRPr="00FF744F">
        <w:rPr>
          <w:rFonts w:ascii="Times New Roman" w:hAnsi="Times New Roman" w:cs="Times New Roman"/>
          <w:b/>
          <w:sz w:val="24"/>
          <w:szCs w:val="24"/>
        </w:rPr>
        <w:t>Gwar</w:t>
      </w:r>
      <w:proofErr w:type="spellEnd"/>
      <w:r w:rsidR="008A2A3F">
        <w:rPr>
          <w:rFonts w:ascii="Times New Roman" w:hAnsi="Times New Roman" w:cs="Times New Roman"/>
          <w:sz w:val="24"/>
          <w:szCs w:val="24"/>
        </w:rPr>
        <w:t xml:space="preserve">. </w:t>
      </w:r>
      <w:r w:rsidR="005574F5">
        <w:rPr>
          <w:rFonts w:ascii="Times New Roman" w:hAnsi="Times New Roman" w:cs="Times New Roman"/>
          <w:sz w:val="24"/>
          <w:szCs w:val="24"/>
        </w:rPr>
        <w:t>Public interest in this sense is as g</w:t>
      </w:r>
      <w:r w:rsidR="00CB388D">
        <w:rPr>
          <w:rFonts w:ascii="Times New Roman" w:hAnsi="Times New Roman" w:cs="Times New Roman"/>
          <w:sz w:val="24"/>
          <w:szCs w:val="24"/>
        </w:rPr>
        <w:t>o</w:t>
      </w:r>
      <w:r w:rsidR="005574F5">
        <w:rPr>
          <w:rFonts w:ascii="Times New Roman" w:hAnsi="Times New Roman" w:cs="Times New Roman"/>
          <w:sz w:val="24"/>
          <w:szCs w:val="24"/>
        </w:rPr>
        <w:t xml:space="preserve">tten in </w:t>
      </w:r>
      <w:r w:rsidR="005574F5" w:rsidRPr="005574F5">
        <w:rPr>
          <w:rFonts w:ascii="Times New Roman" w:hAnsi="Times New Roman" w:cs="Times New Roman"/>
          <w:b/>
          <w:sz w:val="24"/>
          <w:szCs w:val="24"/>
        </w:rPr>
        <w:t xml:space="preserve">Section 51 of Land Use </w:t>
      </w:r>
      <w:r w:rsidR="002A6259" w:rsidRPr="005574F5">
        <w:rPr>
          <w:rFonts w:ascii="Times New Roman" w:hAnsi="Times New Roman" w:cs="Times New Roman"/>
          <w:b/>
          <w:sz w:val="24"/>
          <w:szCs w:val="24"/>
        </w:rPr>
        <w:t>Act</w:t>
      </w:r>
      <w:r w:rsidR="002A6259">
        <w:rPr>
          <w:rFonts w:ascii="Times New Roman" w:hAnsi="Times New Roman" w:cs="Times New Roman"/>
          <w:sz w:val="24"/>
          <w:szCs w:val="24"/>
        </w:rPr>
        <w:t xml:space="preserve"> and</w:t>
      </w:r>
      <w:r w:rsidR="005574F5">
        <w:rPr>
          <w:rFonts w:ascii="Times New Roman" w:hAnsi="Times New Roman" w:cs="Times New Roman"/>
          <w:sz w:val="24"/>
          <w:szCs w:val="24"/>
        </w:rPr>
        <w:t xml:space="preserve"> as applied in </w:t>
      </w:r>
      <w:r w:rsidR="002A6259" w:rsidRPr="002A6259">
        <w:rPr>
          <w:rFonts w:ascii="Times New Roman" w:hAnsi="Times New Roman" w:cs="Times New Roman"/>
          <w:b/>
          <w:sz w:val="24"/>
          <w:szCs w:val="24"/>
        </w:rPr>
        <w:t>LSDPC v. Foreign Finance Corporation</w:t>
      </w:r>
      <w:r w:rsidR="002A6259">
        <w:rPr>
          <w:rFonts w:ascii="Times New Roman" w:hAnsi="Times New Roman" w:cs="Times New Roman"/>
          <w:sz w:val="24"/>
          <w:szCs w:val="24"/>
        </w:rPr>
        <w:t xml:space="preserve">. </w:t>
      </w:r>
    </w:p>
    <w:p w:rsidR="008A2A3F" w:rsidRDefault="00FF744F" w:rsidP="00697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by the </w:t>
      </w:r>
      <w:r w:rsidRPr="00FF744F">
        <w:rPr>
          <w:rFonts w:ascii="Times New Roman" w:hAnsi="Times New Roman" w:cs="Times New Roman"/>
          <w:b/>
          <w:sz w:val="24"/>
          <w:szCs w:val="24"/>
        </w:rPr>
        <w:t>Section 5 of the Quarantine Law</w:t>
      </w:r>
      <w:r>
        <w:rPr>
          <w:rFonts w:ascii="Times New Roman" w:hAnsi="Times New Roman" w:cs="Times New Roman"/>
          <w:sz w:val="24"/>
          <w:szCs w:val="24"/>
        </w:rPr>
        <w:t xml:space="preserve">, the penalty for any default is stipulated as fine or imprisonment. With this stated, it is my view that the Executive Order as issued by the governor is autocratic and arbitrary as it is in contradiction with the provisions of the constitution, </w:t>
      </w:r>
      <w:r w:rsidRPr="00FF744F">
        <w:rPr>
          <w:rFonts w:ascii="Times New Roman" w:hAnsi="Times New Roman" w:cs="Times New Roman"/>
          <w:b/>
          <w:sz w:val="24"/>
          <w:szCs w:val="24"/>
        </w:rPr>
        <w:t>Section 44 of Constitution of Federal Republic of Nigeria (CFRN) 1999 as amended</w:t>
      </w:r>
      <w:r>
        <w:rPr>
          <w:rFonts w:ascii="Times New Roman" w:hAnsi="Times New Roman" w:cs="Times New Roman"/>
          <w:b/>
          <w:sz w:val="24"/>
          <w:szCs w:val="24"/>
        </w:rPr>
        <w:t xml:space="preserve">, </w:t>
      </w:r>
      <w:r w:rsidR="008A2A3F">
        <w:rPr>
          <w:rFonts w:ascii="Times New Roman" w:hAnsi="Times New Roman" w:cs="Times New Roman"/>
          <w:sz w:val="24"/>
          <w:szCs w:val="24"/>
        </w:rPr>
        <w:t xml:space="preserve">and impedes on the right to acquire and own immovable property as provided in </w:t>
      </w:r>
      <w:r w:rsidR="008A2A3F" w:rsidRPr="008A2A3F">
        <w:rPr>
          <w:rFonts w:ascii="Times New Roman" w:hAnsi="Times New Roman" w:cs="Times New Roman"/>
          <w:b/>
          <w:sz w:val="24"/>
          <w:szCs w:val="24"/>
        </w:rPr>
        <w:t>Section 43 of Constitution of Federal Republic of Nigeria (CFRN) 1999 as amended</w:t>
      </w:r>
      <w:r w:rsidR="008A2A3F">
        <w:rPr>
          <w:rFonts w:ascii="Times New Roman" w:hAnsi="Times New Roman" w:cs="Times New Roman"/>
          <w:sz w:val="24"/>
          <w:szCs w:val="24"/>
        </w:rPr>
        <w:t>.</w:t>
      </w:r>
      <w:r w:rsidR="005574F5">
        <w:rPr>
          <w:rFonts w:ascii="Times New Roman" w:hAnsi="Times New Roman" w:cs="Times New Roman"/>
          <w:sz w:val="24"/>
          <w:szCs w:val="24"/>
        </w:rPr>
        <w:t xml:space="preserve"> Also, as provided in </w:t>
      </w:r>
      <w:r w:rsidR="005574F5" w:rsidRPr="005574F5">
        <w:rPr>
          <w:rFonts w:ascii="Times New Roman" w:hAnsi="Times New Roman" w:cs="Times New Roman"/>
          <w:b/>
          <w:sz w:val="24"/>
          <w:szCs w:val="24"/>
        </w:rPr>
        <w:t>Section 1(1) and (3) of Constitution of Federal Republic of Nigeria (CFRN) 1999 as amended</w:t>
      </w:r>
      <w:r w:rsidR="005574F5">
        <w:rPr>
          <w:rFonts w:ascii="Times New Roman" w:hAnsi="Times New Roman" w:cs="Times New Roman"/>
          <w:b/>
          <w:sz w:val="24"/>
          <w:szCs w:val="24"/>
        </w:rPr>
        <w:t>,</w:t>
      </w:r>
      <w:r w:rsidR="005574F5">
        <w:rPr>
          <w:rFonts w:ascii="Times New Roman" w:hAnsi="Times New Roman" w:cs="Times New Roman"/>
          <w:sz w:val="24"/>
          <w:szCs w:val="24"/>
        </w:rPr>
        <w:t xml:space="preserve"> any law that is inconsistent with the provisions of the constitution is null and void to the extent of such inconsistency. This was applied by the court in the case of </w:t>
      </w:r>
      <w:r w:rsidR="005574F5" w:rsidRPr="005574F5">
        <w:rPr>
          <w:rFonts w:ascii="Times New Roman" w:hAnsi="Times New Roman" w:cs="Times New Roman"/>
          <w:b/>
          <w:sz w:val="24"/>
          <w:szCs w:val="24"/>
        </w:rPr>
        <w:t>ANPP v. I.G.P.</w:t>
      </w:r>
      <w:r w:rsidR="005574F5">
        <w:rPr>
          <w:rFonts w:ascii="Times New Roman" w:hAnsi="Times New Roman" w:cs="Times New Roman"/>
          <w:sz w:val="24"/>
          <w:szCs w:val="24"/>
        </w:rPr>
        <w:t xml:space="preserve"> </w:t>
      </w:r>
    </w:p>
    <w:p w:rsidR="005574F5" w:rsidRPr="002A6259" w:rsidRDefault="005574F5" w:rsidP="0069792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My </w:t>
      </w:r>
      <w:r w:rsidRPr="002A6259">
        <w:rPr>
          <w:rFonts w:ascii="Times New Roman" w:hAnsi="Times New Roman" w:cs="Times New Roman"/>
          <w:b/>
          <w:sz w:val="24"/>
          <w:szCs w:val="24"/>
        </w:rPr>
        <w:t>advice</w:t>
      </w:r>
      <w:r>
        <w:rPr>
          <w:rFonts w:ascii="Times New Roman" w:hAnsi="Times New Roman" w:cs="Times New Roman"/>
          <w:sz w:val="24"/>
          <w:szCs w:val="24"/>
        </w:rPr>
        <w:t xml:space="preserve"> to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is that he should bring a claim against the governor for damages for damage done to his hotel as the court has frowned at any form arbitrariness in relation to land</w:t>
      </w:r>
      <w:r w:rsidR="00CB388D">
        <w:rPr>
          <w:rFonts w:ascii="Times New Roman" w:hAnsi="Times New Roman" w:cs="Times New Roman"/>
          <w:sz w:val="24"/>
          <w:szCs w:val="24"/>
        </w:rPr>
        <w:t>;</w:t>
      </w:r>
      <w:r>
        <w:rPr>
          <w:rFonts w:ascii="Times New Roman" w:hAnsi="Times New Roman" w:cs="Times New Roman"/>
          <w:sz w:val="24"/>
          <w:szCs w:val="24"/>
        </w:rPr>
        <w:t xml:space="preserve"> as the Governor acting </w:t>
      </w:r>
      <w:r w:rsidR="002A6259">
        <w:rPr>
          <w:rFonts w:ascii="Times New Roman" w:hAnsi="Times New Roman" w:cs="Times New Roman"/>
          <w:sz w:val="24"/>
          <w:szCs w:val="24"/>
        </w:rPr>
        <w:t xml:space="preserve">on an Executive Order which is contrary to the Constitution and the </w:t>
      </w:r>
      <w:r w:rsidR="002A6259">
        <w:rPr>
          <w:rFonts w:ascii="Times New Roman" w:hAnsi="Times New Roman" w:cs="Times New Roman"/>
          <w:sz w:val="24"/>
          <w:szCs w:val="24"/>
        </w:rPr>
        <w:lastRenderedPageBreak/>
        <w:t>Land Use Act. The court has frowned against this act of arbitrariness</w:t>
      </w:r>
      <w:r w:rsidR="00CB388D">
        <w:rPr>
          <w:rFonts w:ascii="Times New Roman" w:hAnsi="Times New Roman" w:cs="Times New Roman"/>
          <w:sz w:val="24"/>
          <w:szCs w:val="24"/>
        </w:rPr>
        <w:t xml:space="preserve"> as seen</w:t>
      </w:r>
      <w:bookmarkStart w:id="0" w:name="_GoBack"/>
      <w:bookmarkEnd w:id="0"/>
      <w:r w:rsidR="002A6259">
        <w:rPr>
          <w:rFonts w:ascii="Times New Roman" w:hAnsi="Times New Roman" w:cs="Times New Roman"/>
          <w:sz w:val="24"/>
          <w:szCs w:val="24"/>
        </w:rPr>
        <w:t xml:space="preserve"> in </w:t>
      </w:r>
      <w:r w:rsidR="002A6259" w:rsidRPr="002A6259">
        <w:rPr>
          <w:rFonts w:ascii="Times New Roman" w:hAnsi="Times New Roman" w:cs="Times New Roman"/>
          <w:b/>
          <w:sz w:val="24"/>
          <w:szCs w:val="24"/>
        </w:rPr>
        <w:t xml:space="preserve">CSS Bookshop </w:t>
      </w:r>
      <w:proofErr w:type="gramStart"/>
      <w:r w:rsidR="002A6259" w:rsidRPr="002A6259">
        <w:rPr>
          <w:rFonts w:ascii="Times New Roman" w:hAnsi="Times New Roman" w:cs="Times New Roman"/>
          <w:b/>
          <w:sz w:val="24"/>
          <w:szCs w:val="24"/>
        </w:rPr>
        <w:t>v.</w:t>
      </w:r>
      <w:proofErr w:type="gramEnd"/>
      <w:r w:rsidR="002A6259" w:rsidRPr="002A6259">
        <w:rPr>
          <w:rFonts w:ascii="Times New Roman" w:hAnsi="Times New Roman" w:cs="Times New Roman"/>
          <w:b/>
          <w:sz w:val="24"/>
          <w:szCs w:val="24"/>
        </w:rPr>
        <w:t xml:space="preserve"> Registered Trustees of Muslim Community in Rivers State.</w:t>
      </w:r>
    </w:p>
    <w:sectPr w:rsidR="005574F5" w:rsidRPr="002A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97"/>
    <w:rsid w:val="002A6259"/>
    <w:rsid w:val="003C628D"/>
    <w:rsid w:val="005574F5"/>
    <w:rsid w:val="00697928"/>
    <w:rsid w:val="008A2A3F"/>
    <w:rsid w:val="00A74024"/>
    <w:rsid w:val="00AF424F"/>
    <w:rsid w:val="00C664B9"/>
    <w:rsid w:val="00CA2C97"/>
    <w:rsid w:val="00CB388D"/>
    <w:rsid w:val="00EF7682"/>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1F3F"/>
  <w15:chartTrackingRefBased/>
  <w15:docId w15:val="{DC163303-EABA-426F-8F73-77FA2C6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Chukwunweike Araka</cp:lastModifiedBy>
  <cp:revision>5</cp:revision>
  <dcterms:created xsi:type="dcterms:W3CDTF">2020-05-15T08:32:00Z</dcterms:created>
  <dcterms:modified xsi:type="dcterms:W3CDTF">2020-05-15T10:13:00Z</dcterms:modified>
</cp:coreProperties>
</file>