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82" w:rsidRPr="003F23BA" w:rsidRDefault="00D81AE7"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NAME: CHUKWUMA SOLUMTOCHI PRAISE</w:t>
      </w:r>
    </w:p>
    <w:p w:rsidR="00D81AE7" w:rsidRPr="003F23BA" w:rsidRDefault="00D81AE7"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COURSE CODE: IRD214</w:t>
      </w:r>
    </w:p>
    <w:p w:rsidR="00D81AE7" w:rsidRPr="003F23BA" w:rsidRDefault="00D81AE7"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MATRIC NO: 18/SMS09/025</w:t>
      </w:r>
    </w:p>
    <w:p w:rsidR="00D81AE7" w:rsidRPr="003F23BA" w:rsidRDefault="00D81AE7"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QUESTION: IN NOT MORE THAN THREE PAGES, DISCUSS THE TACTICS EMPLOYED IN COUNTER-INSURGENCY OPERATIONS.</w:t>
      </w: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p>
    <w:p w:rsidR="003F23BA" w:rsidRPr="003F23BA" w:rsidRDefault="003F23BA"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 xml:space="preserve"> </w:t>
      </w:r>
    </w:p>
    <w:p w:rsidR="003F23BA" w:rsidRDefault="003F23BA" w:rsidP="000D2354">
      <w:pPr>
        <w:spacing w:before="30"/>
        <w:jc w:val="both"/>
        <w:rPr>
          <w:rFonts w:ascii="Times New Roman" w:hAnsi="Times New Roman" w:cs="Times New Roman"/>
          <w:sz w:val="24"/>
          <w:szCs w:val="24"/>
        </w:rPr>
      </w:pPr>
      <w:r w:rsidRPr="003F23BA">
        <w:rPr>
          <w:rFonts w:ascii="Times New Roman" w:hAnsi="Times New Roman" w:cs="Times New Roman"/>
          <w:sz w:val="24"/>
          <w:szCs w:val="24"/>
        </w:rPr>
        <w:t>Counter revolt can be supposed to be a far reaching non-military personnel and military endeavors taken and at the same time crush and contain an uprising just as address its underlying driver.</w:t>
      </w:r>
    </w:p>
    <w:p w:rsidR="000D2354" w:rsidRDefault="000D2354" w:rsidP="000D2354">
      <w:pPr>
        <w:spacing w:before="30"/>
        <w:jc w:val="both"/>
        <w:rPr>
          <w:rFonts w:ascii="Times New Roman" w:hAnsi="Times New Roman" w:cs="Times New Roman"/>
          <w:sz w:val="24"/>
          <w:szCs w:val="24"/>
        </w:rPr>
      </w:pPr>
      <w:r>
        <w:rPr>
          <w:rFonts w:ascii="Times New Roman" w:hAnsi="Times New Roman" w:cs="Times New Roman"/>
          <w:sz w:val="24"/>
          <w:szCs w:val="24"/>
        </w:rPr>
        <w:t>The United States military characterizes counter uprising as the blend of measures attempted by government and their worldwide help accomplices to crush a radical.</w:t>
      </w:r>
    </w:p>
    <w:p w:rsidR="000D2354" w:rsidRPr="003F23BA" w:rsidRDefault="000D2354"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Strategies can likewise be as a methodology taken by the administration to attempt to stop revolts.  It tends to be supposedly characterized as those activities or systems painstakingly wanting to accomplish a particular end and it can likewise be characterized as the craft of arranging military </w:t>
      </w:r>
      <w:r w:rsidR="00FB7B59">
        <w:rPr>
          <w:rFonts w:ascii="Times New Roman" w:hAnsi="Times New Roman" w:cs="Times New Roman"/>
          <w:sz w:val="24"/>
          <w:szCs w:val="24"/>
        </w:rPr>
        <w:t>and of sorting out tasks particularly during contact with an adversary.</w:t>
      </w:r>
    </w:p>
    <w:p w:rsidR="00D81AE7" w:rsidRDefault="00D81AE7" w:rsidP="000D2354">
      <w:pPr>
        <w:spacing w:before="30"/>
        <w:jc w:val="both"/>
        <w:rPr>
          <w:rFonts w:ascii="Times New Roman" w:hAnsi="Times New Roman" w:cs="Times New Roman"/>
          <w:sz w:val="24"/>
          <w:szCs w:val="24"/>
        </w:rPr>
      </w:pPr>
    </w:p>
    <w:p w:rsidR="00FB7B59" w:rsidRDefault="00FB7B59" w:rsidP="000D2354">
      <w:pPr>
        <w:spacing w:before="30"/>
        <w:jc w:val="both"/>
        <w:rPr>
          <w:rFonts w:ascii="Times New Roman" w:hAnsi="Times New Roman" w:cs="Times New Roman"/>
          <w:b/>
          <w:sz w:val="24"/>
          <w:szCs w:val="24"/>
        </w:rPr>
      </w:pPr>
      <w:r w:rsidRPr="00FB7B59">
        <w:rPr>
          <w:rFonts w:ascii="Times New Roman" w:hAnsi="Times New Roman" w:cs="Times New Roman"/>
          <w:b/>
          <w:sz w:val="24"/>
          <w:szCs w:val="24"/>
        </w:rPr>
        <w:t>FIERCE/ENEMY-CENTRIC APPROACH</w:t>
      </w:r>
    </w:p>
    <w:p w:rsidR="00FB7B59" w:rsidRDefault="00FB7B59" w:rsidP="000D2354">
      <w:pPr>
        <w:spacing w:before="30"/>
        <w:jc w:val="both"/>
        <w:rPr>
          <w:rFonts w:ascii="Times New Roman" w:hAnsi="Times New Roman" w:cs="Times New Roman"/>
          <w:sz w:val="24"/>
          <w:szCs w:val="24"/>
        </w:rPr>
      </w:pPr>
      <w:r>
        <w:rPr>
          <w:rFonts w:ascii="Times New Roman" w:hAnsi="Times New Roman" w:cs="Times New Roman"/>
          <w:sz w:val="24"/>
          <w:szCs w:val="24"/>
        </w:rPr>
        <w:t>Fierce extremist strategies are a rule made up of subtlety, shock, brief and brutal activity. These strategies are regularly assembled among fear mongering and guerrilla fighting right off the bat in the uprising.</w:t>
      </w:r>
      <w:r w:rsidR="004E0BA1">
        <w:rPr>
          <w:rFonts w:ascii="Times New Roman" w:hAnsi="Times New Roman" w:cs="Times New Roman"/>
          <w:sz w:val="24"/>
          <w:szCs w:val="24"/>
        </w:rPr>
        <w:t xml:space="preserve"> In phase III of the insurrection, it is entirely expected to see increasing average activities. At the point when guerrillas use savagery, there are three likely strategies they incorporate; fear mongering, guerrilla strategies and traditional strategies.</w:t>
      </w:r>
    </w:p>
    <w:p w:rsidR="004E0BA1" w:rsidRDefault="004E0BA1"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The adversary driven methodology utilizes security powers to seek after the agitators altogether and wreck their different foundations and be relentless and given </w:t>
      </w:r>
      <w:r w:rsidR="00F96F55">
        <w:rPr>
          <w:rFonts w:ascii="Times New Roman" w:hAnsi="Times New Roman" w:cs="Times New Roman"/>
          <w:sz w:val="24"/>
          <w:szCs w:val="24"/>
        </w:rPr>
        <w:t>in devastating them and halting the insurrection.</w:t>
      </w:r>
    </w:p>
    <w:p w:rsidR="00F96F55" w:rsidRDefault="00F96F55" w:rsidP="000D2354">
      <w:pPr>
        <w:spacing w:before="30"/>
        <w:jc w:val="both"/>
        <w:rPr>
          <w:rFonts w:ascii="Times New Roman" w:hAnsi="Times New Roman" w:cs="Times New Roman"/>
          <w:sz w:val="24"/>
          <w:szCs w:val="24"/>
        </w:rPr>
      </w:pPr>
      <w:r>
        <w:rPr>
          <w:rFonts w:ascii="Times New Roman" w:hAnsi="Times New Roman" w:cs="Times New Roman"/>
          <w:sz w:val="24"/>
          <w:szCs w:val="24"/>
        </w:rPr>
        <w:t>Brutality can change the populace when not</w:t>
      </w:r>
      <w:r w:rsidR="00A522D4">
        <w:rPr>
          <w:rFonts w:ascii="Times New Roman" w:hAnsi="Times New Roman" w:cs="Times New Roman"/>
          <w:sz w:val="24"/>
          <w:szCs w:val="24"/>
        </w:rPr>
        <w:t xml:space="preserve"> connected to a dream of a superior life. Which means brutality can or may prompt something else if its primary concern isn’t to better the life of the individuals.</w:t>
      </w:r>
    </w:p>
    <w:p w:rsidR="00FB7B59" w:rsidRDefault="00A522D4" w:rsidP="000D2354">
      <w:pPr>
        <w:spacing w:before="30"/>
        <w:jc w:val="both"/>
        <w:rPr>
          <w:rFonts w:ascii="Times New Roman" w:hAnsi="Times New Roman" w:cs="Times New Roman"/>
          <w:sz w:val="24"/>
          <w:szCs w:val="24"/>
        </w:rPr>
      </w:pPr>
      <w:r>
        <w:rPr>
          <w:rFonts w:ascii="Times New Roman" w:hAnsi="Times New Roman" w:cs="Times New Roman"/>
          <w:sz w:val="24"/>
          <w:szCs w:val="24"/>
        </w:rPr>
        <w:t>Brutality is unethical, the need to utilize viciousness shows the quality of extremist weapon. Radical bunch makes adversary with whoever or what they see to be a danger to their motivation.</w:t>
      </w:r>
    </w:p>
    <w:p w:rsidR="00D81AE7" w:rsidRDefault="00A522D4"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Dictator approach is likewise a vicious strategy used to rebuff the agitators and the populace that choose to help them. They utilize power and any method </w:t>
      </w:r>
      <w:r w:rsidR="00B8432B">
        <w:rPr>
          <w:rFonts w:ascii="Times New Roman" w:hAnsi="Times New Roman" w:cs="Times New Roman"/>
          <w:sz w:val="24"/>
          <w:szCs w:val="24"/>
        </w:rPr>
        <w:t>be it universal or not to rebuff the guerrillas and their partners and this makes the expense of supporting the agitators hard and outrageous. The methodology can be utilized by dictator governments and nations that are worried about worldwide conclusion.</w:t>
      </w:r>
    </w:p>
    <w:p w:rsidR="00B8432B" w:rsidRDefault="00B8432B" w:rsidP="000D2354">
      <w:pPr>
        <w:spacing w:before="30"/>
        <w:jc w:val="both"/>
        <w:rPr>
          <w:rFonts w:ascii="Times New Roman" w:hAnsi="Times New Roman" w:cs="Times New Roman"/>
          <w:sz w:val="24"/>
          <w:szCs w:val="24"/>
        </w:rPr>
      </w:pPr>
    </w:p>
    <w:p w:rsidR="00B8432B" w:rsidRDefault="00B8432B" w:rsidP="000D2354">
      <w:pPr>
        <w:spacing w:before="30"/>
        <w:jc w:val="both"/>
        <w:rPr>
          <w:rFonts w:ascii="Times New Roman" w:hAnsi="Times New Roman" w:cs="Times New Roman"/>
          <w:b/>
          <w:sz w:val="24"/>
          <w:szCs w:val="24"/>
        </w:rPr>
      </w:pPr>
      <w:r>
        <w:rPr>
          <w:rFonts w:ascii="Times New Roman" w:hAnsi="Times New Roman" w:cs="Times New Roman"/>
          <w:b/>
          <w:sz w:val="24"/>
          <w:szCs w:val="24"/>
        </w:rPr>
        <w:t>PEACEFUL/POPULATION-CENTRIC APPROACH</w:t>
      </w:r>
    </w:p>
    <w:p w:rsidR="00874F11" w:rsidRDefault="00B8432B"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Populace driven methodology takes the populace or residents as its essential and significant need with the agitators coming next. In this methodology, the administration attempts to get out a territory of extremists all together for the residents of that zone to proceed with their exercises and </w:t>
      </w:r>
      <w:r>
        <w:rPr>
          <w:rFonts w:ascii="Times New Roman" w:hAnsi="Times New Roman" w:cs="Times New Roman"/>
          <w:sz w:val="24"/>
          <w:szCs w:val="24"/>
        </w:rPr>
        <w:lastRenderedPageBreak/>
        <w:t>the administration assists with making sure they are so as to prevent the agitators from returning</w:t>
      </w:r>
      <w:r w:rsidR="00874F11">
        <w:rPr>
          <w:rFonts w:ascii="Times New Roman" w:hAnsi="Times New Roman" w:cs="Times New Roman"/>
          <w:sz w:val="24"/>
          <w:szCs w:val="24"/>
        </w:rPr>
        <w:t xml:space="preserve"> and attempts to extend these protected territories to different areas influenced or repressed by the radicals.</w:t>
      </w:r>
    </w:p>
    <w:p w:rsidR="00874F11" w:rsidRDefault="00874F11" w:rsidP="000D2354">
      <w:pPr>
        <w:spacing w:before="30"/>
        <w:jc w:val="both"/>
        <w:rPr>
          <w:rFonts w:ascii="Times New Roman" w:hAnsi="Times New Roman" w:cs="Times New Roman"/>
          <w:sz w:val="24"/>
          <w:szCs w:val="24"/>
        </w:rPr>
      </w:pPr>
      <w:r>
        <w:rPr>
          <w:rFonts w:ascii="Times New Roman" w:hAnsi="Times New Roman" w:cs="Times New Roman"/>
          <w:sz w:val="24"/>
          <w:szCs w:val="24"/>
        </w:rPr>
        <w:t>Guerrillas that utilize peaceful strategies regarding brutal strategies are prone to achievement. We ought to likewise have at the top of the priority list that subversion and purposeful publicity are the two most basic types of peaceful fighting.</w:t>
      </w:r>
    </w:p>
    <w:p w:rsidR="00874F11" w:rsidRDefault="00874F11" w:rsidP="000D2354">
      <w:pPr>
        <w:spacing w:before="30"/>
        <w:jc w:val="both"/>
        <w:rPr>
          <w:rFonts w:ascii="Times New Roman" w:hAnsi="Times New Roman" w:cs="Times New Roman"/>
          <w:sz w:val="24"/>
          <w:szCs w:val="24"/>
        </w:rPr>
      </w:pPr>
    </w:p>
    <w:p w:rsidR="00874F11" w:rsidRDefault="00874F11" w:rsidP="000D2354">
      <w:pPr>
        <w:spacing w:before="30"/>
        <w:jc w:val="both"/>
        <w:rPr>
          <w:rFonts w:ascii="Times New Roman" w:hAnsi="Times New Roman" w:cs="Times New Roman"/>
          <w:b/>
          <w:sz w:val="24"/>
          <w:szCs w:val="24"/>
        </w:rPr>
      </w:pPr>
      <w:r>
        <w:rPr>
          <w:rFonts w:ascii="Times New Roman" w:hAnsi="Times New Roman" w:cs="Times New Roman"/>
          <w:b/>
          <w:sz w:val="24"/>
          <w:szCs w:val="24"/>
        </w:rPr>
        <w:t>DISRUPTION</w:t>
      </w:r>
      <w:r w:rsidR="008F0FF1">
        <w:rPr>
          <w:rFonts w:ascii="Times New Roman" w:hAnsi="Times New Roman" w:cs="Times New Roman"/>
          <w:b/>
          <w:sz w:val="24"/>
          <w:szCs w:val="24"/>
        </w:rPr>
        <w:t>/SUBVERSION</w:t>
      </w:r>
    </w:p>
    <w:p w:rsidR="00B8432B" w:rsidRDefault="00874F11"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Disruption is utilized to subvert the exercises of the military, monetary, mental or political. Likewise rebellious movement manages anybody given guide, solace and backing to gatherings, people that are pattern for the topple of the current government with the utilization of power and brutality. Guerrilla </w:t>
      </w:r>
      <w:r w:rsidR="008F0FF1">
        <w:rPr>
          <w:rFonts w:ascii="Times New Roman" w:hAnsi="Times New Roman" w:cs="Times New Roman"/>
          <w:sz w:val="24"/>
          <w:szCs w:val="24"/>
        </w:rPr>
        <w:t>utilize numerous incendiary methods in their endeavor to make the individual neutralize the legislature and bolster their motivation. These procedures incorporate exhibitions, blacklists, paper and some more. They utilize these ways to shape mainstream support for later political and military exercises.</w:t>
      </w:r>
      <w:r>
        <w:rPr>
          <w:rFonts w:ascii="Times New Roman" w:hAnsi="Times New Roman" w:cs="Times New Roman"/>
          <w:sz w:val="24"/>
          <w:szCs w:val="24"/>
        </w:rPr>
        <w:t xml:space="preserve"> </w:t>
      </w:r>
    </w:p>
    <w:p w:rsidR="008F0FF1" w:rsidRDefault="008F0FF1" w:rsidP="000D2354">
      <w:pPr>
        <w:spacing w:before="30"/>
        <w:jc w:val="both"/>
        <w:rPr>
          <w:rFonts w:ascii="Times New Roman" w:hAnsi="Times New Roman" w:cs="Times New Roman"/>
          <w:sz w:val="24"/>
          <w:szCs w:val="24"/>
        </w:rPr>
      </w:pPr>
    </w:p>
    <w:p w:rsidR="008F0FF1" w:rsidRDefault="008F0FF1" w:rsidP="000D2354">
      <w:pPr>
        <w:spacing w:before="30"/>
        <w:jc w:val="both"/>
        <w:rPr>
          <w:rFonts w:ascii="Times New Roman" w:hAnsi="Times New Roman" w:cs="Times New Roman"/>
          <w:b/>
          <w:sz w:val="24"/>
          <w:szCs w:val="24"/>
        </w:rPr>
      </w:pPr>
      <w:r>
        <w:rPr>
          <w:rFonts w:ascii="Times New Roman" w:hAnsi="Times New Roman" w:cs="Times New Roman"/>
          <w:b/>
          <w:sz w:val="24"/>
          <w:szCs w:val="24"/>
        </w:rPr>
        <w:t>PURPOSEFUL PUBLICITY</w:t>
      </w:r>
    </w:p>
    <w:p w:rsidR="008F0FF1" w:rsidRPr="008F0FF1" w:rsidRDefault="008F0FF1" w:rsidP="000D2354">
      <w:pPr>
        <w:spacing w:before="30"/>
        <w:jc w:val="both"/>
        <w:rPr>
          <w:rFonts w:ascii="Times New Roman" w:hAnsi="Times New Roman" w:cs="Times New Roman"/>
          <w:sz w:val="24"/>
          <w:szCs w:val="24"/>
        </w:rPr>
      </w:pPr>
      <w:r>
        <w:rPr>
          <w:rFonts w:ascii="Times New Roman" w:hAnsi="Times New Roman" w:cs="Times New Roman"/>
          <w:sz w:val="24"/>
          <w:szCs w:val="24"/>
        </w:rPr>
        <w:t xml:space="preserve">Guerrilla bunches for the most part use promulgation as a way to build the number or lessen the number for counter-insurgency powers. The joint significance of publicity of any type of correspondence on the side of national goals intended to impact the sentiments, feelings, perspectives of any gathering so as to profit the support either legitimately or in a roundabout way. </w:t>
      </w:r>
    </w:p>
    <w:p w:rsidR="00D81AE7" w:rsidRPr="003F23BA" w:rsidRDefault="00D81AE7" w:rsidP="000D2354">
      <w:pPr>
        <w:spacing w:before="30"/>
        <w:jc w:val="both"/>
        <w:rPr>
          <w:rFonts w:ascii="Times New Roman" w:hAnsi="Times New Roman" w:cs="Times New Roman"/>
          <w:sz w:val="24"/>
          <w:szCs w:val="24"/>
        </w:rPr>
      </w:pPr>
    </w:p>
    <w:p w:rsidR="00D81AE7" w:rsidRDefault="008F0FF1" w:rsidP="000D2354">
      <w:pPr>
        <w:spacing w:before="30"/>
        <w:jc w:val="both"/>
        <w:rPr>
          <w:rFonts w:ascii="Times New Roman" w:hAnsi="Times New Roman" w:cs="Times New Roman"/>
          <w:b/>
          <w:sz w:val="24"/>
          <w:szCs w:val="24"/>
        </w:rPr>
      </w:pPr>
      <w:r>
        <w:rPr>
          <w:rFonts w:ascii="Times New Roman" w:hAnsi="Times New Roman" w:cs="Times New Roman"/>
          <w:b/>
          <w:sz w:val="24"/>
          <w:szCs w:val="24"/>
        </w:rPr>
        <w:t>REFERENCE</w:t>
      </w:r>
    </w:p>
    <w:p w:rsidR="008F0FF1" w:rsidRDefault="00BC38D6" w:rsidP="000D2354">
      <w:pPr>
        <w:spacing w:before="30"/>
        <w:jc w:val="both"/>
        <w:rPr>
          <w:rFonts w:ascii="Times New Roman" w:hAnsi="Times New Roman" w:cs="Times New Roman"/>
          <w:sz w:val="24"/>
          <w:szCs w:val="24"/>
        </w:rPr>
      </w:pPr>
      <w:r>
        <w:rPr>
          <w:rFonts w:ascii="Times New Roman" w:hAnsi="Times New Roman" w:cs="Times New Roman"/>
          <w:sz w:val="24"/>
          <w:szCs w:val="24"/>
        </w:rPr>
        <w:t>Tactics in counterinsurgency (2009). PDF</w:t>
      </w:r>
    </w:p>
    <w:p w:rsidR="00BC38D6" w:rsidRPr="008F0FF1" w:rsidRDefault="00BC38D6" w:rsidP="000D2354">
      <w:pPr>
        <w:spacing w:before="30"/>
        <w:jc w:val="both"/>
        <w:rPr>
          <w:rFonts w:ascii="Times New Roman" w:hAnsi="Times New Roman" w:cs="Times New Roman"/>
          <w:sz w:val="24"/>
          <w:szCs w:val="24"/>
        </w:rPr>
      </w:pPr>
      <w:r>
        <w:rPr>
          <w:rFonts w:ascii="Times New Roman" w:hAnsi="Times New Roman" w:cs="Times New Roman"/>
          <w:sz w:val="24"/>
          <w:szCs w:val="24"/>
        </w:rPr>
        <w:t>Fmi3-24-2 M</w:t>
      </w:r>
      <w:bookmarkStart w:id="0" w:name="_GoBack"/>
      <w:bookmarkEnd w:id="0"/>
      <w:r>
        <w:rPr>
          <w:rFonts w:ascii="Times New Roman" w:hAnsi="Times New Roman" w:cs="Times New Roman"/>
          <w:sz w:val="24"/>
          <w:szCs w:val="24"/>
        </w:rPr>
        <w:t>arch 2009 Chapter 2 section v-tactics.</w:t>
      </w: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p w:rsidR="00D81AE7" w:rsidRPr="003F23BA" w:rsidRDefault="00D81AE7" w:rsidP="000D2354">
      <w:pPr>
        <w:spacing w:before="30"/>
        <w:jc w:val="both"/>
        <w:rPr>
          <w:rFonts w:ascii="Times New Roman" w:hAnsi="Times New Roman" w:cs="Times New Roman"/>
          <w:sz w:val="24"/>
          <w:szCs w:val="24"/>
        </w:rPr>
      </w:pPr>
    </w:p>
    <w:sectPr w:rsidR="00D81AE7" w:rsidRPr="003F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7"/>
    <w:rsid w:val="000D2354"/>
    <w:rsid w:val="003F23BA"/>
    <w:rsid w:val="004E0BA1"/>
    <w:rsid w:val="00874F11"/>
    <w:rsid w:val="008F0FF1"/>
    <w:rsid w:val="00A522D4"/>
    <w:rsid w:val="00B8432B"/>
    <w:rsid w:val="00BC38D6"/>
    <w:rsid w:val="00D81AE7"/>
    <w:rsid w:val="00F54D82"/>
    <w:rsid w:val="00F96F55"/>
    <w:rsid w:val="00FB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5C58"/>
  <w15:chartTrackingRefBased/>
  <w15:docId w15:val="{C95D519C-4937-4B68-8628-DE578D0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2020-05-14T12:49:00Z</dcterms:created>
  <dcterms:modified xsi:type="dcterms:W3CDTF">2020-05-15T10:23:00Z</dcterms:modified>
</cp:coreProperties>
</file>