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F3" w:rsidRDefault="00D32BF3">
      <w:pPr>
        <w:rPr>
          <w:rFonts w:ascii="Times New Roman" w:hAnsi="Times New Roman" w:cs="Times New Roman"/>
          <w:sz w:val="24"/>
          <w:szCs w:val="24"/>
        </w:rPr>
      </w:pPr>
    </w:p>
    <w:p w:rsidR="0090484A" w:rsidRDefault="0090484A">
      <w:pPr>
        <w:rPr>
          <w:rFonts w:ascii="Times New Roman" w:hAnsi="Times New Roman" w:cs="Times New Roman"/>
          <w:sz w:val="24"/>
          <w:szCs w:val="24"/>
        </w:rPr>
      </w:pPr>
    </w:p>
    <w:p w:rsidR="00454970" w:rsidRPr="001E1A64" w:rsidRDefault="00267A57">
      <w:pPr>
        <w:rPr>
          <w:rFonts w:ascii="Times New Roman" w:hAnsi="Times New Roman" w:cs="Times New Roman"/>
          <w:b/>
          <w:sz w:val="24"/>
          <w:szCs w:val="24"/>
        </w:rPr>
      </w:pPr>
      <w:r w:rsidRPr="001E1A64">
        <w:rPr>
          <w:rFonts w:ascii="Times New Roman" w:hAnsi="Times New Roman" w:cs="Times New Roman"/>
          <w:b/>
          <w:sz w:val="24"/>
          <w:szCs w:val="24"/>
        </w:rPr>
        <w:t>NAME: UZOWURU ADANNA CHIKANAELEANYA</w:t>
      </w:r>
    </w:p>
    <w:p w:rsidR="00267A57" w:rsidRPr="001E1A64" w:rsidRDefault="00267A57">
      <w:pPr>
        <w:rPr>
          <w:rFonts w:ascii="Times New Roman" w:hAnsi="Times New Roman" w:cs="Times New Roman"/>
          <w:b/>
          <w:sz w:val="24"/>
          <w:szCs w:val="24"/>
        </w:rPr>
      </w:pPr>
      <w:r w:rsidRPr="001E1A64">
        <w:rPr>
          <w:rFonts w:ascii="Times New Roman" w:hAnsi="Times New Roman" w:cs="Times New Roman"/>
          <w:b/>
          <w:sz w:val="24"/>
          <w:szCs w:val="24"/>
        </w:rPr>
        <w:t>MATRICULATION NUMBER: 16/LAW01/209</w:t>
      </w:r>
    </w:p>
    <w:p w:rsidR="00267A57" w:rsidRPr="001E1A64" w:rsidRDefault="00267A57">
      <w:pPr>
        <w:rPr>
          <w:rFonts w:ascii="Times New Roman" w:hAnsi="Times New Roman" w:cs="Times New Roman"/>
          <w:b/>
          <w:sz w:val="24"/>
          <w:szCs w:val="24"/>
        </w:rPr>
      </w:pPr>
      <w:r w:rsidRPr="001E1A64">
        <w:rPr>
          <w:rFonts w:ascii="Times New Roman" w:hAnsi="Times New Roman" w:cs="Times New Roman"/>
          <w:b/>
          <w:sz w:val="24"/>
          <w:szCs w:val="24"/>
        </w:rPr>
        <w:t>COURSE CODE: LPB 40</w:t>
      </w:r>
      <w:r w:rsidR="001E1A64" w:rsidRPr="001E1A64">
        <w:rPr>
          <w:rFonts w:ascii="Times New Roman" w:hAnsi="Times New Roman" w:cs="Times New Roman"/>
          <w:b/>
          <w:sz w:val="24"/>
          <w:szCs w:val="24"/>
        </w:rPr>
        <w:t>2</w:t>
      </w:r>
    </w:p>
    <w:p w:rsidR="00267A57" w:rsidRPr="001E1A64" w:rsidRDefault="00267A57">
      <w:pPr>
        <w:rPr>
          <w:rFonts w:ascii="Times New Roman" w:hAnsi="Times New Roman" w:cs="Times New Roman"/>
          <w:b/>
          <w:sz w:val="24"/>
          <w:szCs w:val="24"/>
        </w:rPr>
      </w:pPr>
      <w:r w:rsidRPr="001E1A64">
        <w:rPr>
          <w:rFonts w:ascii="Times New Roman" w:hAnsi="Times New Roman" w:cs="Times New Roman"/>
          <w:b/>
          <w:sz w:val="24"/>
          <w:szCs w:val="24"/>
        </w:rPr>
        <w:t>COURSE TITLE: LAND LAW II</w:t>
      </w:r>
    </w:p>
    <w:p w:rsidR="00267A57" w:rsidRPr="001E1A64" w:rsidRDefault="00267A57">
      <w:pPr>
        <w:rPr>
          <w:rFonts w:ascii="Times New Roman" w:hAnsi="Times New Roman" w:cs="Times New Roman"/>
          <w:b/>
          <w:sz w:val="24"/>
          <w:szCs w:val="24"/>
        </w:rPr>
      </w:pPr>
      <w:r w:rsidRPr="001E1A64">
        <w:rPr>
          <w:rFonts w:ascii="Times New Roman" w:hAnsi="Times New Roman" w:cs="Times New Roman"/>
          <w:b/>
          <w:sz w:val="24"/>
          <w:szCs w:val="24"/>
        </w:rPr>
        <w:t>LECTURER: DR. OLUBIYI</w:t>
      </w:r>
    </w:p>
    <w:p w:rsidR="00267A57" w:rsidRPr="001E1A64" w:rsidRDefault="00267A57">
      <w:pPr>
        <w:rPr>
          <w:rFonts w:ascii="Times New Roman" w:hAnsi="Times New Roman" w:cs="Times New Roman"/>
          <w:b/>
          <w:sz w:val="24"/>
          <w:szCs w:val="24"/>
        </w:rPr>
      </w:pPr>
      <w:r w:rsidRPr="001E1A64">
        <w:rPr>
          <w:rFonts w:ascii="Times New Roman" w:hAnsi="Times New Roman" w:cs="Times New Roman"/>
          <w:b/>
          <w:sz w:val="24"/>
          <w:szCs w:val="24"/>
        </w:rPr>
        <w:t>DATE: 15/05/2020</w:t>
      </w:r>
    </w:p>
    <w:p w:rsidR="00267A57" w:rsidRPr="00D32BF3" w:rsidRDefault="00267A57">
      <w:pPr>
        <w:rPr>
          <w:rFonts w:ascii="Times New Roman" w:hAnsi="Times New Roman" w:cs="Times New Roman"/>
          <w:sz w:val="24"/>
          <w:szCs w:val="24"/>
        </w:rPr>
      </w:pPr>
    </w:p>
    <w:p w:rsidR="00267A57" w:rsidRPr="00D32BF3" w:rsidRDefault="00267A57">
      <w:pPr>
        <w:rPr>
          <w:rFonts w:ascii="Times New Roman" w:hAnsi="Times New Roman" w:cs="Times New Roman"/>
          <w:sz w:val="24"/>
          <w:szCs w:val="24"/>
        </w:rPr>
      </w:pPr>
    </w:p>
    <w:p w:rsidR="00267A57" w:rsidRPr="00D32BF3" w:rsidRDefault="00267A57">
      <w:pPr>
        <w:rPr>
          <w:rFonts w:ascii="Times New Roman" w:hAnsi="Times New Roman" w:cs="Times New Roman"/>
          <w:sz w:val="24"/>
          <w:szCs w:val="24"/>
        </w:rPr>
      </w:pPr>
    </w:p>
    <w:p w:rsidR="00267A57" w:rsidRPr="00D32BF3" w:rsidRDefault="00267A57">
      <w:pPr>
        <w:rPr>
          <w:rFonts w:ascii="Times New Roman" w:hAnsi="Times New Roman" w:cs="Times New Roman"/>
          <w:sz w:val="24"/>
          <w:szCs w:val="24"/>
        </w:rPr>
      </w:pPr>
    </w:p>
    <w:p w:rsidR="00267A57" w:rsidRPr="00D32BF3" w:rsidRDefault="00267A57">
      <w:pPr>
        <w:rPr>
          <w:rFonts w:ascii="Times New Roman" w:hAnsi="Times New Roman" w:cs="Times New Roman"/>
          <w:sz w:val="24"/>
          <w:szCs w:val="24"/>
        </w:rPr>
      </w:pPr>
    </w:p>
    <w:p w:rsidR="00267A57" w:rsidRPr="00D32BF3" w:rsidRDefault="00267A57">
      <w:pPr>
        <w:rPr>
          <w:rFonts w:ascii="Times New Roman" w:hAnsi="Times New Roman" w:cs="Times New Roman"/>
          <w:sz w:val="24"/>
          <w:szCs w:val="24"/>
        </w:rPr>
      </w:pPr>
    </w:p>
    <w:p w:rsidR="00267A57" w:rsidRPr="00D32BF3" w:rsidRDefault="00267A57">
      <w:pPr>
        <w:rPr>
          <w:rFonts w:ascii="Times New Roman" w:hAnsi="Times New Roman" w:cs="Times New Roman"/>
          <w:sz w:val="24"/>
          <w:szCs w:val="24"/>
        </w:rPr>
      </w:pPr>
    </w:p>
    <w:p w:rsidR="00267A57" w:rsidRPr="00D32BF3" w:rsidRDefault="00267A57">
      <w:pPr>
        <w:rPr>
          <w:rFonts w:ascii="Times New Roman" w:hAnsi="Times New Roman" w:cs="Times New Roman"/>
          <w:sz w:val="24"/>
          <w:szCs w:val="24"/>
        </w:rPr>
      </w:pPr>
    </w:p>
    <w:p w:rsidR="00267A57" w:rsidRPr="00D32BF3" w:rsidRDefault="00267A57">
      <w:pPr>
        <w:rPr>
          <w:rFonts w:ascii="Times New Roman" w:hAnsi="Times New Roman" w:cs="Times New Roman"/>
          <w:sz w:val="24"/>
          <w:szCs w:val="24"/>
        </w:rPr>
      </w:pPr>
    </w:p>
    <w:p w:rsidR="00267A57" w:rsidRPr="00D32BF3" w:rsidRDefault="00267A57">
      <w:pPr>
        <w:rPr>
          <w:rFonts w:ascii="Times New Roman" w:hAnsi="Times New Roman" w:cs="Times New Roman"/>
          <w:sz w:val="24"/>
          <w:szCs w:val="24"/>
        </w:rPr>
      </w:pPr>
    </w:p>
    <w:p w:rsidR="00267A57" w:rsidRPr="00D32BF3" w:rsidRDefault="00267A57">
      <w:pPr>
        <w:rPr>
          <w:rFonts w:ascii="Times New Roman" w:hAnsi="Times New Roman" w:cs="Times New Roman"/>
          <w:sz w:val="24"/>
          <w:szCs w:val="24"/>
        </w:rPr>
      </w:pPr>
    </w:p>
    <w:p w:rsidR="00267A57" w:rsidRPr="00D32BF3" w:rsidRDefault="00267A57">
      <w:pPr>
        <w:rPr>
          <w:rFonts w:ascii="Times New Roman" w:hAnsi="Times New Roman" w:cs="Times New Roman"/>
          <w:sz w:val="24"/>
          <w:szCs w:val="24"/>
        </w:rPr>
      </w:pPr>
    </w:p>
    <w:p w:rsidR="00267A57" w:rsidRPr="00D32BF3" w:rsidRDefault="00267A57">
      <w:pPr>
        <w:rPr>
          <w:rFonts w:ascii="Times New Roman" w:hAnsi="Times New Roman" w:cs="Times New Roman"/>
          <w:sz w:val="24"/>
          <w:szCs w:val="24"/>
        </w:rPr>
      </w:pPr>
    </w:p>
    <w:p w:rsidR="00267A57" w:rsidRPr="00D32BF3" w:rsidRDefault="00267A57">
      <w:pPr>
        <w:rPr>
          <w:rFonts w:ascii="Times New Roman" w:hAnsi="Times New Roman" w:cs="Times New Roman"/>
          <w:sz w:val="24"/>
          <w:szCs w:val="24"/>
        </w:rPr>
      </w:pPr>
    </w:p>
    <w:p w:rsidR="00267A57" w:rsidRPr="00D32BF3" w:rsidRDefault="00267A57">
      <w:pPr>
        <w:rPr>
          <w:rFonts w:ascii="Times New Roman" w:hAnsi="Times New Roman" w:cs="Times New Roman"/>
          <w:sz w:val="24"/>
          <w:szCs w:val="24"/>
        </w:rPr>
      </w:pPr>
    </w:p>
    <w:p w:rsidR="00267A57" w:rsidRPr="00D32BF3" w:rsidRDefault="00C76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57" w:rsidRPr="00D32BF3" w:rsidRDefault="00267A57">
      <w:pPr>
        <w:rPr>
          <w:rFonts w:ascii="Times New Roman" w:hAnsi="Times New Roman" w:cs="Times New Roman"/>
          <w:sz w:val="24"/>
          <w:szCs w:val="24"/>
        </w:rPr>
      </w:pPr>
    </w:p>
    <w:p w:rsidR="00267A57" w:rsidRPr="000F1D13" w:rsidRDefault="00267A57" w:rsidP="003B3959">
      <w:p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lastRenderedPageBreak/>
        <w:t>The legal issues for determination are;</w:t>
      </w:r>
    </w:p>
    <w:p w:rsidR="00C7646E" w:rsidRPr="000F1D13" w:rsidRDefault="00C7646E" w:rsidP="003B3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 xml:space="preserve">Whether </w:t>
      </w:r>
      <w:r w:rsidR="00EA5756" w:rsidRPr="000F1D13">
        <w:rPr>
          <w:rFonts w:ascii="Times New Roman" w:hAnsi="Times New Roman" w:cs="Times New Roman"/>
        </w:rPr>
        <w:t xml:space="preserve">the action of the Governor in demolishing </w:t>
      </w:r>
      <w:r w:rsidRPr="000F1D13">
        <w:rPr>
          <w:rFonts w:ascii="Times New Roman" w:hAnsi="Times New Roman" w:cs="Times New Roman"/>
        </w:rPr>
        <w:t>Tarzan</w:t>
      </w:r>
      <w:r w:rsidR="00EA5756" w:rsidRPr="000F1D13">
        <w:rPr>
          <w:rFonts w:ascii="Times New Roman" w:hAnsi="Times New Roman" w:cs="Times New Roman"/>
        </w:rPr>
        <w:t xml:space="preserve"> Hotel is i</w:t>
      </w:r>
      <w:r w:rsidRPr="000F1D13">
        <w:rPr>
          <w:rFonts w:ascii="Times New Roman" w:hAnsi="Times New Roman" w:cs="Times New Roman"/>
        </w:rPr>
        <w:t>n accordance with section 28</w:t>
      </w:r>
      <w:r w:rsidR="00EA5756" w:rsidRPr="000F1D13">
        <w:rPr>
          <w:rFonts w:ascii="Times New Roman" w:hAnsi="Times New Roman" w:cs="Times New Roman"/>
        </w:rPr>
        <w:t xml:space="preserve"> and the provisions of the constitution.</w:t>
      </w:r>
    </w:p>
    <w:p w:rsidR="001E1A64" w:rsidRPr="000F1D13" w:rsidRDefault="001E1A64" w:rsidP="003B3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>Whether</w:t>
      </w:r>
      <w:r w:rsidR="00133FAE" w:rsidRPr="000F1D13">
        <w:rPr>
          <w:rFonts w:ascii="Times New Roman" w:hAnsi="Times New Roman" w:cs="Times New Roman"/>
        </w:rPr>
        <w:t xml:space="preserve"> </w:t>
      </w:r>
      <w:r w:rsidR="00C7646E" w:rsidRPr="000F1D13">
        <w:rPr>
          <w:rFonts w:ascii="Times New Roman" w:hAnsi="Times New Roman" w:cs="Times New Roman"/>
        </w:rPr>
        <w:t>the Governor rightly demolished Tarzan hotel without due service of a notice of revocation</w:t>
      </w:r>
    </w:p>
    <w:p w:rsidR="003B3959" w:rsidRPr="000F1D13" w:rsidRDefault="00612BD1" w:rsidP="003B3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>Whether Chief Aja</w:t>
      </w:r>
      <w:r w:rsidR="003B3959" w:rsidRPr="000F1D13">
        <w:rPr>
          <w:rFonts w:ascii="Times New Roman" w:hAnsi="Times New Roman" w:cs="Times New Roman"/>
        </w:rPr>
        <w:t>h</w:t>
      </w:r>
      <w:r w:rsidRPr="000F1D13">
        <w:rPr>
          <w:rFonts w:ascii="Times New Roman" w:hAnsi="Times New Roman" w:cs="Times New Roman"/>
        </w:rPr>
        <w:t xml:space="preserve"> can successfully bring an action against the Governor</w:t>
      </w:r>
      <w:r w:rsidR="003B3959" w:rsidRPr="000F1D13">
        <w:rPr>
          <w:rFonts w:ascii="Times New Roman" w:hAnsi="Times New Roman" w:cs="Times New Roman"/>
        </w:rPr>
        <w:t xml:space="preserve"> for wrongful demolition(revocation)</w:t>
      </w:r>
    </w:p>
    <w:p w:rsidR="003B3959" w:rsidRPr="000F1D13" w:rsidRDefault="003B3959" w:rsidP="003B3959">
      <w:pPr>
        <w:pStyle w:val="ListParagraph"/>
        <w:rPr>
          <w:rFonts w:ascii="Times New Roman" w:hAnsi="Times New Roman" w:cs="Times New Roman"/>
        </w:rPr>
      </w:pPr>
    </w:p>
    <w:p w:rsidR="00C7646E" w:rsidRPr="000F1D13" w:rsidRDefault="000F1D13" w:rsidP="003B39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>I resol</w:t>
      </w:r>
      <w:r w:rsidR="003D76FC">
        <w:rPr>
          <w:rFonts w:ascii="Times New Roman" w:hAnsi="Times New Roman" w:cs="Times New Roman"/>
        </w:rPr>
        <w:t>ve this issue in the negative</w:t>
      </w:r>
      <w:bookmarkStart w:id="0" w:name="_GoBack"/>
      <w:bookmarkEnd w:id="0"/>
      <w:r w:rsidRPr="000F1D13">
        <w:rPr>
          <w:rFonts w:ascii="Times New Roman" w:hAnsi="Times New Roman" w:cs="Times New Roman"/>
        </w:rPr>
        <w:t xml:space="preserve">. </w:t>
      </w:r>
      <w:r w:rsidR="00C7646E" w:rsidRPr="000F1D13">
        <w:rPr>
          <w:rFonts w:ascii="Times New Roman" w:hAnsi="Times New Roman" w:cs="Times New Roman"/>
        </w:rPr>
        <w:t xml:space="preserve">In line with the land Use Act, section 28 provides that a right of occupancy </w:t>
      </w:r>
      <w:r w:rsidR="003B3959" w:rsidRPr="000F1D13">
        <w:rPr>
          <w:rFonts w:ascii="Times New Roman" w:hAnsi="Times New Roman" w:cs="Times New Roman"/>
        </w:rPr>
        <w:t>may be</w:t>
      </w:r>
      <w:r w:rsidR="00C7646E" w:rsidRPr="000F1D13">
        <w:rPr>
          <w:rFonts w:ascii="Times New Roman" w:hAnsi="Times New Roman" w:cs="Times New Roman"/>
        </w:rPr>
        <w:t xml:space="preserve"> revoked by </w:t>
      </w:r>
      <w:r w:rsidR="003B3959" w:rsidRPr="000F1D13">
        <w:rPr>
          <w:rFonts w:ascii="Times New Roman" w:hAnsi="Times New Roman" w:cs="Times New Roman"/>
        </w:rPr>
        <w:t>the Governor</w:t>
      </w:r>
      <w:r w:rsidR="00C7646E" w:rsidRPr="000F1D13">
        <w:rPr>
          <w:rFonts w:ascii="Times New Roman" w:hAnsi="Times New Roman" w:cs="Times New Roman"/>
        </w:rPr>
        <w:t xml:space="preserve"> for overriding public interest. </w:t>
      </w:r>
      <w:r w:rsidR="003B3959" w:rsidRPr="000F1D13">
        <w:rPr>
          <w:rFonts w:ascii="Times New Roman" w:hAnsi="Times New Roman" w:cs="Times New Roman"/>
        </w:rPr>
        <w:t>It’s</w:t>
      </w:r>
      <w:r w:rsidR="00C7646E" w:rsidRPr="000F1D13">
        <w:rPr>
          <w:rFonts w:ascii="Times New Roman" w:hAnsi="Times New Roman" w:cs="Times New Roman"/>
        </w:rPr>
        <w:t xml:space="preserve"> to be noted that this power may be exercised</w:t>
      </w:r>
      <w:r w:rsidR="00EA5756" w:rsidRPr="000F1D13">
        <w:rPr>
          <w:rFonts w:ascii="Times New Roman" w:hAnsi="Times New Roman" w:cs="Times New Roman"/>
        </w:rPr>
        <w:t xml:space="preserve"> in</w:t>
      </w:r>
      <w:r w:rsidR="00C7646E" w:rsidRPr="000F1D13">
        <w:rPr>
          <w:rFonts w:ascii="Times New Roman" w:hAnsi="Times New Roman" w:cs="Times New Roman"/>
        </w:rPr>
        <w:t xml:space="preserve"> respect of both statutory and customary right of occupancy, granted, or deemed.</w:t>
      </w:r>
    </w:p>
    <w:p w:rsidR="00C7646E" w:rsidRPr="000F1D13" w:rsidRDefault="00C7646E" w:rsidP="003B3959">
      <w:pPr>
        <w:pStyle w:val="ListParagraph"/>
        <w:rPr>
          <w:rFonts w:ascii="Times New Roman" w:hAnsi="Times New Roman" w:cs="Times New Roman"/>
          <w:color w:val="FF0000"/>
        </w:rPr>
      </w:pPr>
      <w:r w:rsidRPr="000F1D13">
        <w:rPr>
          <w:rFonts w:ascii="Times New Roman" w:hAnsi="Times New Roman" w:cs="Times New Roman"/>
          <w:color w:val="FF0000"/>
        </w:rPr>
        <w:t xml:space="preserve">By </w:t>
      </w:r>
      <w:r w:rsidR="003B3959" w:rsidRPr="000F1D13">
        <w:rPr>
          <w:rFonts w:ascii="Times New Roman" w:hAnsi="Times New Roman" w:cs="Times New Roman"/>
          <w:color w:val="FF0000"/>
        </w:rPr>
        <w:t>Section 28</w:t>
      </w:r>
      <w:r w:rsidRPr="000F1D13">
        <w:rPr>
          <w:rFonts w:ascii="Times New Roman" w:hAnsi="Times New Roman" w:cs="Times New Roman"/>
          <w:color w:val="FF0000"/>
        </w:rPr>
        <w:t>, overriding public interest includes the following;</w:t>
      </w:r>
    </w:p>
    <w:p w:rsidR="00C7646E" w:rsidRPr="000F1D13" w:rsidRDefault="00C7646E" w:rsidP="003B39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0F1D13">
        <w:rPr>
          <w:rFonts w:ascii="Times New Roman" w:hAnsi="Times New Roman" w:cs="Times New Roman"/>
          <w:color w:val="FF0000"/>
        </w:rPr>
        <w:t>Alienation by the occupier of any right of occupancy or part thereof contrary to the provisions of the Act or any regulations made thereof</w:t>
      </w:r>
    </w:p>
    <w:p w:rsidR="00C7646E" w:rsidRPr="000F1D13" w:rsidRDefault="00C7646E" w:rsidP="003B39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0F1D13">
        <w:rPr>
          <w:rFonts w:ascii="Times New Roman" w:hAnsi="Times New Roman" w:cs="Times New Roman"/>
          <w:color w:val="FF0000"/>
        </w:rPr>
        <w:t>Requirement of the</w:t>
      </w:r>
      <w:r w:rsidR="00EA5756" w:rsidRPr="000F1D13">
        <w:rPr>
          <w:rFonts w:ascii="Times New Roman" w:hAnsi="Times New Roman" w:cs="Times New Roman"/>
          <w:color w:val="FF0000"/>
        </w:rPr>
        <w:t xml:space="preserve"> </w:t>
      </w:r>
      <w:r w:rsidRPr="000F1D13">
        <w:rPr>
          <w:rFonts w:ascii="Times New Roman" w:hAnsi="Times New Roman" w:cs="Times New Roman"/>
          <w:color w:val="FF0000"/>
        </w:rPr>
        <w:t>land by the government for public purpose</w:t>
      </w:r>
    </w:p>
    <w:p w:rsidR="00C7646E" w:rsidRPr="000F1D13" w:rsidRDefault="00C7646E" w:rsidP="003B39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0F1D13">
        <w:rPr>
          <w:rFonts w:ascii="Times New Roman" w:hAnsi="Times New Roman" w:cs="Times New Roman"/>
          <w:color w:val="FF0000"/>
        </w:rPr>
        <w:t xml:space="preserve">Requirement of the land for mining purpose or oil </w:t>
      </w:r>
      <w:r w:rsidR="003B3959" w:rsidRPr="000F1D13">
        <w:rPr>
          <w:rFonts w:ascii="Times New Roman" w:hAnsi="Times New Roman" w:cs="Times New Roman"/>
          <w:color w:val="FF0000"/>
        </w:rPr>
        <w:t>pipelines</w:t>
      </w:r>
      <w:r w:rsidRPr="000F1D13">
        <w:rPr>
          <w:rFonts w:ascii="Times New Roman" w:hAnsi="Times New Roman" w:cs="Times New Roman"/>
          <w:color w:val="FF0000"/>
        </w:rPr>
        <w:t xml:space="preserve"> or other</w:t>
      </w:r>
      <w:r w:rsidR="00D22843" w:rsidRPr="000F1D13">
        <w:rPr>
          <w:rFonts w:ascii="Times New Roman" w:hAnsi="Times New Roman" w:cs="Times New Roman"/>
          <w:color w:val="FF0000"/>
        </w:rPr>
        <w:t xml:space="preserve"> purpose connected therewith</w:t>
      </w:r>
    </w:p>
    <w:p w:rsidR="00D22843" w:rsidRPr="000F1D13" w:rsidRDefault="003B3959" w:rsidP="003B39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  <w:color w:val="FF0000"/>
        </w:rPr>
        <w:t>Requirement of</w:t>
      </w:r>
      <w:r w:rsidR="00D22843" w:rsidRPr="000F1D13">
        <w:rPr>
          <w:rFonts w:ascii="Times New Roman" w:hAnsi="Times New Roman" w:cs="Times New Roman"/>
          <w:color w:val="FF0000"/>
        </w:rPr>
        <w:t xml:space="preserve"> the land for the extraction of the building materials in case of </w:t>
      </w:r>
      <w:r w:rsidRPr="000F1D13">
        <w:rPr>
          <w:rFonts w:ascii="Times New Roman" w:hAnsi="Times New Roman" w:cs="Times New Roman"/>
          <w:color w:val="FF0000"/>
        </w:rPr>
        <w:t>customary</w:t>
      </w:r>
      <w:r w:rsidR="00D22843" w:rsidRPr="000F1D13">
        <w:rPr>
          <w:rFonts w:ascii="Times New Roman" w:hAnsi="Times New Roman" w:cs="Times New Roman"/>
          <w:color w:val="FF0000"/>
        </w:rPr>
        <w:t xml:space="preserve"> right of occupancy</w:t>
      </w:r>
      <w:r w:rsidR="00D22843" w:rsidRPr="000F1D13">
        <w:rPr>
          <w:rFonts w:ascii="Times New Roman" w:hAnsi="Times New Roman" w:cs="Times New Roman"/>
        </w:rPr>
        <w:t>.</w:t>
      </w:r>
    </w:p>
    <w:p w:rsidR="00D22843" w:rsidRPr="000F1D13" w:rsidRDefault="00D22843" w:rsidP="003B3959">
      <w:p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 xml:space="preserve">It is stated that revocation must comply with the intendment of the </w:t>
      </w:r>
      <w:r w:rsidR="00EA5756" w:rsidRPr="000F1D13">
        <w:rPr>
          <w:rFonts w:ascii="Times New Roman" w:hAnsi="Times New Roman" w:cs="Times New Roman"/>
        </w:rPr>
        <w:t xml:space="preserve">Act </w:t>
      </w:r>
      <w:r w:rsidR="003B3959" w:rsidRPr="000F1D13">
        <w:rPr>
          <w:rFonts w:ascii="Times New Roman" w:hAnsi="Times New Roman" w:cs="Times New Roman"/>
        </w:rPr>
        <w:t>for it</w:t>
      </w:r>
      <w:r w:rsidRPr="000F1D13">
        <w:rPr>
          <w:rFonts w:ascii="Times New Roman" w:hAnsi="Times New Roman" w:cs="Times New Roman"/>
        </w:rPr>
        <w:t xml:space="preserve"> to be valid. Any </w:t>
      </w:r>
      <w:r w:rsidR="00EA5756" w:rsidRPr="000F1D13">
        <w:rPr>
          <w:rFonts w:ascii="Times New Roman" w:hAnsi="Times New Roman" w:cs="Times New Roman"/>
        </w:rPr>
        <w:t xml:space="preserve">exercise </w:t>
      </w:r>
      <w:r w:rsidRPr="000F1D13">
        <w:rPr>
          <w:rFonts w:ascii="Times New Roman" w:hAnsi="Times New Roman" w:cs="Times New Roman"/>
        </w:rPr>
        <w:t xml:space="preserve">of power of revocation for purposes outside those outlined or enumerated in s. 28, or not carried out in </w:t>
      </w:r>
      <w:r w:rsidR="003B3959" w:rsidRPr="000F1D13">
        <w:rPr>
          <w:rFonts w:ascii="Times New Roman" w:hAnsi="Times New Roman" w:cs="Times New Roman"/>
        </w:rPr>
        <w:t>compliance</w:t>
      </w:r>
      <w:r w:rsidRPr="000F1D13">
        <w:rPr>
          <w:rFonts w:ascii="Times New Roman" w:hAnsi="Times New Roman" w:cs="Times New Roman"/>
        </w:rPr>
        <w:t xml:space="preserve"> with </w:t>
      </w:r>
      <w:r w:rsidR="003B3959" w:rsidRPr="000F1D13">
        <w:rPr>
          <w:rFonts w:ascii="Times New Roman" w:hAnsi="Times New Roman" w:cs="Times New Roman"/>
        </w:rPr>
        <w:t>thaw</w:t>
      </w:r>
      <w:r w:rsidRPr="000F1D13">
        <w:rPr>
          <w:rFonts w:ascii="Times New Roman" w:hAnsi="Times New Roman" w:cs="Times New Roman"/>
        </w:rPr>
        <w:t xml:space="preserve"> provisions of the section </w:t>
      </w:r>
      <w:r w:rsidR="003B3959" w:rsidRPr="000F1D13">
        <w:rPr>
          <w:rFonts w:ascii="Times New Roman" w:hAnsi="Times New Roman" w:cs="Times New Roman"/>
        </w:rPr>
        <w:t>will</w:t>
      </w:r>
      <w:r w:rsidRPr="000F1D13">
        <w:rPr>
          <w:rFonts w:ascii="Times New Roman" w:hAnsi="Times New Roman" w:cs="Times New Roman"/>
        </w:rPr>
        <w:t xml:space="preserve"> be </w:t>
      </w:r>
      <w:r w:rsidR="003B3959" w:rsidRPr="000F1D13">
        <w:rPr>
          <w:rFonts w:ascii="Times New Roman" w:hAnsi="Times New Roman" w:cs="Times New Roman"/>
        </w:rPr>
        <w:t>against</w:t>
      </w:r>
      <w:r w:rsidRPr="000F1D13">
        <w:rPr>
          <w:rFonts w:ascii="Times New Roman" w:hAnsi="Times New Roman" w:cs="Times New Roman"/>
        </w:rPr>
        <w:t xml:space="preserve"> the policy </w:t>
      </w:r>
      <w:r w:rsidR="003B3959" w:rsidRPr="000F1D13">
        <w:rPr>
          <w:rFonts w:ascii="Times New Roman" w:hAnsi="Times New Roman" w:cs="Times New Roman"/>
        </w:rPr>
        <w:t>and</w:t>
      </w:r>
      <w:r w:rsidRPr="000F1D13">
        <w:rPr>
          <w:rFonts w:ascii="Times New Roman" w:hAnsi="Times New Roman" w:cs="Times New Roman"/>
        </w:rPr>
        <w:t xml:space="preserve"> intention of </w:t>
      </w:r>
      <w:r w:rsidR="003B3959" w:rsidRPr="000F1D13">
        <w:rPr>
          <w:rFonts w:ascii="Times New Roman" w:hAnsi="Times New Roman" w:cs="Times New Roman"/>
        </w:rPr>
        <w:t>the</w:t>
      </w:r>
      <w:r w:rsidRPr="000F1D13">
        <w:rPr>
          <w:rFonts w:ascii="Times New Roman" w:hAnsi="Times New Roman" w:cs="Times New Roman"/>
        </w:rPr>
        <w:t xml:space="preserve"> Act and will be declared void.  </w:t>
      </w:r>
      <w:r w:rsidRPr="000F1D13">
        <w:rPr>
          <w:rFonts w:ascii="Times New Roman" w:hAnsi="Times New Roman" w:cs="Times New Roman"/>
          <w:b/>
        </w:rPr>
        <w:t>In CSS BOOKSHOPS</w:t>
      </w:r>
      <w:r w:rsidRPr="000F1D13">
        <w:rPr>
          <w:rFonts w:ascii="Times New Roman" w:hAnsi="Times New Roman" w:cs="Times New Roman"/>
        </w:rPr>
        <w:t xml:space="preserve"> V RTMCRS, it was held that the revocation of the </w:t>
      </w:r>
      <w:r w:rsidR="003B3959" w:rsidRPr="000F1D13">
        <w:rPr>
          <w:rFonts w:ascii="Times New Roman" w:hAnsi="Times New Roman" w:cs="Times New Roman"/>
        </w:rPr>
        <w:t>appellant’s</w:t>
      </w:r>
      <w:r w:rsidRPr="000F1D13">
        <w:rPr>
          <w:rFonts w:ascii="Times New Roman" w:hAnsi="Times New Roman" w:cs="Times New Roman"/>
        </w:rPr>
        <w:t xml:space="preserve"> right of occupancy was invalid and entered </w:t>
      </w:r>
      <w:r w:rsidR="003B3959" w:rsidRPr="000F1D13">
        <w:rPr>
          <w:rFonts w:ascii="Times New Roman" w:hAnsi="Times New Roman" w:cs="Times New Roman"/>
        </w:rPr>
        <w:t>judgment</w:t>
      </w:r>
      <w:r w:rsidRPr="000F1D13">
        <w:rPr>
          <w:rFonts w:ascii="Times New Roman" w:hAnsi="Times New Roman" w:cs="Times New Roman"/>
        </w:rPr>
        <w:t xml:space="preserve"> in </w:t>
      </w:r>
      <w:r w:rsidR="003B3959" w:rsidRPr="000F1D13">
        <w:rPr>
          <w:rFonts w:ascii="Times New Roman" w:hAnsi="Times New Roman" w:cs="Times New Roman"/>
        </w:rPr>
        <w:t>favor</w:t>
      </w:r>
      <w:r w:rsidRPr="000F1D13">
        <w:rPr>
          <w:rFonts w:ascii="Times New Roman" w:hAnsi="Times New Roman" w:cs="Times New Roman"/>
        </w:rPr>
        <w:t xml:space="preserve"> of the appellant.</w:t>
      </w:r>
    </w:p>
    <w:p w:rsidR="00D32BF3" w:rsidRPr="000F1D13" w:rsidRDefault="00EA5756" w:rsidP="003B3959">
      <w:p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  <w:b/>
        </w:rPr>
        <w:t xml:space="preserve">The constitution in Section 44 also provides that no moveable property or interest in immovable property shall be </w:t>
      </w:r>
      <w:r w:rsidR="003B3959" w:rsidRPr="000F1D13">
        <w:rPr>
          <w:rFonts w:ascii="Times New Roman" w:hAnsi="Times New Roman" w:cs="Times New Roman"/>
          <w:b/>
        </w:rPr>
        <w:t>taken possession</w:t>
      </w:r>
      <w:r w:rsidRPr="000F1D13">
        <w:rPr>
          <w:rFonts w:ascii="Times New Roman" w:hAnsi="Times New Roman" w:cs="Times New Roman"/>
          <w:b/>
        </w:rPr>
        <w:t xml:space="preserve"> </w:t>
      </w:r>
      <w:r w:rsidR="003B3959" w:rsidRPr="000F1D13">
        <w:rPr>
          <w:rFonts w:ascii="Times New Roman" w:hAnsi="Times New Roman" w:cs="Times New Roman"/>
          <w:b/>
        </w:rPr>
        <w:t>of,</w:t>
      </w:r>
      <w:r w:rsidRPr="000F1D13">
        <w:rPr>
          <w:rFonts w:ascii="Times New Roman" w:hAnsi="Times New Roman" w:cs="Times New Roman"/>
          <w:b/>
        </w:rPr>
        <w:t xml:space="preserve"> or compulsorily acquired. Also, the constitution in s. 315(5) preserves the Land Use Act as an existing law</w:t>
      </w:r>
      <w:r w:rsidRPr="000F1D13">
        <w:rPr>
          <w:rFonts w:ascii="Times New Roman" w:hAnsi="Times New Roman" w:cs="Times New Roman"/>
        </w:rPr>
        <w:t>.</w:t>
      </w:r>
    </w:p>
    <w:p w:rsidR="00EA5756" w:rsidRPr="000F1D13" w:rsidRDefault="00EA5756" w:rsidP="003B3959">
      <w:p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 xml:space="preserve">Applying the above stated principles to the fact of the case, the </w:t>
      </w:r>
      <w:r w:rsidR="003B3959" w:rsidRPr="000F1D13">
        <w:rPr>
          <w:rFonts w:ascii="Times New Roman" w:hAnsi="Times New Roman" w:cs="Times New Roman"/>
        </w:rPr>
        <w:t>governor’s</w:t>
      </w:r>
      <w:r w:rsidRPr="000F1D13">
        <w:rPr>
          <w:rFonts w:ascii="Times New Roman" w:hAnsi="Times New Roman" w:cs="Times New Roman"/>
        </w:rPr>
        <w:t xml:space="preserve"> </w:t>
      </w:r>
      <w:r w:rsidR="003B3959" w:rsidRPr="000F1D13">
        <w:rPr>
          <w:rFonts w:ascii="Times New Roman" w:hAnsi="Times New Roman" w:cs="Times New Roman"/>
        </w:rPr>
        <w:t>action is</w:t>
      </w:r>
      <w:r w:rsidRPr="000F1D13">
        <w:rPr>
          <w:rFonts w:ascii="Times New Roman" w:hAnsi="Times New Roman" w:cs="Times New Roman"/>
        </w:rPr>
        <w:t xml:space="preserve"> un</w:t>
      </w:r>
      <w:r w:rsidR="00612BD1" w:rsidRPr="000F1D13">
        <w:rPr>
          <w:rFonts w:ascii="Times New Roman" w:hAnsi="Times New Roman" w:cs="Times New Roman"/>
        </w:rPr>
        <w:t xml:space="preserve">constitutional and is in </w:t>
      </w:r>
      <w:r w:rsidR="003B3959" w:rsidRPr="000F1D13">
        <w:rPr>
          <w:rFonts w:ascii="Times New Roman" w:hAnsi="Times New Roman" w:cs="Times New Roman"/>
        </w:rPr>
        <w:t>contravention</w:t>
      </w:r>
      <w:r w:rsidRPr="000F1D13">
        <w:rPr>
          <w:rFonts w:ascii="Times New Roman" w:hAnsi="Times New Roman" w:cs="Times New Roman"/>
        </w:rPr>
        <w:t xml:space="preserve"> of the L</w:t>
      </w:r>
      <w:r w:rsidR="00612BD1" w:rsidRPr="000F1D13">
        <w:rPr>
          <w:rFonts w:ascii="Times New Roman" w:hAnsi="Times New Roman" w:cs="Times New Roman"/>
        </w:rPr>
        <w:t>a</w:t>
      </w:r>
      <w:r w:rsidRPr="000F1D13">
        <w:rPr>
          <w:rFonts w:ascii="Times New Roman" w:hAnsi="Times New Roman" w:cs="Times New Roman"/>
        </w:rPr>
        <w:t>nd Use Act. It should also be noted that the</w:t>
      </w:r>
      <w:r w:rsidR="00A3270B">
        <w:rPr>
          <w:rFonts w:ascii="Times New Roman" w:hAnsi="Times New Roman" w:cs="Times New Roman"/>
        </w:rPr>
        <w:t xml:space="preserve"> Quarantine Law which gives the Governor the power to make the</w:t>
      </w:r>
      <w:r w:rsidRPr="000F1D13">
        <w:rPr>
          <w:rFonts w:ascii="Times New Roman" w:hAnsi="Times New Roman" w:cs="Times New Roman"/>
        </w:rPr>
        <w:t xml:space="preserve"> </w:t>
      </w:r>
      <w:r w:rsidR="00A3270B">
        <w:rPr>
          <w:rFonts w:ascii="Times New Roman" w:hAnsi="Times New Roman" w:cs="Times New Roman"/>
        </w:rPr>
        <w:t xml:space="preserve">executive order  </w:t>
      </w:r>
      <w:r w:rsidRPr="000F1D13">
        <w:rPr>
          <w:rFonts w:ascii="Times New Roman" w:hAnsi="Times New Roman" w:cs="Times New Roman"/>
        </w:rPr>
        <w:t>cannot override the provisions of the constitution</w:t>
      </w:r>
      <w:r w:rsidR="00612BD1" w:rsidRPr="000F1D13">
        <w:rPr>
          <w:rFonts w:ascii="Times New Roman" w:hAnsi="Times New Roman" w:cs="Times New Roman"/>
        </w:rPr>
        <w:t xml:space="preserve"> of </w:t>
      </w:r>
      <w:r w:rsidR="003B3959" w:rsidRPr="000F1D13">
        <w:rPr>
          <w:rFonts w:ascii="Times New Roman" w:hAnsi="Times New Roman" w:cs="Times New Roman"/>
        </w:rPr>
        <w:t>KUZULAND namely</w:t>
      </w:r>
      <w:r w:rsidRPr="000F1D13">
        <w:rPr>
          <w:rFonts w:ascii="Times New Roman" w:hAnsi="Times New Roman" w:cs="Times New Roman"/>
        </w:rPr>
        <w:t xml:space="preserve"> S. 44 </w:t>
      </w:r>
      <w:r w:rsidR="003B3959" w:rsidRPr="000F1D13">
        <w:rPr>
          <w:rFonts w:ascii="Times New Roman" w:hAnsi="Times New Roman" w:cs="Times New Roman"/>
        </w:rPr>
        <w:t>and</w:t>
      </w:r>
      <w:r w:rsidRPr="000F1D13">
        <w:rPr>
          <w:rFonts w:ascii="Times New Roman" w:hAnsi="Times New Roman" w:cs="Times New Roman"/>
        </w:rPr>
        <w:t xml:space="preserve"> S. 315(5). Hence, the executive order will be null and void</w:t>
      </w:r>
      <w:r w:rsidR="003B3959" w:rsidRPr="000F1D13">
        <w:rPr>
          <w:rFonts w:ascii="Times New Roman" w:hAnsi="Times New Roman" w:cs="Times New Roman"/>
        </w:rPr>
        <w:t xml:space="preserve"> in accordance with</w:t>
      </w:r>
      <w:r w:rsidRPr="000F1D13">
        <w:rPr>
          <w:rFonts w:ascii="Times New Roman" w:hAnsi="Times New Roman" w:cs="Times New Roman"/>
        </w:rPr>
        <w:t xml:space="preserve"> </w:t>
      </w:r>
      <w:r w:rsidR="003B3959" w:rsidRPr="000F1D13">
        <w:rPr>
          <w:rFonts w:ascii="Times New Roman" w:hAnsi="Times New Roman" w:cs="Times New Roman"/>
        </w:rPr>
        <w:t>S.1 (</w:t>
      </w:r>
      <w:r w:rsidRPr="000F1D13">
        <w:rPr>
          <w:rFonts w:ascii="Times New Roman" w:hAnsi="Times New Roman" w:cs="Times New Roman"/>
        </w:rPr>
        <w:t xml:space="preserve">3) </w:t>
      </w:r>
      <w:r w:rsidR="00612BD1" w:rsidRPr="000F1D13">
        <w:rPr>
          <w:rFonts w:ascii="Times New Roman" w:hAnsi="Times New Roman" w:cs="Times New Roman"/>
        </w:rPr>
        <w:t>of the laws of KUZULAND</w:t>
      </w:r>
      <w:r w:rsidRPr="000F1D13">
        <w:rPr>
          <w:rFonts w:ascii="Times New Roman" w:hAnsi="Times New Roman" w:cs="Times New Roman"/>
        </w:rPr>
        <w:t xml:space="preserve">. It is however advised </w:t>
      </w:r>
      <w:r w:rsidR="003B3959" w:rsidRPr="000F1D13">
        <w:rPr>
          <w:rFonts w:ascii="Times New Roman" w:hAnsi="Times New Roman" w:cs="Times New Roman"/>
        </w:rPr>
        <w:t>that</w:t>
      </w:r>
      <w:r w:rsidRPr="000F1D13">
        <w:rPr>
          <w:rFonts w:ascii="Times New Roman" w:hAnsi="Times New Roman" w:cs="Times New Roman"/>
        </w:rPr>
        <w:t xml:space="preserve"> the application of the provisions </w:t>
      </w:r>
      <w:r w:rsidR="003B3959" w:rsidRPr="000F1D13">
        <w:rPr>
          <w:rFonts w:ascii="Times New Roman" w:hAnsi="Times New Roman" w:cs="Times New Roman"/>
        </w:rPr>
        <w:t xml:space="preserve">of </w:t>
      </w:r>
      <w:r w:rsidR="003B3959" w:rsidRPr="000F1D13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Pr="000F1D13">
        <w:rPr>
          <w:rFonts w:ascii="Times New Roman" w:hAnsi="Times New Roman" w:cs="Times New Roman"/>
        </w:rPr>
        <w:t>. 5 of the Quarantine Law</w:t>
      </w:r>
      <w:r w:rsidR="00612BD1" w:rsidRPr="000F1D13">
        <w:rPr>
          <w:rFonts w:ascii="Times New Roman" w:hAnsi="Times New Roman" w:cs="Times New Roman"/>
        </w:rPr>
        <w:t xml:space="preserve"> which</w:t>
      </w:r>
      <w:r w:rsidRPr="000F1D13">
        <w:rPr>
          <w:rFonts w:ascii="Times New Roman" w:hAnsi="Times New Roman" w:cs="Times New Roman"/>
        </w:rPr>
        <w:t xml:space="preserve"> provides fines and imprisonment as the penalty for default</w:t>
      </w:r>
      <w:r w:rsidR="00612BD1" w:rsidRPr="000F1D13">
        <w:rPr>
          <w:rFonts w:ascii="Times New Roman" w:hAnsi="Times New Roman" w:cs="Times New Roman"/>
        </w:rPr>
        <w:t xml:space="preserve"> would have been better applied</w:t>
      </w:r>
    </w:p>
    <w:p w:rsidR="00D32BF3" w:rsidRPr="000F1D13" w:rsidRDefault="000F1D13" w:rsidP="000F1D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 xml:space="preserve">I resolve this issue in the negative. </w:t>
      </w:r>
      <w:r w:rsidR="00D22843" w:rsidRPr="000F1D13">
        <w:rPr>
          <w:rFonts w:ascii="Times New Roman" w:hAnsi="Times New Roman" w:cs="Times New Roman"/>
        </w:rPr>
        <w:t xml:space="preserve">Although it is not expressly stated that the specific reasons </w:t>
      </w:r>
      <w:r w:rsidR="003B3959" w:rsidRPr="000F1D13">
        <w:rPr>
          <w:rFonts w:ascii="Times New Roman" w:hAnsi="Times New Roman" w:cs="Times New Roman"/>
        </w:rPr>
        <w:t>for</w:t>
      </w:r>
      <w:r w:rsidR="00D22843" w:rsidRPr="000F1D13">
        <w:rPr>
          <w:rFonts w:ascii="Times New Roman" w:hAnsi="Times New Roman" w:cs="Times New Roman"/>
        </w:rPr>
        <w:t xml:space="preserve"> revocation must be stated , following judicial decisions, where a right of occupancy is revoked on the grounds of public purpose, there is need to state the particular purpose in the notice of revocation.</w:t>
      </w:r>
    </w:p>
    <w:p w:rsidR="00D22843" w:rsidRPr="000F1D13" w:rsidRDefault="00D22843" w:rsidP="000F1D13">
      <w:p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>It should also be noted that revocation of a statutory right of occupan</w:t>
      </w:r>
      <w:r w:rsidR="003B3959" w:rsidRPr="000F1D13">
        <w:rPr>
          <w:rFonts w:ascii="Times New Roman" w:hAnsi="Times New Roman" w:cs="Times New Roman"/>
        </w:rPr>
        <w:t>cy in connection with pers</w:t>
      </w:r>
      <w:r w:rsidRPr="000F1D13">
        <w:rPr>
          <w:rFonts w:ascii="Times New Roman" w:hAnsi="Times New Roman" w:cs="Times New Roman"/>
        </w:rPr>
        <w:t xml:space="preserve">onal purpose is ineffective. </w:t>
      </w:r>
      <w:r w:rsidR="003B3959" w:rsidRPr="000F1D13">
        <w:rPr>
          <w:rFonts w:ascii="Times New Roman" w:hAnsi="Times New Roman" w:cs="Times New Roman"/>
        </w:rPr>
        <w:t xml:space="preserve">In </w:t>
      </w:r>
      <w:r w:rsidR="003B3959" w:rsidRPr="000F1D13">
        <w:rPr>
          <w:rFonts w:ascii="Times New Roman" w:hAnsi="Times New Roman" w:cs="Times New Roman"/>
          <w:b/>
        </w:rPr>
        <w:t>The Administrators of the Estate of General Sani Abacha (Deceased) v Samuel David Eke Spiff &amp; ors,</w:t>
      </w:r>
      <w:r w:rsidR="003B3959" w:rsidRPr="000F1D13">
        <w:rPr>
          <w:rFonts w:ascii="Times New Roman" w:hAnsi="Times New Roman" w:cs="Times New Roman"/>
        </w:rPr>
        <w:t xml:space="preserve"> the supreme court observed that the 1</w:t>
      </w:r>
      <w:r w:rsidR="003B3959" w:rsidRPr="000F1D13">
        <w:rPr>
          <w:rFonts w:ascii="Times New Roman" w:hAnsi="Times New Roman" w:cs="Times New Roman"/>
          <w:vertAlign w:val="superscript"/>
        </w:rPr>
        <w:t>st</w:t>
      </w:r>
      <w:r w:rsidR="003B3959" w:rsidRPr="000F1D13">
        <w:rPr>
          <w:rFonts w:ascii="Times New Roman" w:hAnsi="Times New Roman" w:cs="Times New Roman"/>
        </w:rPr>
        <w:t xml:space="preserve"> respondent right of occupancy was revoked and the same land was allocated to the appellant. </w:t>
      </w:r>
      <w:r w:rsidR="00F318CE" w:rsidRPr="000F1D13">
        <w:rPr>
          <w:rFonts w:ascii="Times New Roman" w:hAnsi="Times New Roman" w:cs="Times New Roman"/>
        </w:rPr>
        <w:t xml:space="preserve">It was held that the revocation could </w:t>
      </w:r>
      <w:r w:rsidR="003B3959" w:rsidRPr="000F1D13">
        <w:rPr>
          <w:rFonts w:ascii="Times New Roman" w:hAnsi="Times New Roman" w:cs="Times New Roman"/>
        </w:rPr>
        <w:t>not</w:t>
      </w:r>
      <w:r w:rsidR="00F318CE" w:rsidRPr="000F1D13">
        <w:rPr>
          <w:rFonts w:ascii="Times New Roman" w:hAnsi="Times New Roman" w:cs="Times New Roman"/>
        </w:rPr>
        <w:t xml:space="preserve"> be assimilated to be an action taken in the overall public </w:t>
      </w:r>
      <w:r w:rsidR="003B3959" w:rsidRPr="000F1D13">
        <w:rPr>
          <w:rFonts w:ascii="Times New Roman" w:hAnsi="Times New Roman" w:cs="Times New Roman"/>
        </w:rPr>
        <w:t>interest</w:t>
      </w:r>
      <w:r w:rsidR="00F318CE" w:rsidRPr="000F1D13">
        <w:rPr>
          <w:rFonts w:ascii="Times New Roman" w:hAnsi="Times New Roman" w:cs="Times New Roman"/>
        </w:rPr>
        <w:t>.</w:t>
      </w:r>
    </w:p>
    <w:p w:rsidR="00F318CE" w:rsidRPr="000F1D13" w:rsidRDefault="00F318CE" w:rsidP="000F1D13">
      <w:p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 xml:space="preserve">Acquisition of land has to follow due process and procedure where it will </w:t>
      </w:r>
      <w:r w:rsidR="003B3959" w:rsidRPr="000F1D13">
        <w:rPr>
          <w:rFonts w:ascii="Times New Roman" w:hAnsi="Times New Roman" w:cs="Times New Roman"/>
        </w:rPr>
        <w:t>involve</w:t>
      </w:r>
      <w:r w:rsidRPr="000F1D13">
        <w:rPr>
          <w:rFonts w:ascii="Times New Roman" w:hAnsi="Times New Roman" w:cs="Times New Roman"/>
        </w:rPr>
        <w:t xml:space="preserve"> the </w:t>
      </w:r>
      <w:r w:rsidR="003B3959" w:rsidRPr="000F1D13">
        <w:rPr>
          <w:rFonts w:ascii="Times New Roman" w:hAnsi="Times New Roman" w:cs="Times New Roman"/>
        </w:rPr>
        <w:t>displacement</w:t>
      </w:r>
      <w:r w:rsidRPr="000F1D13">
        <w:rPr>
          <w:rFonts w:ascii="Times New Roman" w:hAnsi="Times New Roman" w:cs="Times New Roman"/>
        </w:rPr>
        <w:t xml:space="preserve"> </w:t>
      </w:r>
      <w:r w:rsidR="003B3959" w:rsidRPr="000F1D13">
        <w:rPr>
          <w:rFonts w:ascii="Times New Roman" w:hAnsi="Times New Roman" w:cs="Times New Roman"/>
        </w:rPr>
        <w:t>of</w:t>
      </w:r>
      <w:r w:rsidRPr="000F1D13">
        <w:rPr>
          <w:rFonts w:ascii="Times New Roman" w:hAnsi="Times New Roman" w:cs="Times New Roman"/>
        </w:rPr>
        <w:t xml:space="preserve"> individual rights.</w:t>
      </w:r>
      <w:r w:rsidR="000F1D13">
        <w:rPr>
          <w:rFonts w:ascii="Times New Roman" w:hAnsi="Times New Roman" w:cs="Times New Roman"/>
        </w:rPr>
        <w:t xml:space="preserve"> </w:t>
      </w:r>
      <w:r w:rsidRPr="000F1D13">
        <w:rPr>
          <w:rFonts w:ascii="Times New Roman" w:hAnsi="Times New Roman" w:cs="Times New Roman"/>
        </w:rPr>
        <w:t xml:space="preserve">The governor can only revoke a right of occupancy after issuing notice. </w:t>
      </w:r>
      <w:r w:rsidR="003B3959" w:rsidRPr="000F1D13">
        <w:rPr>
          <w:rFonts w:ascii="Times New Roman" w:hAnsi="Times New Roman" w:cs="Times New Roman"/>
        </w:rPr>
        <w:t xml:space="preserve">The notice must state the particular public purpose for which the land is required. </w:t>
      </w:r>
      <w:r w:rsidRPr="000F1D13">
        <w:rPr>
          <w:rFonts w:ascii="Times New Roman" w:hAnsi="Times New Roman" w:cs="Times New Roman"/>
        </w:rPr>
        <w:t>There must also be a service of notice on the holder else it is void.</w:t>
      </w:r>
      <w:r w:rsidR="000F1D13" w:rsidRPr="000F1D13">
        <w:rPr>
          <w:rFonts w:ascii="Times New Roman" w:hAnsi="Times New Roman" w:cs="Times New Roman"/>
        </w:rPr>
        <w:t xml:space="preserve"> </w:t>
      </w:r>
      <w:r w:rsidRPr="000F1D13">
        <w:rPr>
          <w:rFonts w:ascii="Times New Roman" w:hAnsi="Times New Roman" w:cs="Times New Roman"/>
          <w:b/>
        </w:rPr>
        <w:t>Section 28(6)</w:t>
      </w:r>
      <w:r w:rsidRPr="000F1D13">
        <w:rPr>
          <w:rFonts w:ascii="Times New Roman" w:hAnsi="Times New Roman" w:cs="Times New Roman"/>
        </w:rPr>
        <w:t xml:space="preserve"> </w:t>
      </w:r>
      <w:r w:rsidR="003B3959" w:rsidRPr="000F1D13">
        <w:rPr>
          <w:rFonts w:ascii="Times New Roman" w:hAnsi="Times New Roman" w:cs="Times New Roman"/>
        </w:rPr>
        <w:t>provides</w:t>
      </w:r>
      <w:r w:rsidRPr="000F1D13">
        <w:rPr>
          <w:rFonts w:ascii="Times New Roman" w:hAnsi="Times New Roman" w:cs="Times New Roman"/>
        </w:rPr>
        <w:t xml:space="preserve"> </w:t>
      </w:r>
      <w:r w:rsidR="003B3959" w:rsidRPr="000F1D13">
        <w:rPr>
          <w:rFonts w:ascii="Times New Roman" w:hAnsi="Times New Roman" w:cs="Times New Roman"/>
        </w:rPr>
        <w:t>that</w:t>
      </w:r>
      <w:r w:rsidRPr="000F1D13">
        <w:rPr>
          <w:rFonts w:ascii="Times New Roman" w:hAnsi="Times New Roman" w:cs="Times New Roman"/>
        </w:rPr>
        <w:t xml:space="preserve"> a notice of revocation of a right of occupancy must be given to the holder. In </w:t>
      </w:r>
      <w:r w:rsidRPr="000F1D13">
        <w:rPr>
          <w:rFonts w:ascii="Times New Roman" w:hAnsi="Times New Roman" w:cs="Times New Roman"/>
          <w:b/>
        </w:rPr>
        <w:t xml:space="preserve">Obi v </w:t>
      </w:r>
      <w:r w:rsidR="003B3959" w:rsidRPr="000F1D13">
        <w:rPr>
          <w:rFonts w:ascii="Times New Roman" w:hAnsi="Times New Roman" w:cs="Times New Roman"/>
          <w:b/>
        </w:rPr>
        <w:t>Minister</w:t>
      </w:r>
      <w:r w:rsidRPr="000F1D13">
        <w:rPr>
          <w:rFonts w:ascii="Times New Roman" w:hAnsi="Times New Roman" w:cs="Times New Roman"/>
          <w:b/>
        </w:rPr>
        <w:t xml:space="preserve"> of FCT</w:t>
      </w:r>
      <w:r w:rsidRPr="000F1D13">
        <w:rPr>
          <w:rFonts w:ascii="Times New Roman" w:hAnsi="Times New Roman" w:cs="Times New Roman"/>
        </w:rPr>
        <w:t xml:space="preserve">, by virtue of the provision of section 28(6), the notice of </w:t>
      </w:r>
      <w:r w:rsidR="003B3959" w:rsidRPr="000F1D13">
        <w:rPr>
          <w:rFonts w:ascii="Times New Roman" w:hAnsi="Times New Roman" w:cs="Times New Roman"/>
        </w:rPr>
        <w:t>revocation</w:t>
      </w:r>
      <w:r w:rsidRPr="000F1D13">
        <w:rPr>
          <w:rFonts w:ascii="Times New Roman" w:hAnsi="Times New Roman" w:cs="Times New Roman"/>
        </w:rPr>
        <w:t xml:space="preserve"> of the right of occupancy must be served on the holder.</w:t>
      </w:r>
    </w:p>
    <w:p w:rsidR="00F318CE" w:rsidRPr="000F1D13" w:rsidRDefault="00F318CE" w:rsidP="000F1D13">
      <w:p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 xml:space="preserve">Further </w:t>
      </w:r>
      <w:r w:rsidRPr="000F1D13">
        <w:rPr>
          <w:rFonts w:ascii="Times New Roman" w:hAnsi="Times New Roman" w:cs="Times New Roman"/>
          <w:b/>
        </w:rPr>
        <w:t>section 44(a), (b), (c)</w:t>
      </w:r>
      <w:r w:rsidRPr="000F1D13">
        <w:rPr>
          <w:rFonts w:ascii="Times New Roman" w:hAnsi="Times New Roman" w:cs="Times New Roman"/>
        </w:rPr>
        <w:t xml:space="preserve"> provides that</w:t>
      </w:r>
      <w:r w:rsidR="00EA5756" w:rsidRPr="000F1D13">
        <w:rPr>
          <w:rFonts w:ascii="Times New Roman" w:hAnsi="Times New Roman" w:cs="Times New Roman"/>
        </w:rPr>
        <w:t xml:space="preserve"> any notice required to be served on any person shall be effectively served on him/her by;</w:t>
      </w:r>
    </w:p>
    <w:p w:rsidR="00EA5756" w:rsidRPr="000F1D13" w:rsidRDefault="00EA5756" w:rsidP="003B39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>Delivering to any person on whom it is to be served or</w:t>
      </w:r>
    </w:p>
    <w:p w:rsidR="00EA5756" w:rsidRPr="000F1D13" w:rsidRDefault="00EA5756" w:rsidP="003B39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>Leaving it at the usual or last known place of abode of that person</w:t>
      </w:r>
    </w:p>
    <w:p w:rsidR="00EA5756" w:rsidRPr="000F1D13" w:rsidRDefault="00EA5756" w:rsidP="003B39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 xml:space="preserve">Sending it in a </w:t>
      </w:r>
      <w:r w:rsidR="003B3959" w:rsidRPr="000F1D13">
        <w:rPr>
          <w:rFonts w:ascii="Times New Roman" w:hAnsi="Times New Roman" w:cs="Times New Roman"/>
        </w:rPr>
        <w:t>pre-paid</w:t>
      </w:r>
      <w:r w:rsidRPr="000F1D13">
        <w:rPr>
          <w:rFonts w:ascii="Times New Roman" w:hAnsi="Times New Roman" w:cs="Times New Roman"/>
        </w:rPr>
        <w:t xml:space="preserve"> registered letter addressed to the </w:t>
      </w:r>
      <w:r w:rsidR="003B3959" w:rsidRPr="000F1D13">
        <w:rPr>
          <w:rFonts w:ascii="Times New Roman" w:hAnsi="Times New Roman" w:cs="Times New Roman"/>
        </w:rPr>
        <w:t>person</w:t>
      </w:r>
      <w:r w:rsidRPr="000F1D13">
        <w:rPr>
          <w:rFonts w:ascii="Times New Roman" w:hAnsi="Times New Roman" w:cs="Times New Roman"/>
        </w:rPr>
        <w:t xml:space="preserve"> at his last or usual place of abode.</w:t>
      </w:r>
    </w:p>
    <w:p w:rsidR="003B3959" w:rsidRPr="000F1D13" w:rsidRDefault="00F318CE" w:rsidP="003B3959">
      <w:p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 xml:space="preserve">In </w:t>
      </w:r>
      <w:r w:rsidRPr="000F1D13">
        <w:rPr>
          <w:rFonts w:ascii="Times New Roman" w:hAnsi="Times New Roman" w:cs="Times New Roman"/>
          <w:b/>
        </w:rPr>
        <w:t>SO Adole v Boniface Gwar</w:t>
      </w:r>
      <w:r w:rsidRPr="000F1D13">
        <w:rPr>
          <w:rFonts w:ascii="Times New Roman" w:hAnsi="Times New Roman" w:cs="Times New Roman"/>
        </w:rPr>
        <w:t xml:space="preserve">, the </w:t>
      </w:r>
      <w:r w:rsidR="003B3959" w:rsidRPr="000F1D13">
        <w:rPr>
          <w:rFonts w:ascii="Times New Roman" w:hAnsi="Times New Roman" w:cs="Times New Roman"/>
        </w:rPr>
        <w:t>Supreme Court</w:t>
      </w:r>
      <w:r w:rsidRPr="000F1D13">
        <w:rPr>
          <w:rFonts w:ascii="Times New Roman" w:hAnsi="Times New Roman" w:cs="Times New Roman"/>
        </w:rPr>
        <w:t xml:space="preserve"> </w:t>
      </w:r>
      <w:r w:rsidR="003B3959" w:rsidRPr="000F1D13">
        <w:rPr>
          <w:rFonts w:ascii="Times New Roman" w:hAnsi="Times New Roman" w:cs="Times New Roman"/>
        </w:rPr>
        <w:t>held</w:t>
      </w:r>
      <w:r w:rsidRPr="000F1D13">
        <w:rPr>
          <w:rFonts w:ascii="Times New Roman" w:hAnsi="Times New Roman" w:cs="Times New Roman"/>
        </w:rPr>
        <w:t xml:space="preserve"> that the notice of revocation of title and service of such notice on t</w:t>
      </w:r>
      <w:r w:rsidR="00612BD1" w:rsidRPr="000F1D13">
        <w:rPr>
          <w:rFonts w:ascii="Times New Roman" w:hAnsi="Times New Roman" w:cs="Times New Roman"/>
        </w:rPr>
        <w:t>he holder are two mandatory requ</w:t>
      </w:r>
      <w:r w:rsidRPr="000F1D13">
        <w:rPr>
          <w:rFonts w:ascii="Times New Roman" w:hAnsi="Times New Roman" w:cs="Times New Roman"/>
        </w:rPr>
        <w:t>irements to be strictly followed where a title to a piece of land is revoked.</w:t>
      </w:r>
    </w:p>
    <w:p w:rsidR="00612BD1" w:rsidRPr="000F1D13" w:rsidRDefault="00F318CE" w:rsidP="003B3959">
      <w:p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>A publication in the gazette of a notice of revocation without a personal service on the person concerned wi</w:t>
      </w:r>
      <w:r w:rsidR="003B3959" w:rsidRPr="000F1D13">
        <w:rPr>
          <w:rFonts w:ascii="Times New Roman" w:hAnsi="Times New Roman" w:cs="Times New Roman"/>
        </w:rPr>
        <w:t>ll make the revocation invalid. Thus, it is submitted that the actions of actions of the governor is against the provisions of the land Use Act, and is ineffective</w:t>
      </w:r>
    </w:p>
    <w:p w:rsidR="00612BD1" w:rsidRPr="000F1D13" w:rsidRDefault="00612BD1" w:rsidP="000F1D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 xml:space="preserve">From </w:t>
      </w:r>
      <w:r w:rsidR="003B3959" w:rsidRPr="000F1D13">
        <w:rPr>
          <w:rFonts w:ascii="Times New Roman" w:hAnsi="Times New Roman" w:cs="Times New Roman"/>
        </w:rPr>
        <w:t>the factual matr</w:t>
      </w:r>
      <w:r w:rsidRPr="000F1D13">
        <w:rPr>
          <w:rFonts w:ascii="Times New Roman" w:hAnsi="Times New Roman" w:cs="Times New Roman"/>
        </w:rPr>
        <w:t>ix and th</w:t>
      </w:r>
      <w:r w:rsidR="003B3959" w:rsidRPr="000F1D13">
        <w:rPr>
          <w:rFonts w:ascii="Times New Roman" w:hAnsi="Times New Roman" w:cs="Times New Roman"/>
        </w:rPr>
        <w:t>e</w:t>
      </w:r>
      <w:r w:rsidRPr="000F1D13">
        <w:rPr>
          <w:rFonts w:ascii="Times New Roman" w:hAnsi="Times New Roman" w:cs="Times New Roman"/>
        </w:rPr>
        <w:t xml:space="preserve"> provisions of the Land Use Act and the </w:t>
      </w:r>
      <w:r w:rsidR="003B3959" w:rsidRPr="000F1D13">
        <w:rPr>
          <w:rFonts w:ascii="Times New Roman" w:hAnsi="Times New Roman" w:cs="Times New Roman"/>
        </w:rPr>
        <w:t>Constitution</w:t>
      </w:r>
      <w:r w:rsidRPr="000F1D13">
        <w:rPr>
          <w:rFonts w:ascii="Times New Roman" w:hAnsi="Times New Roman" w:cs="Times New Roman"/>
        </w:rPr>
        <w:t xml:space="preserve"> of </w:t>
      </w:r>
      <w:r w:rsidR="003B3959" w:rsidRPr="000F1D13">
        <w:rPr>
          <w:rFonts w:ascii="Times New Roman" w:hAnsi="Times New Roman" w:cs="Times New Roman"/>
        </w:rPr>
        <w:t>Zululand</w:t>
      </w:r>
      <w:r w:rsidRPr="000F1D13">
        <w:rPr>
          <w:rFonts w:ascii="Times New Roman" w:hAnsi="Times New Roman" w:cs="Times New Roman"/>
        </w:rPr>
        <w:t xml:space="preserve">, it is obvious that the governor has contravened and failed to follow the provisions of the law. </w:t>
      </w:r>
      <w:r w:rsidR="003B3959" w:rsidRPr="000F1D13">
        <w:rPr>
          <w:rFonts w:ascii="Times New Roman" w:hAnsi="Times New Roman" w:cs="Times New Roman"/>
        </w:rPr>
        <w:t xml:space="preserve">Hence, by S.39 of the Land Use Act, Mr. Ajah can validly bring an action against the Governor in the High Court of the State of Kuzuland. </w:t>
      </w:r>
    </w:p>
    <w:p w:rsidR="00612BD1" w:rsidRPr="000F1D13" w:rsidRDefault="00612BD1" w:rsidP="003B3959">
      <w:p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>Where he chooses to opt for compensation, he can apply to the Land Use and Allocation committee as to the amount of compensation payable to him</w:t>
      </w:r>
    </w:p>
    <w:p w:rsidR="00612BD1" w:rsidRPr="000F1D13" w:rsidRDefault="00612BD1" w:rsidP="003B3959">
      <w:pPr>
        <w:rPr>
          <w:rFonts w:ascii="Times New Roman" w:hAnsi="Times New Roman" w:cs="Times New Roman"/>
        </w:rPr>
      </w:pPr>
      <w:r w:rsidRPr="000F1D13">
        <w:rPr>
          <w:rFonts w:ascii="Times New Roman" w:hAnsi="Times New Roman" w:cs="Times New Roman"/>
        </w:rPr>
        <w:t xml:space="preserve">In my advice to Mr. Ajah, he may successfully bring an action in court, </w:t>
      </w:r>
      <w:r w:rsidR="000F1D13">
        <w:rPr>
          <w:rFonts w:ascii="Times New Roman" w:hAnsi="Times New Roman" w:cs="Times New Roman"/>
        </w:rPr>
        <w:t xml:space="preserve">because the Governors action is unconstitutional i.e, the executive order is ultra vires the constitution </w:t>
      </w:r>
      <w:r w:rsidRPr="000F1D13">
        <w:rPr>
          <w:rFonts w:ascii="Times New Roman" w:hAnsi="Times New Roman" w:cs="Times New Roman"/>
        </w:rPr>
        <w:t xml:space="preserve">or where he chooses to opt for compensation, get a reasonable compensation in accordance with S. 29(1) of the Land Use Act. In </w:t>
      </w:r>
      <w:r w:rsidRPr="000F1D13">
        <w:rPr>
          <w:rFonts w:ascii="Times New Roman" w:hAnsi="Times New Roman" w:cs="Times New Roman"/>
          <w:b/>
        </w:rPr>
        <w:t>Amale v Sokoto</w:t>
      </w:r>
      <w:r w:rsidRPr="000F1D13">
        <w:rPr>
          <w:rFonts w:ascii="Times New Roman" w:hAnsi="Times New Roman" w:cs="Times New Roman"/>
        </w:rPr>
        <w:t xml:space="preserve">, it was held that the Governor of a state has the power to revoke a </w:t>
      </w:r>
      <w:r w:rsidR="003B3959" w:rsidRPr="000F1D13">
        <w:rPr>
          <w:rFonts w:ascii="Times New Roman" w:hAnsi="Times New Roman" w:cs="Times New Roman"/>
        </w:rPr>
        <w:t>person’s</w:t>
      </w:r>
      <w:r w:rsidRPr="000F1D13">
        <w:rPr>
          <w:rFonts w:ascii="Times New Roman" w:hAnsi="Times New Roman" w:cs="Times New Roman"/>
        </w:rPr>
        <w:t xml:space="preserve"> right of occ</w:t>
      </w:r>
      <w:r w:rsidR="003B3959" w:rsidRPr="000F1D13">
        <w:rPr>
          <w:rFonts w:ascii="Times New Roman" w:hAnsi="Times New Roman" w:cs="Times New Roman"/>
        </w:rPr>
        <w:t>upancy for overriding public interest and the duty to pay compensation. Mr Ajah could have been rightly punished under S. 5 of the Quarantine Act.</w:t>
      </w:r>
    </w:p>
    <w:sectPr w:rsidR="00612BD1" w:rsidRPr="000F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CCE"/>
    <w:multiLevelType w:val="hybridMultilevel"/>
    <w:tmpl w:val="636A5512"/>
    <w:lvl w:ilvl="0" w:tplc="7E6E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05B21"/>
    <w:multiLevelType w:val="hybridMultilevel"/>
    <w:tmpl w:val="4186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43345"/>
    <w:multiLevelType w:val="hybridMultilevel"/>
    <w:tmpl w:val="6BCCD20C"/>
    <w:lvl w:ilvl="0" w:tplc="C06A5A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56D5"/>
    <w:multiLevelType w:val="hybridMultilevel"/>
    <w:tmpl w:val="11B0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5D08"/>
    <w:multiLevelType w:val="hybridMultilevel"/>
    <w:tmpl w:val="F510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0161B"/>
    <w:multiLevelType w:val="hybridMultilevel"/>
    <w:tmpl w:val="52EA5FD4"/>
    <w:lvl w:ilvl="0" w:tplc="C8BA0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013905"/>
    <w:multiLevelType w:val="hybridMultilevel"/>
    <w:tmpl w:val="9A36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57"/>
    <w:rsid w:val="000F1D13"/>
    <w:rsid w:val="00133FAE"/>
    <w:rsid w:val="001E1A64"/>
    <w:rsid w:val="00267A57"/>
    <w:rsid w:val="003B3959"/>
    <w:rsid w:val="003D76FC"/>
    <w:rsid w:val="00454970"/>
    <w:rsid w:val="00612BD1"/>
    <w:rsid w:val="0071268F"/>
    <w:rsid w:val="00732BD2"/>
    <w:rsid w:val="0090484A"/>
    <w:rsid w:val="00A3270B"/>
    <w:rsid w:val="00C7646E"/>
    <w:rsid w:val="00D22843"/>
    <w:rsid w:val="00D32BF3"/>
    <w:rsid w:val="00EA5756"/>
    <w:rsid w:val="00F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2020-05-15T10:15:00Z</dcterms:created>
  <dcterms:modified xsi:type="dcterms:W3CDTF">2020-05-15T10:25:00Z</dcterms:modified>
</cp:coreProperties>
</file>