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00F" w:rsidRDefault="00C7500F">
      <w:pPr>
        <w:rPr>
          <w:lang w:val="en-US"/>
        </w:rPr>
      </w:pPr>
      <w:r>
        <w:rPr>
          <w:lang w:val="en-US"/>
        </w:rPr>
        <w:t>NAME: ADEWOLE BLESSING .T.</w:t>
      </w:r>
    </w:p>
    <w:p w:rsidR="00C7500F" w:rsidRDefault="00C7500F">
      <w:pPr>
        <w:rPr>
          <w:lang w:val="en-US"/>
        </w:rPr>
      </w:pPr>
      <w:r>
        <w:rPr>
          <w:lang w:val="en-US"/>
        </w:rPr>
        <w:t>400L</w:t>
      </w:r>
    </w:p>
    <w:p w:rsidR="00C7500F" w:rsidRDefault="00C7500F">
      <w:pPr>
        <w:rPr>
          <w:lang w:val="en-US"/>
        </w:rPr>
      </w:pPr>
      <w:r>
        <w:rPr>
          <w:lang w:val="en-US"/>
        </w:rPr>
        <w:t>16/LAW01/008</w:t>
      </w:r>
    </w:p>
    <w:p w:rsidR="00C7500F" w:rsidRDefault="00C7500F">
      <w:pPr>
        <w:rPr>
          <w:lang w:val="en-US"/>
        </w:rPr>
      </w:pPr>
      <w:r>
        <w:rPr>
          <w:lang w:val="en-US"/>
        </w:rPr>
        <w:t>LAND LAW TEST; MRS OLUBIYI</w:t>
      </w:r>
    </w:p>
    <w:p w:rsidR="00C7500F" w:rsidRDefault="00C7500F">
      <w:pPr>
        <w:rPr>
          <w:lang w:val="en-US"/>
        </w:rPr>
      </w:pPr>
    </w:p>
    <w:p w:rsidR="00C7500F" w:rsidRDefault="00C7500F">
      <w:pPr>
        <w:rPr>
          <w:lang w:val="en-US"/>
        </w:rPr>
      </w:pPr>
    </w:p>
    <w:p w:rsidR="00C7500F" w:rsidRDefault="00DC68E3">
      <w:r>
        <w:t>Legal issues</w:t>
      </w:r>
    </w:p>
    <w:p w:rsidR="00982D67" w:rsidRDefault="00DC68E3">
      <w:r>
        <w:t>The Legal issues for determination is whether the action of the governor</w:t>
      </w:r>
      <w:r w:rsidR="00982D67">
        <w:t xml:space="preserve"> is unconstitutional in accordance to the Nigerian Land Use Act</w:t>
      </w:r>
      <w:r w:rsidR="00B336B7">
        <w:t>, the 1999 Nigerian constitution and the quarantine Act.</w:t>
      </w:r>
    </w:p>
    <w:p w:rsidR="000C2326" w:rsidRDefault="000C2326">
      <w:r>
        <w:t>Whether the</w:t>
      </w:r>
      <w:r w:rsidR="00BD4059">
        <w:t xml:space="preserve"> order by the </w:t>
      </w:r>
      <w:r>
        <w:t xml:space="preserve"> </w:t>
      </w:r>
      <w:r w:rsidR="00BD4059">
        <w:t xml:space="preserve">executive can serve as </w:t>
      </w:r>
      <w:r w:rsidR="00AA51D6">
        <w:t xml:space="preserve">A </w:t>
      </w:r>
      <w:r w:rsidR="00BD4059">
        <w:t>valid notice</w:t>
      </w:r>
    </w:p>
    <w:p w:rsidR="00E17D37" w:rsidRDefault="00E17D37">
      <w:r>
        <w:t xml:space="preserve">Whether the demolition of the building by the governor is in the interest of the </w:t>
      </w:r>
      <w:r w:rsidR="0090686A">
        <w:t>public</w:t>
      </w:r>
    </w:p>
    <w:p w:rsidR="00792906" w:rsidRDefault="00792906">
      <w:r>
        <w:t xml:space="preserve">Jurisdiction of court </w:t>
      </w:r>
    </w:p>
    <w:p w:rsidR="003947A6" w:rsidRDefault="003947A6"/>
    <w:p w:rsidR="003947A6" w:rsidRDefault="003947A6">
      <w:r>
        <w:t>Rules</w:t>
      </w:r>
    </w:p>
    <w:p w:rsidR="00F17ACD" w:rsidRDefault="00F17ACD">
      <w:r>
        <w:t xml:space="preserve">Section 28 of the land use act makes provision </w:t>
      </w:r>
      <w:r w:rsidR="00A71EEB">
        <w:t xml:space="preserve">governing the revocation of a right of occupancy. </w:t>
      </w:r>
      <w:r w:rsidR="006B6548">
        <w:t xml:space="preserve">The governor has the power to revoke rights of </w:t>
      </w:r>
      <w:r w:rsidR="00AF3EF2">
        <w:t>occupancy for the overriding public interest.</w:t>
      </w:r>
      <w:r w:rsidR="00580A77">
        <w:t xml:space="preserve"> This means </w:t>
      </w:r>
      <w:r w:rsidR="00033B60">
        <w:t>the requirement of</w:t>
      </w:r>
      <w:r w:rsidR="008614B7">
        <w:t xml:space="preserve"> the land by the government of the state for public purposes within the state,</w:t>
      </w:r>
      <w:r w:rsidR="00806F21">
        <w:t xml:space="preserve"> such requirements according to the land use act includes </w:t>
      </w:r>
    </w:p>
    <w:p w:rsidR="00806F21" w:rsidRDefault="0015030A" w:rsidP="00806F21">
      <w:pPr>
        <w:pStyle w:val="ListParagraph"/>
        <w:numPr>
          <w:ilvl w:val="0"/>
          <w:numId w:val="1"/>
        </w:numPr>
      </w:pPr>
      <w:r>
        <w:t>The requirement of the land for mining purposes or oil pipelines or any purpose connected therewith</w:t>
      </w:r>
    </w:p>
    <w:p w:rsidR="0015030A" w:rsidRDefault="007F2152" w:rsidP="00806F21">
      <w:pPr>
        <w:pStyle w:val="ListParagraph"/>
        <w:numPr>
          <w:ilvl w:val="0"/>
          <w:numId w:val="1"/>
        </w:numPr>
      </w:pPr>
      <w:r>
        <w:t>The requirement of the land for the extraction of building materials</w:t>
      </w:r>
    </w:p>
    <w:p w:rsidR="007F2152" w:rsidRDefault="007F2152" w:rsidP="00806F21">
      <w:pPr>
        <w:pStyle w:val="ListParagraph"/>
        <w:numPr>
          <w:ilvl w:val="0"/>
          <w:numId w:val="1"/>
        </w:numPr>
      </w:pPr>
      <w:r>
        <w:t xml:space="preserve">The alienation </w:t>
      </w:r>
      <w:r w:rsidR="000C2326">
        <w:t xml:space="preserve">by the occupied by sale, assignment, </w:t>
      </w:r>
      <w:r w:rsidR="00E34AFA">
        <w:t xml:space="preserve">mortgage, transfer of possession, sublease, bequest or </w:t>
      </w:r>
      <w:r w:rsidR="006F71D7">
        <w:t>otherwise of the right of occupancy without the requisite consent or approval</w:t>
      </w:r>
    </w:p>
    <w:p w:rsidR="006F71D7" w:rsidRDefault="005E2D60" w:rsidP="005E2D60">
      <w:r>
        <w:t xml:space="preserve">Also under the land use act </w:t>
      </w:r>
      <w:r w:rsidR="000D7813">
        <w:t xml:space="preserve">Section 44 </w:t>
      </w:r>
      <w:r w:rsidR="009F6C54">
        <w:t>provides for a service of notice. It states that</w:t>
      </w:r>
      <w:r w:rsidR="00D50C61">
        <w:t xml:space="preserve"> a service of notice is required by the act to be served on any person. It must be effectively served on him by </w:t>
      </w:r>
      <w:r w:rsidR="00BE114E">
        <w:t>(</w:t>
      </w:r>
      <w:proofErr w:type="spellStart"/>
      <w:r w:rsidR="00BE114E">
        <w:t>i</w:t>
      </w:r>
      <w:proofErr w:type="spellEnd"/>
      <w:r w:rsidR="00BE114E">
        <w:t>) by delivering it to the person on whom it is to be served</w:t>
      </w:r>
    </w:p>
    <w:p w:rsidR="00F764C2" w:rsidRDefault="002A19A3">
      <w:r>
        <w:t xml:space="preserve">Ii)leaving it at the usual or last known place of abode of that person at his usual or last </w:t>
      </w:r>
      <w:r w:rsidR="00FF4C22">
        <w:t>known place of abode or delivering it to the secretary or clerk</w:t>
      </w:r>
    </w:p>
    <w:p w:rsidR="00256CC5" w:rsidRDefault="00256CC5"/>
    <w:p w:rsidR="00FF4C22" w:rsidRDefault="006D163A">
      <w:r>
        <w:t xml:space="preserve">In addition, </w:t>
      </w:r>
      <w:r w:rsidR="00B752ED">
        <w:t xml:space="preserve">as stipulated in Section 1 of the Land Use Act, </w:t>
      </w:r>
      <w:r>
        <w:t xml:space="preserve">all land in urban and nom urban areas </w:t>
      </w:r>
      <w:r w:rsidR="00AD2B4C">
        <w:t>shall be under the control and management of the governor of each state</w:t>
      </w:r>
    </w:p>
    <w:p w:rsidR="00F764C2" w:rsidRDefault="00F764C2"/>
    <w:p w:rsidR="000C72D9" w:rsidRDefault="000C72D9"/>
    <w:p w:rsidR="00F764C2" w:rsidRDefault="00F764C2">
      <w:r>
        <w:lastRenderedPageBreak/>
        <w:t>Application</w:t>
      </w:r>
    </w:p>
    <w:p w:rsidR="00F764C2" w:rsidRDefault="00F764C2">
      <w:r>
        <w:t xml:space="preserve">From the </w:t>
      </w:r>
      <w:r w:rsidR="00C960BF">
        <w:t>given scenario a</w:t>
      </w:r>
      <w:r w:rsidR="00A725FD">
        <w:t>nd application of the rules highlighted above</w:t>
      </w:r>
      <w:r>
        <w:t xml:space="preserve">, the governor has the </w:t>
      </w:r>
      <w:r w:rsidR="004432E5">
        <w:t>right under the land use act to revoke a right of occupancy for the overriding public interest</w:t>
      </w:r>
      <w:r w:rsidR="0022353B">
        <w:t xml:space="preserve">. </w:t>
      </w:r>
      <w:r w:rsidR="00584817">
        <w:t xml:space="preserve">Although the land was not required for public purposes as stipulated in the land use act </w:t>
      </w:r>
      <w:r w:rsidR="003F1E11">
        <w:t>under Section 28, demolishing of the building was in the best interest</w:t>
      </w:r>
      <w:r w:rsidR="00627D30">
        <w:t xml:space="preserve"> (overriding interest)</w:t>
      </w:r>
      <w:r w:rsidR="003F1E11">
        <w:t xml:space="preserve"> of the public as leaving Tarzan Hotels </w:t>
      </w:r>
      <w:r w:rsidR="00A26F48">
        <w:t xml:space="preserve">in operation could cause a </w:t>
      </w:r>
      <w:r w:rsidR="002B4DD5">
        <w:t xml:space="preserve">public/ community transmission. </w:t>
      </w:r>
    </w:p>
    <w:p w:rsidR="002B4DD5" w:rsidRDefault="006A6449">
      <w:r>
        <w:t xml:space="preserve">However, the governor's action is </w:t>
      </w:r>
      <w:r w:rsidR="003B6316">
        <w:t>not in accordance with 1999 Nigerian constitution</w:t>
      </w:r>
      <w:r w:rsidR="000928DE">
        <w:t xml:space="preserve"> </w:t>
      </w:r>
      <w:r w:rsidR="00DB6FBB">
        <w:t xml:space="preserve">providing for </w:t>
      </w:r>
      <w:r w:rsidR="00AD5AE6">
        <w:t xml:space="preserve">fundamental </w:t>
      </w:r>
      <w:r w:rsidR="00DB6FBB">
        <w:t xml:space="preserve">human rights, an exception </w:t>
      </w:r>
      <w:r w:rsidR="0053457E">
        <w:t xml:space="preserve">however is </w:t>
      </w:r>
      <w:r w:rsidR="00AD5AE6">
        <w:t xml:space="preserve">in </w:t>
      </w:r>
      <w:r w:rsidR="0053457E">
        <w:t xml:space="preserve">a state of emergency where the </w:t>
      </w:r>
      <w:r w:rsidR="002F45BC">
        <w:t>rights of citizens are suspended.</w:t>
      </w:r>
    </w:p>
    <w:p w:rsidR="002F45BC" w:rsidRDefault="0012777C">
      <w:r>
        <w:t xml:space="preserve">The governor </w:t>
      </w:r>
      <w:r w:rsidR="0052614E">
        <w:t>failed to serve</w:t>
      </w:r>
      <w:r>
        <w:t xml:space="preserve"> adequate executive notice to Chief </w:t>
      </w:r>
      <w:proofErr w:type="spellStart"/>
      <w:r w:rsidR="004A606A">
        <w:t>Ajah</w:t>
      </w:r>
      <w:proofErr w:type="spellEnd"/>
      <w:r w:rsidR="004A606A">
        <w:t xml:space="preserve"> as established in the case of </w:t>
      </w:r>
      <w:proofErr w:type="spellStart"/>
      <w:r w:rsidR="00610DA5" w:rsidRPr="00610DA5">
        <w:t>Ononuju</w:t>
      </w:r>
      <w:proofErr w:type="spellEnd"/>
      <w:r w:rsidR="00610DA5" w:rsidRPr="00610DA5">
        <w:t xml:space="preserve"> v A.G Anambra State</w:t>
      </w:r>
      <w:r w:rsidR="00610DA5">
        <w:t xml:space="preserve"> where it was stated that</w:t>
      </w:r>
      <w:r w:rsidR="0026057B">
        <w:t xml:space="preserve"> a publication in </w:t>
      </w:r>
      <w:proofErr w:type="spellStart"/>
      <w:r w:rsidR="0026057B">
        <w:t>Gazzette</w:t>
      </w:r>
      <w:proofErr w:type="spellEnd"/>
      <w:r w:rsidR="0026057B">
        <w:t xml:space="preserve"> of a notice of revocation without personal service of same on the person concerned does not make the acquisition/ revocation valid.</w:t>
      </w:r>
    </w:p>
    <w:p w:rsidR="002F45BC" w:rsidRDefault="002F45BC">
      <w:r>
        <w:t>Conclusion</w:t>
      </w:r>
    </w:p>
    <w:p w:rsidR="00792906" w:rsidRDefault="00814F84">
      <w:r>
        <w:t>Generally in Section 39</w:t>
      </w:r>
      <w:r w:rsidR="0029122D">
        <w:t xml:space="preserve"> </w:t>
      </w:r>
      <w:r w:rsidR="00741094">
        <w:t xml:space="preserve"> </w:t>
      </w:r>
      <w:r w:rsidR="0029122D">
        <w:t xml:space="preserve">and 41 of the act, a High Court has jurisdiction in the case of a matter on a statutory right of </w:t>
      </w:r>
      <w:r w:rsidR="00BD0911">
        <w:t xml:space="preserve">occupancy or land in urban areas. And an Area or customary court </w:t>
      </w:r>
      <w:r w:rsidR="00E150D5">
        <w:t>or any order relevant court of equivalent jurisdiction in a star has jurisdiction in the case of a matter touching on or dealing with a customary right of occupancy.</w:t>
      </w:r>
    </w:p>
    <w:p w:rsidR="002F45BC" w:rsidRDefault="00924A0D">
      <w:r>
        <w:t xml:space="preserve">In conclusion, after adequate consideration of the provided legal authorities, </w:t>
      </w:r>
      <w:r w:rsidR="00F419DB">
        <w:t xml:space="preserve">although </w:t>
      </w:r>
      <w:r w:rsidR="00D02192">
        <w:t xml:space="preserve">Chief </w:t>
      </w:r>
      <w:proofErr w:type="spellStart"/>
      <w:r w:rsidR="00D02192">
        <w:t>Ajah</w:t>
      </w:r>
      <w:proofErr w:type="spellEnd"/>
      <w:r w:rsidR="00D02192">
        <w:t xml:space="preserve"> </w:t>
      </w:r>
      <w:r w:rsidR="00F419DB">
        <w:t>was</w:t>
      </w:r>
      <w:r w:rsidR="00D02192">
        <w:t xml:space="preserve"> in breach of the laws regulating the state</w:t>
      </w:r>
      <w:r w:rsidR="00A1430A">
        <w:t>,</w:t>
      </w:r>
      <w:r w:rsidR="000C72D9">
        <w:t xml:space="preserve"> particularly Section 5 of the quarantine Act</w:t>
      </w:r>
      <w:r w:rsidR="00F419DB">
        <w:t xml:space="preserve"> he was not serviced adequate  notice as </w:t>
      </w:r>
      <w:r w:rsidR="005C5B75">
        <w:t>stipulated</w:t>
      </w:r>
      <w:r w:rsidR="00F419DB">
        <w:t xml:space="preserve"> in section 44 of the land use act, also the governor has breached Chief </w:t>
      </w:r>
      <w:proofErr w:type="spellStart"/>
      <w:r w:rsidR="00F419DB">
        <w:t>Ajah's</w:t>
      </w:r>
      <w:proofErr w:type="spellEnd"/>
      <w:r w:rsidR="00F419DB">
        <w:t xml:space="preserve"> fundamental right</w:t>
      </w:r>
      <w:r w:rsidR="00E73146">
        <w:t xml:space="preserve">. </w:t>
      </w:r>
      <w:r w:rsidR="000C72D9">
        <w:t xml:space="preserve">Therefore, </w:t>
      </w:r>
      <w:r w:rsidR="00E73146">
        <w:t xml:space="preserve">it is my legal opinion that Chief </w:t>
      </w:r>
      <w:proofErr w:type="spellStart"/>
      <w:r w:rsidR="00E73146">
        <w:t>Ajah</w:t>
      </w:r>
      <w:proofErr w:type="spellEnd"/>
      <w:r w:rsidR="00E73146">
        <w:t xml:space="preserve"> is entitled to compensation from the </w:t>
      </w:r>
      <w:r w:rsidR="005C5B75">
        <w:t>governor.</w:t>
      </w:r>
    </w:p>
    <w:sectPr w:rsidR="002F4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6601"/>
    <w:multiLevelType w:val="hybridMultilevel"/>
    <w:tmpl w:val="0B9CD2F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F"/>
    <w:rsid w:val="00033B60"/>
    <w:rsid w:val="000928DE"/>
    <w:rsid w:val="000C2326"/>
    <w:rsid w:val="000C72D9"/>
    <w:rsid w:val="000D7813"/>
    <w:rsid w:val="0012777C"/>
    <w:rsid w:val="0015030A"/>
    <w:rsid w:val="0022353B"/>
    <w:rsid w:val="00256CC5"/>
    <w:rsid w:val="0026057B"/>
    <w:rsid w:val="0029122D"/>
    <w:rsid w:val="002A19A3"/>
    <w:rsid w:val="002B4DD5"/>
    <w:rsid w:val="002F45BC"/>
    <w:rsid w:val="003947A6"/>
    <w:rsid w:val="003B6316"/>
    <w:rsid w:val="003F1E11"/>
    <w:rsid w:val="004432E5"/>
    <w:rsid w:val="004A606A"/>
    <w:rsid w:val="0052614E"/>
    <w:rsid w:val="0053457E"/>
    <w:rsid w:val="00580A77"/>
    <w:rsid w:val="00584817"/>
    <w:rsid w:val="005C5B75"/>
    <w:rsid w:val="005E2D60"/>
    <w:rsid w:val="00610DA5"/>
    <w:rsid w:val="00627D30"/>
    <w:rsid w:val="006A6449"/>
    <w:rsid w:val="006B6548"/>
    <w:rsid w:val="006D163A"/>
    <w:rsid w:val="006F71D7"/>
    <w:rsid w:val="00741094"/>
    <w:rsid w:val="00792906"/>
    <w:rsid w:val="007F2152"/>
    <w:rsid w:val="00806F21"/>
    <w:rsid w:val="00814F84"/>
    <w:rsid w:val="008614B7"/>
    <w:rsid w:val="00893A80"/>
    <w:rsid w:val="0090686A"/>
    <w:rsid w:val="00924A0D"/>
    <w:rsid w:val="00982D67"/>
    <w:rsid w:val="009F6C54"/>
    <w:rsid w:val="00A1430A"/>
    <w:rsid w:val="00A26F48"/>
    <w:rsid w:val="00A71EEB"/>
    <w:rsid w:val="00A725FD"/>
    <w:rsid w:val="00AA51D6"/>
    <w:rsid w:val="00AD2B4C"/>
    <w:rsid w:val="00AD5AE6"/>
    <w:rsid w:val="00AF3EF2"/>
    <w:rsid w:val="00B336B7"/>
    <w:rsid w:val="00B752ED"/>
    <w:rsid w:val="00BD0911"/>
    <w:rsid w:val="00BD4059"/>
    <w:rsid w:val="00BE114E"/>
    <w:rsid w:val="00C7500F"/>
    <w:rsid w:val="00C960BF"/>
    <w:rsid w:val="00D02192"/>
    <w:rsid w:val="00D22A49"/>
    <w:rsid w:val="00D50C61"/>
    <w:rsid w:val="00DB6FBB"/>
    <w:rsid w:val="00DC68E3"/>
    <w:rsid w:val="00E150D5"/>
    <w:rsid w:val="00E17D37"/>
    <w:rsid w:val="00E34AFA"/>
    <w:rsid w:val="00E73146"/>
    <w:rsid w:val="00F17ACD"/>
    <w:rsid w:val="00F419DB"/>
    <w:rsid w:val="00F41F76"/>
    <w:rsid w:val="00F764C2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257701-4AF5-8646-AC31-B25E4ED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2020-05-15T10:26:00Z</dcterms:created>
  <dcterms:modified xsi:type="dcterms:W3CDTF">2020-05-15T10:26:00Z</dcterms:modified>
</cp:coreProperties>
</file>