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20" w:rsidRPr="003E5C6C" w:rsidRDefault="00F82276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E5C6C">
        <w:rPr>
          <w:rFonts w:ascii="Times New Roman" w:hAnsi="Times New Roman" w:cs="Times New Roman"/>
          <w:b/>
          <w:sz w:val="32"/>
          <w:szCs w:val="32"/>
          <w:lang w:val="en-US"/>
        </w:rPr>
        <w:t xml:space="preserve">MAT NO: 15/law01/042 </w:t>
      </w:r>
    </w:p>
    <w:p w:rsidR="00F82276" w:rsidRPr="003E5C6C" w:rsidRDefault="00F82276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E5C6C">
        <w:rPr>
          <w:rFonts w:ascii="Times New Roman" w:hAnsi="Times New Roman" w:cs="Times New Roman"/>
          <w:b/>
          <w:sz w:val="32"/>
          <w:szCs w:val="32"/>
          <w:lang w:val="en-US"/>
        </w:rPr>
        <w:t>LAND LAW TEST</w:t>
      </w:r>
    </w:p>
    <w:p w:rsidR="00F82276" w:rsidRPr="003E5C6C" w:rsidRDefault="00F82276" w:rsidP="00F8227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82276" w:rsidRPr="003E5C6C" w:rsidRDefault="00F82276" w:rsidP="00F8227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82276" w:rsidRPr="003E5C6C" w:rsidRDefault="00F82276" w:rsidP="00F82276">
      <w:pPr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  <w:r w:rsidRPr="003E5C6C">
        <w:rPr>
          <w:rFonts w:ascii="Times New Roman" w:hAnsi="Times New Roman" w:cs="Times New Roman"/>
          <w:sz w:val="32"/>
          <w:szCs w:val="32"/>
          <w:lang w:val="en-US"/>
        </w:rPr>
        <w:t xml:space="preserve">The legal issue for determination is if the act of the Government was </w:t>
      </w:r>
      <w:r w:rsidR="00FF3560" w:rsidRPr="003E5C6C">
        <w:rPr>
          <w:rFonts w:ascii="Times New Roman" w:hAnsi="Times New Roman" w:cs="Times New Roman"/>
          <w:sz w:val="32"/>
          <w:szCs w:val="32"/>
          <w:lang w:val="en-US"/>
        </w:rPr>
        <w:t>unconstitutional.</w:t>
      </w:r>
    </w:p>
    <w:p w:rsidR="00FF3560" w:rsidRDefault="00FF3560" w:rsidP="00F82276">
      <w:pPr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  <w:r w:rsidRPr="003E5C6C">
        <w:rPr>
          <w:rFonts w:ascii="Times New Roman" w:hAnsi="Times New Roman" w:cs="Times New Roman"/>
          <w:sz w:val="32"/>
          <w:szCs w:val="32"/>
          <w:lang w:val="en-US"/>
        </w:rPr>
        <w:t xml:space="preserve">I actually feel that the action was unconstitutional because the S.5 of the Quarantine Law provides fines and imprisonment as penalty for default, but in the case </w:t>
      </w:r>
      <w:r w:rsidR="006F7DC6" w:rsidRPr="003E5C6C">
        <w:rPr>
          <w:rFonts w:ascii="Times New Roman" w:hAnsi="Times New Roman" w:cs="Times New Roman"/>
          <w:sz w:val="32"/>
          <w:szCs w:val="32"/>
          <w:lang w:val="en-US"/>
        </w:rPr>
        <w:t>of Chief</w:t>
      </w:r>
      <w:r w:rsidRPr="003E5C6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E5C6C">
        <w:rPr>
          <w:rFonts w:ascii="Times New Roman" w:hAnsi="Times New Roman" w:cs="Times New Roman"/>
          <w:sz w:val="32"/>
          <w:szCs w:val="32"/>
          <w:lang w:val="en-US"/>
        </w:rPr>
        <w:t>Ajah</w:t>
      </w:r>
      <w:proofErr w:type="spellEnd"/>
      <w:r w:rsidRPr="003E5C6C">
        <w:rPr>
          <w:rFonts w:ascii="Times New Roman" w:hAnsi="Times New Roman" w:cs="Times New Roman"/>
          <w:sz w:val="32"/>
          <w:szCs w:val="32"/>
          <w:lang w:val="en-US"/>
        </w:rPr>
        <w:t xml:space="preserve"> instead of his case to be handled according to quarantine law his hotel was </w:t>
      </w:r>
      <w:r w:rsidR="006F7DC6" w:rsidRPr="003E5C6C">
        <w:rPr>
          <w:rFonts w:ascii="Times New Roman" w:hAnsi="Times New Roman" w:cs="Times New Roman"/>
          <w:sz w:val="32"/>
          <w:szCs w:val="32"/>
          <w:lang w:val="en-US"/>
        </w:rPr>
        <w:t xml:space="preserve">demolished, the constitution supersedes any order by a Governor and that it would have been lawful for Mr. </w:t>
      </w:r>
      <w:proofErr w:type="spellStart"/>
      <w:r w:rsidR="006F7DC6" w:rsidRPr="003E5C6C">
        <w:rPr>
          <w:rFonts w:ascii="Times New Roman" w:hAnsi="Times New Roman" w:cs="Times New Roman"/>
          <w:sz w:val="32"/>
          <w:szCs w:val="32"/>
          <w:lang w:val="en-US"/>
        </w:rPr>
        <w:t>ajah</w:t>
      </w:r>
      <w:proofErr w:type="spellEnd"/>
      <w:r w:rsidR="006F7DC6" w:rsidRPr="003E5C6C">
        <w:rPr>
          <w:rFonts w:ascii="Times New Roman" w:hAnsi="Times New Roman" w:cs="Times New Roman"/>
          <w:sz w:val="32"/>
          <w:szCs w:val="32"/>
          <w:lang w:val="en-US"/>
        </w:rPr>
        <w:t xml:space="preserve"> to been brought to face justice in a court room. The right to property, fair hearing and liberty </w:t>
      </w:r>
      <w:r w:rsidR="003E5C6C" w:rsidRPr="003E5C6C">
        <w:rPr>
          <w:rFonts w:ascii="Times New Roman" w:hAnsi="Times New Roman" w:cs="Times New Roman"/>
          <w:sz w:val="32"/>
          <w:szCs w:val="32"/>
          <w:lang w:val="en-US"/>
        </w:rPr>
        <w:t xml:space="preserve">are constitutional rights. No Governor has the right to dismiss this rights because of the </w:t>
      </w:r>
      <w:proofErr w:type="spellStart"/>
      <w:r w:rsidR="003E5C6C">
        <w:rPr>
          <w:rFonts w:ascii="Times New Roman" w:hAnsi="Times New Roman" w:cs="Times New Roman"/>
          <w:sz w:val="32"/>
          <w:szCs w:val="32"/>
          <w:lang w:val="en-US"/>
        </w:rPr>
        <w:t>Covid</w:t>
      </w:r>
      <w:proofErr w:type="spellEnd"/>
      <w:r w:rsidR="003E5C6C">
        <w:rPr>
          <w:rFonts w:ascii="Times New Roman" w:hAnsi="Times New Roman" w:cs="Times New Roman"/>
          <w:sz w:val="32"/>
          <w:szCs w:val="32"/>
          <w:lang w:val="en-US"/>
        </w:rPr>
        <w:t xml:space="preserve"> -19.</w:t>
      </w:r>
    </w:p>
    <w:p w:rsidR="003E5C6C" w:rsidRPr="003E5C6C" w:rsidRDefault="00EA7488" w:rsidP="00F82276">
      <w:pPr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The Mr.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Ajah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was not also giving the right to fair hearing, when a person is accused of a crime he must be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promptly  charged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and brought before the court and a free trial is provided for according to section 36 of the 1999 constitution</w:t>
      </w:r>
      <w:bookmarkStart w:id="0" w:name="_GoBack"/>
      <w:bookmarkEnd w:id="0"/>
    </w:p>
    <w:sectPr w:rsidR="003E5C6C" w:rsidRPr="003E5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76"/>
    <w:rsid w:val="003E5C6C"/>
    <w:rsid w:val="00601DE6"/>
    <w:rsid w:val="006F7DC6"/>
    <w:rsid w:val="007163B0"/>
    <w:rsid w:val="00EA7488"/>
    <w:rsid w:val="00F82276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B52EC-CEB8-46C8-9AED-7CAA2EA1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Danielson</dc:creator>
  <cp:keywords/>
  <dc:description/>
  <cp:lastModifiedBy>Danielson</cp:lastModifiedBy>
  <cp:revision>1</cp:revision>
  <dcterms:created xsi:type="dcterms:W3CDTF">2020-05-11T10:10:00Z</dcterms:created>
  <dcterms:modified xsi:type="dcterms:W3CDTF">2020-05-15T10:40:00Z</dcterms:modified>
</cp:coreProperties>
</file>