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B03BF" w14:textId="77777777" w:rsidR="009D3FD5" w:rsidRPr="003D259A" w:rsidRDefault="009D3FD5" w:rsidP="009D3FD5">
      <w:pPr>
        <w:rPr>
          <w:rFonts w:ascii="Century" w:hAnsi="Century"/>
          <w:sz w:val="28"/>
          <w:szCs w:val="28"/>
        </w:rPr>
      </w:pPr>
      <w:r w:rsidRPr="003D259A">
        <w:rPr>
          <w:b/>
          <w:sz w:val="28"/>
          <w:szCs w:val="28"/>
        </w:rPr>
        <w:t xml:space="preserve">NAME: </w:t>
      </w:r>
      <w:r w:rsidRPr="003D259A">
        <w:rPr>
          <w:rFonts w:ascii="Century" w:hAnsi="Century"/>
          <w:sz w:val="28"/>
          <w:szCs w:val="28"/>
        </w:rPr>
        <w:t>OGUNSEMOWO</w:t>
      </w:r>
      <w:r>
        <w:rPr>
          <w:rFonts w:ascii="Century" w:hAnsi="Century"/>
          <w:sz w:val="28"/>
          <w:szCs w:val="28"/>
        </w:rPr>
        <w:t xml:space="preserve"> AYOOLA ENIOLUWADUROTI</w:t>
      </w:r>
      <w:r w:rsidRPr="003D259A">
        <w:rPr>
          <w:rFonts w:ascii="Century" w:hAnsi="Century"/>
          <w:sz w:val="28"/>
          <w:szCs w:val="28"/>
        </w:rPr>
        <w:t>.</w:t>
      </w:r>
    </w:p>
    <w:p w14:paraId="2AABABA7" w14:textId="538FA58C" w:rsidR="009D3FD5" w:rsidRPr="003D259A" w:rsidRDefault="009D3FD5" w:rsidP="009D3FD5">
      <w:pPr>
        <w:rPr>
          <w:rFonts w:ascii="Century" w:hAnsi="Century"/>
          <w:sz w:val="28"/>
          <w:szCs w:val="28"/>
        </w:rPr>
      </w:pPr>
      <w:r w:rsidRPr="003D259A">
        <w:rPr>
          <w:b/>
          <w:sz w:val="28"/>
          <w:szCs w:val="28"/>
        </w:rPr>
        <w:t>COURSE:</w:t>
      </w:r>
      <w:r w:rsidRPr="003D259A">
        <w:rPr>
          <w:rFonts w:ascii="Century" w:hAnsi="Century"/>
          <w:b/>
          <w:sz w:val="28"/>
          <w:szCs w:val="28"/>
        </w:rPr>
        <w:t xml:space="preserve">  </w:t>
      </w:r>
      <w:r>
        <w:rPr>
          <w:rFonts w:ascii="Century" w:hAnsi="Century"/>
          <w:bCs/>
          <w:sz w:val="28"/>
          <w:szCs w:val="28"/>
        </w:rPr>
        <w:t>ANA 206</w:t>
      </w:r>
      <w:r w:rsidR="007B2728">
        <w:rPr>
          <w:rFonts w:ascii="Century" w:hAnsi="Century"/>
          <w:bCs/>
          <w:sz w:val="28"/>
          <w:szCs w:val="28"/>
        </w:rPr>
        <w:t>- SYSTEMIC EMBRYOLOGY {ORGANOGENESIS}.</w:t>
      </w:r>
    </w:p>
    <w:p w14:paraId="16E4E369" w14:textId="77777777" w:rsidR="009D3FD5" w:rsidRPr="003D259A" w:rsidRDefault="009D3FD5" w:rsidP="009D3FD5">
      <w:pPr>
        <w:rPr>
          <w:rFonts w:ascii="Century" w:hAnsi="Century"/>
          <w:sz w:val="28"/>
          <w:szCs w:val="28"/>
        </w:rPr>
      </w:pPr>
      <w:r w:rsidRPr="003D259A">
        <w:rPr>
          <w:b/>
          <w:sz w:val="28"/>
          <w:szCs w:val="28"/>
        </w:rPr>
        <w:t xml:space="preserve">COLLEGE: </w:t>
      </w:r>
      <w:r w:rsidRPr="003D259A">
        <w:rPr>
          <w:rFonts w:ascii="Century" w:hAnsi="Century"/>
          <w:sz w:val="28"/>
          <w:szCs w:val="28"/>
        </w:rPr>
        <w:t>MEDICINE AND HEALTH SCIENCES.</w:t>
      </w:r>
    </w:p>
    <w:p w14:paraId="65F50065" w14:textId="77777777" w:rsidR="009D3FD5" w:rsidRPr="003D259A" w:rsidRDefault="009D3FD5" w:rsidP="009D3FD5">
      <w:pPr>
        <w:rPr>
          <w:rFonts w:ascii="Century" w:hAnsi="Century"/>
          <w:sz w:val="28"/>
          <w:szCs w:val="28"/>
        </w:rPr>
      </w:pPr>
      <w:r w:rsidRPr="003D259A">
        <w:rPr>
          <w:b/>
          <w:sz w:val="28"/>
          <w:szCs w:val="28"/>
        </w:rPr>
        <w:t xml:space="preserve">DEPERTMENT: </w:t>
      </w:r>
      <w:r w:rsidRPr="003D259A">
        <w:rPr>
          <w:rFonts w:ascii="Century" w:hAnsi="Century"/>
          <w:sz w:val="28"/>
          <w:szCs w:val="28"/>
        </w:rPr>
        <w:t>ANATOMY.</w:t>
      </w:r>
    </w:p>
    <w:p w14:paraId="031D06F3" w14:textId="77777777" w:rsidR="009D3FD5" w:rsidRPr="003D259A" w:rsidRDefault="009D3FD5" w:rsidP="009D3FD5">
      <w:pPr>
        <w:rPr>
          <w:rFonts w:ascii="Century" w:hAnsi="Century"/>
          <w:sz w:val="28"/>
          <w:szCs w:val="28"/>
        </w:rPr>
      </w:pPr>
      <w:r w:rsidRPr="003D259A">
        <w:rPr>
          <w:b/>
          <w:bCs/>
          <w:sz w:val="28"/>
          <w:szCs w:val="28"/>
        </w:rPr>
        <w:t>MATRIC NUMBER</w:t>
      </w:r>
      <w:r w:rsidRPr="003D259A">
        <w:rPr>
          <w:rFonts w:ascii="Century" w:hAnsi="Century"/>
          <w:b/>
          <w:bCs/>
          <w:sz w:val="28"/>
          <w:szCs w:val="28"/>
        </w:rPr>
        <w:t>:</w:t>
      </w:r>
      <w:r w:rsidRPr="003D259A">
        <w:rPr>
          <w:rFonts w:ascii="Century" w:hAnsi="Century"/>
          <w:sz w:val="28"/>
          <w:szCs w:val="28"/>
        </w:rPr>
        <w:t xml:space="preserve"> 18/</w:t>
      </w:r>
      <w:r w:rsidRPr="00E61154">
        <w:rPr>
          <w:rFonts w:ascii="Century" w:hAnsi="Century"/>
          <w:sz w:val="28"/>
          <w:szCs w:val="28"/>
        </w:rPr>
        <w:t>MHS01</w:t>
      </w:r>
      <w:r w:rsidRPr="003D259A">
        <w:rPr>
          <w:rFonts w:ascii="Century" w:hAnsi="Century"/>
          <w:sz w:val="28"/>
          <w:szCs w:val="28"/>
        </w:rPr>
        <w:t>/254.</w:t>
      </w:r>
    </w:p>
    <w:p w14:paraId="0BA04D1B" w14:textId="77777777" w:rsidR="009D3FD5" w:rsidRPr="003D259A" w:rsidRDefault="009D3FD5" w:rsidP="009D3FD5">
      <w:pPr>
        <w:rPr>
          <w:rFonts w:ascii="Century" w:hAnsi="Century"/>
          <w:sz w:val="28"/>
          <w:szCs w:val="28"/>
          <w:u w:val="single"/>
        </w:rPr>
      </w:pPr>
      <w:r w:rsidRPr="003D259A">
        <w:rPr>
          <w:rFonts w:ascii="Century" w:hAnsi="Century"/>
          <w:sz w:val="28"/>
          <w:szCs w:val="28"/>
          <w:u w:val="single"/>
        </w:rPr>
        <w:t>ASSIGNMENT.</w:t>
      </w:r>
    </w:p>
    <w:p w14:paraId="37A713FB" w14:textId="77777777" w:rsidR="002948BB" w:rsidRPr="002948BB" w:rsidRDefault="002948BB" w:rsidP="0006323A">
      <w:pPr>
        <w:pStyle w:val="NormalWeb"/>
        <w:rPr>
          <w:rFonts w:ascii="Century" w:hAnsi="Century"/>
          <w:sz w:val="28"/>
          <w:szCs w:val="28"/>
          <w:lang w:val="en"/>
        </w:rPr>
      </w:pPr>
      <w:r w:rsidRPr="002948BB">
        <w:rPr>
          <w:rFonts w:ascii="Century" w:hAnsi="Century"/>
          <w:sz w:val="28"/>
          <w:szCs w:val="28"/>
          <w:lang w:val="en"/>
        </w:rPr>
        <w:t>Write notes on the following:</w:t>
      </w:r>
    </w:p>
    <w:p w14:paraId="1FB667C4" w14:textId="77777777" w:rsidR="002948BB" w:rsidRPr="002948BB" w:rsidRDefault="002948BB" w:rsidP="0006323A">
      <w:pPr>
        <w:pStyle w:val="NormalWeb"/>
        <w:rPr>
          <w:rFonts w:ascii="Century" w:hAnsi="Century"/>
          <w:sz w:val="28"/>
          <w:szCs w:val="28"/>
          <w:lang w:val="en"/>
        </w:rPr>
      </w:pPr>
      <w:r w:rsidRPr="002948BB">
        <w:rPr>
          <w:rFonts w:ascii="Century" w:hAnsi="Century"/>
          <w:sz w:val="28"/>
          <w:szCs w:val="28"/>
          <w:lang w:val="en"/>
        </w:rPr>
        <w:t xml:space="preserve">I) </w:t>
      </w:r>
      <w:bookmarkStart w:id="0" w:name="_Hlk26630372"/>
      <w:r w:rsidRPr="002948BB">
        <w:rPr>
          <w:rFonts w:ascii="Century" w:hAnsi="Century"/>
          <w:sz w:val="28"/>
          <w:szCs w:val="28"/>
          <w:lang w:val="en"/>
        </w:rPr>
        <w:t>Development of the lungs</w:t>
      </w:r>
      <w:bookmarkEnd w:id="0"/>
    </w:p>
    <w:p w14:paraId="33B78D0A" w14:textId="77777777" w:rsidR="002948BB" w:rsidRPr="002948BB" w:rsidRDefault="002948BB" w:rsidP="0006323A">
      <w:pPr>
        <w:pStyle w:val="NormalWeb"/>
        <w:rPr>
          <w:rFonts w:ascii="Century" w:hAnsi="Century"/>
          <w:sz w:val="28"/>
          <w:szCs w:val="28"/>
          <w:lang w:val="en"/>
        </w:rPr>
      </w:pPr>
      <w:r w:rsidRPr="002948BB">
        <w:rPr>
          <w:rFonts w:ascii="Century" w:hAnsi="Century"/>
          <w:sz w:val="28"/>
          <w:szCs w:val="28"/>
          <w:lang w:val="en"/>
        </w:rPr>
        <w:t xml:space="preserve">II) </w:t>
      </w:r>
      <w:bookmarkStart w:id="1" w:name="_Hlk26631221"/>
      <w:r w:rsidRPr="002948BB">
        <w:rPr>
          <w:rFonts w:ascii="Century" w:hAnsi="Century"/>
          <w:sz w:val="28"/>
          <w:szCs w:val="28"/>
          <w:lang w:val="en"/>
        </w:rPr>
        <w:t>Rotation of the stomach and the formation of the Omental bursa</w:t>
      </w:r>
      <w:bookmarkEnd w:id="1"/>
    </w:p>
    <w:p w14:paraId="23AA935F" w14:textId="3CB876CD" w:rsidR="002948BB" w:rsidRDefault="002948BB" w:rsidP="0006323A">
      <w:pPr>
        <w:pStyle w:val="NormalWeb"/>
        <w:rPr>
          <w:rFonts w:ascii="Century" w:hAnsi="Century"/>
          <w:sz w:val="28"/>
          <w:szCs w:val="28"/>
          <w:lang w:val="en"/>
        </w:rPr>
      </w:pPr>
      <w:r w:rsidRPr="002948BB">
        <w:rPr>
          <w:rFonts w:ascii="Century" w:hAnsi="Century"/>
          <w:sz w:val="28"/>
          <w:szCs w:val="28"/>
          <w:lang w:val="en"/>
        </w:rPr>
        <w:t xml:space="preserve">III) </w:t>
      </w:r>
      <w:bookmarkStart w:id="2" w:name="_Hlk26632153"/>
      <w:r w:rsidRPr="002948BB">
        <w:rPr>
          <w:rFonts w:ascii="Century" w:hAnsi="Century"/>
          <w:sz w:val="28"/>
          <w:szCs w:val="28"/>
          <w:lang w:val="en"/>
        </w:rPr>
        <w:t>Development of the esophagus</w:t>
      </w:r>
      <w:bookmarkEnd w:id="2"/>
    </w:p>
    <w:p w14:paraId="0BB26108" w14:textId="7C5A5A6C" w:rsidR="002948BB" w:rsidRDefault="002948BB" w:rsidP="002F15E0">
      <w:pPr>
        <w:pStyle w:val="NormalWeb"/>
        <w:rPr>
          <w:rFonts w:ascii="Century" w:hAnsi="Century"/>
          <w:sz w:val="28"/>
          <w:szCs w:val="28"/>
          <w:u w:val="single"/>
          <w:lang w:val="en"/>
        </w:rPr>
      </w:pPr>
      <w:r w:rsidRPr="002948BB">
        <w:rPr>
          <w:rFonts w:ascii="Century" w:hAnsi="Century"/>
          <w:sz w:val="28"/>
          <w:szCs w:val="28"/>
          <w:u w:val="single"/>
          <w:lang w:val="en"/>
        </w:rPr>
        <w:t>ANSWER.</w:t>
      </w:r>
    </w:p>
    <w:p w14:paraId="314BD586" w14:textId="53D2711B" w:rsidR="007F4ED1" w:rsidRDefault="007F4ED1" w:rsidP="002F15E0">
      <w:pPr>
        <w:pStyle w:val="NormalWeb"/>
        <w:rPr>
          <w:rFonts w:ascii="Century" w:hAnsi="Century"/>
          <w:sz w:val="28"/>
          <w:szCs w:val="28"/>
          <w:u w:val="single"/>
          <w:lang w:val="en"/>
        </w:rPr>
      </w:pPr>
      <w:r w:rsidRPr="007F4ED1">
        <w:rPr>
          <w:rFonts w:ascii="Century" w:hAnsi="Century"/>
          <w:sz w:val="28"/>
          <w:szCs w:val="28"/>
          <w:u w:val="single"/>
          <w:lang w:val="en"/>
        </w:rPr>
        <w:t>Development of the lungs</w:t>
      </w:r>
    </w:p>
    <w:p w14:paraId="7DB5636B" w14:textId="3E508F99" w:rsidR="007F4ED1" w:rsidRPr="007F4ED1" w:rsidRDefault="007F4ED1" w:rsidP="007F4ED1">
      <w:pPr>
        <w:spacing w:after="100" w:afterAutospacing="1" w:line="240" w:lineRule="auto"/>
        <w:rPr>
          <w:rFonts w:ascii="Century" w:eastAsia="Times New Roman" w:hAnsi="Century" w:cs="Arial"/>
          <w:sz w:val="28"/>
          <w:szCs w:val="28"/>
          <w:lang w:eastAsia="en-GB"/>
        </w:rPr>
      </w:pPr>
      <w:r w:rsidRPr="007F4ED1">
        <w:rPr>
          <w:rFonts w:ascii="Century" w:eastAsia="Times New Roman" w:hAnsi="Century" w:cs="Arial"/>
          <w:color w:val="32323C"/>
          <w:sz w:val="28"/>
          <w:szCs w:val="28"/>
          <w:lang w:eastAsia="en-GB"/>
        </w:rPr>
        <w:t xml:space="preserve">The </w:t>
      </w:r>
      <w:r>
        <w:rPr>
          <w:rFonts w:ascii="Century" w:eastAsia="Times New Roman" w:hAnsi="Century" w:cs="Arial"/>
          <w:color w:val="32323C"/>
          <w:sz w:val="28"/>
          <w:szCs w:val="28"/>
          <w:lang w:eastAsia="en-GB"/>
        </w:rPr>
        <w:t>lungs</w:t>
      </w:r>
      <w:r w:rsidRPr="007F4ED1">
        <w:rPr>
          <w:rFonts w:ascii="Century" w:eastAsia="Times New Roman" w:hAnsi="Century" w:cs="Arial"/>
          <w:color w:val="32323C"/>
          <w:sz w:val="28"/>
          <w:szCs w:val="28"/>
          <w:lang w:eastAsia="en-GB"/>
        </w:rPr>
        <w:t xml:space="preserve"> </w:t>
      </w:r>
      <w:proofErr w:type="gramStart"/>
      <w:r w:rsidRPr="007F4ED1">
        <w:rPr>
          <w:rFonts w:ascii="Century" w:eastAsia="Times New Roman" w:hAnsi="Century" w:cs="Arial"/>
          <w:color w:val="32323C"/>
          <w:sz w:val="28"/>
          <w:szCs w:val="28"/>
          <w:lang w:eastAsia="en-GB"/>
        </w:rPr>
        <w:t>is</w:t>
      </w:r>
      <w:proofErr w:type="gramEnd"/>
      <w:r w:rsidRPr="007F4ED1">
        <w:rPr>
          <w:rFonts w:ascii="Century" w:eastAsia="Times New Roman" w:hAnsi="Century" w:cs="Arial"/>
          <w:color w:val="32323C"/>
          <w:sz w:val="28"/>
          <w:szCs w:val="28"/>
          <w:lang w:eastAsia="en-GB"/>
        </w:rPr>
        <w:t xml:space="preserve"> derived from the primitive gut tube the precursor to the gastrointestinal tract. The gut tube is an endodermal structure which forms when the embryo undergoes lateral folding during the </w:t>
      </w:r>
      <w:hyperlink r:id="rId4" w:history="1">
        <w:r w:rsidRPr="007F4ED1">
          <w:rPr>
            <w:rFonts w:ascii="Century" w:eastAsia="Times New Roman" w:hAnsi="Century" w:cs="Arial"/>
            <w:sz w:val="28"/>
            <w:szCs w:val="28"/>
            <w:lang w:eastAsia="en-GB"/>
          </w:rPr>
          <w:t>early embryonic period</w:t>
        </w:r>
      </w:hyperlink>
      <w:r w:rsidRPr="007F4ED1">
        <w:rPr>
          <w:rFonts w:ascii="Century" w:eastAsia="Times New Roman" w:hAnsi="Century" w:cs="Arial"/>
          <w:sz w:val="28"/>
          <w:szCs w:val="28"/>
          <w:lang w:eastAsia="en-GB"/>
        </w:rPr>
        <w:t>.</w:t>
      </w:r>
    </w:p>
    <w:p w14:paraId="096C828C" w14:textId="77777777" w:rsidR="00D523E2" w:rsidRDefault="007F4ED1" w:rsidP="00695ADA">
      <w:pPr>
        <w:spacing w:after="100" w:afterAutospacing="1" w:line="240" w:lineRule="auto"/>
        <w:rPr>
          <w:rFonts w:ascii="Century" w:eastAsia="Times New Roman" w:hAnsi="Century" w:cs="Arial"/>
          <w:color w:val="32323C"/>
          <w:sz w:val="28"/>
          <w:szCs w:val="28"/>
          <w:lang w:eastAsia="en-GB"/>
        </w:rPr>
      </w:pPr>
      <w:r w:rsidRPr="007F4ED1">
        <w:rPr>
          <w:rFonts w:ascii="Century" w:eastAsia="Times New Roman" w:hAnsi="Century" w:cs="Arial"/>
          <w:color w:val="32323C"/>
          <w:sz w:val="28"/>
          <w:szCs w:val="28"/>
          <w:lang w:eastAsia="en-GB"/>
        </w:rPr>
        <w:t xml:space="preserve">At approximately week 4 of development, an </w:t>
      </w:r>
      <w:proofErr w:type="spellStart"/>
      <w:r w:rsidRPr="007F4ED1">
        <w:rPr>
          <w:rFonts w:ascii="Century" w:eastAsia="Times New Roman" w:hAnsi="Century" w:cs="Arial"/>
          <w:color w:val="32323C"/>
          <w:sz w:val="28"/>
          <w:szCs w:val="28"/>
          <w:lang w:eastAsia="en-GB"/>
        </w:rPr>
        <w:t>outpocketing</w:t>
      </w:r>
      <w:proofErr w:type="spellEnd"/>
      <w:r w:rsidRPr="007F4ED1">
        <w:rPr>
          <w:rFonts w:ascii="Century" w:eastAsia="Times New Roman" w:hAnsi="Century" w:cs="Arial"/>
          <w:color w:val="32323C"/>
          <w:sz w:val="28"/>
          <w:szCs w:val="28"/>
          <w:lang w:eastAsia="en-GB"/>
        </w:rPr>
        <w:t xml:space="preserve"> appears in the proximal part of the primitive gut tube (the foregut) this is known as the respiratory diverticulum</w:t>
      </w:r>
      <w:r w:rsidRPr="007F4ED1">
        <w:rPr>
          <w:rFonts w:ascii="Century" w:eastAsia="Times New Roman" w:hAnsi="Century" w:cs="Arial"/>
          <w:b/>
          <w:bCs/>
          <w:color w:val="32323C"/>
          <w:sz w:val="28"/>
          <w:szCs w:val="28"/>
          <w:lang w:eastAsia="en-GB"/>
        </w:rPr>
        <w:t>. </w:t>
      </w:r>
      <w:r>
        <w:rPr>
          <w:rFonts w:ascii="Century" w:eastAsia="Times New Roman" w:hAnsi="Century" w:cs="Arial"/>
          <w:color w:val="32323C"/>
          <w:sz w:val="28"/>
          <w:szCs w:val="28"/>
          <w:lang w:eastAsia="en-GB"/>
        </w:rPr>
        <w:t xml:space="preserve"> </w:t>
      </w:r>
      <w:r w:rsidRPr="007F4ED1">
        <w:rPr>
          <w:rFonts w:ascii="Century" w:eastAsia="Times New Roman" w:hAnsi="Century" w:cs="Arial"/>
          <w:color w:val="32323C"/>
          <w:sz w:val="28"/>
          <w:szCs w:val="28"/>
          <w:lang w:eastAsia="en-GB"/>
        </w:rPr>
        <w:t>Initially, the respiratory diverticulum is continuous with the foregut; but this is not functionally suitable. The formation of a longitudinal ridge known as the tracheoesophageal</w:t>
      </w:r>
      <w:r w:rsidRPr="007F4ED1">
        <w:rPr>
          <w:rFonts w:ascii="Century" w:eastAsia="Times New Roman" w:hAnsi="Century" w:cs="Arial"/>
          <w:b/>
          <w:bCs/>
          <w:color w:val="32323C"/>
          <w:sz w:val="28"/>
          <w:szCs w:val="28"/>
          <w:lang w:eastAsia="en-GB"/>
        </w:rPr>
        <w:t xml:space="preserve"> </w:t>
      </w:r>
      <w:r w:rsidRPr="007F4ED1">
        <w:rPr>
          <w:rFonts w:ascii="Century" w:eastAsia="Times New Roman" w:hAnsi="Century" w:cs="Arial"/>
          <w:color w:val="32323C"/>
          <w:sz w:val="28"/>
          <w:szCs w:val="28"/>
          <w:lang w:eastAsia="en-GB"/>
        </w:rPr>
        <w:t>septum rectifies this to make the two structures compatible with life.</w:t>
      </w:r>
      <w:r>
        <w:rPr>
          <w:rFonts w:ascii="Century" w:eastAsia="Times New Roman" w:hAnsi="Century" w:cs="Arial"/>
          <w:color w:val="32323C"/>
          <w:sz w:val="28"/>
          <w:szCs w:val="28"/>
          <w:lang w:eastAsia="en-GB"/>
        </w:rPr>
        <w:t xml:space="preserve"> </w:t>
      </w:r>
      <w:r w:rsidRPr="007F4ED1">
        <w:rPr>
          <w:rFonts w:ascii="Century" w:eastAsia="Times New Roman" w:hAnsi="Century" w:cs="Arial"/>
          <w:color w:val="32323C"/>
          <w:sz w:val="28"/>
          <w:szCs w:val="28"/>
          <w:lang w:eastAsia="en-GB"/>
        </w:rPr>
        <w:t>The diverticulum bifurcates into two buds, which become the left and right primary bronchi. The primary bronchi then proliferate to give rise to secondary and tertiary bronchi.</w:t>
      </w:r>
      <w:r w:rsidR="00695ADA">
        <w:rPr>
          <w:rFonts w:ascii="Century" w:eastAsia="Times New Roman" w:hAnsi="Century" w:cs="Arial"/>
          <w:color w:val="32323C"/>
          <w:sz w:val="28"/>
          <w:szCs w:val="28"/>
          <w:lang w:eastAsia="en-GB"/>
        </w:rPr>
        <w:t xml:space="preserve"> </w:t>
      </w:r>
      <w:r w:rsidR="00695ADA" w:rsidRPr="00695ADA">
        <w:rPr>
          <w:rFonts w:ascii="Century" w:eastAsia="Times New Roman" w:hAnsi="Century" w:cs="Arial"/>
          <w:color w:val="32323C"/>
          <w:sz w:val="28"/>
          <w:szCs w:val="28"/>
          <w:lang w:eastAsia="en-GB"/>
        </w:rPr>
        <w:t>Each bronchopulmonary</w:t>
      </w:r>
      <w:r w:rsidR="00695ADA" w:rsidRPr="00695ADA">
        <w:rPr>
          <w:rFonts w:ascii="Century" w:eastAsia="Times New Roman" w:hAnsi="Century" w:cs="Arial"/>
          <w:b/>
          <w:bCs/>
          <w:color w:val="32323C"/>
          <w:sz w:val="28"/>
          <w:szCs w:val="28"/>
          <w:lang w:eastAsia="en-GB"/>
        </w:rPr>
        <w:t xml:space="preserve"> </w:t>
      </w:r>
      <w:r w:rsidR="00695ADA" w:rsidRPr="00695ADA">
        <w:rPr>
          <w:rFonts w:ascii="Century" w:eastAsia="Times New Roman" w:hAnsi="Century" w:cs="Arial"/>
          <w:color w:val="32323C"/>
          <w:sz w:val="28"/>
          <w:szCs w:val="28"/>
          <w:lang w:eastAsia="en-GB"/>
        </w:rPr>
        <w:t>segment will become a specific portion of the lung, carrying its own tertiary bronchus and branches of the bronchial and pulmonary arteries. During weeks 8-16, the ducts develop within bronchopulmonary segments. Bronchiolar buds branch off from the tertiary bronchi, and begin to proliferate.</w:t>
      </w:r>
    </w:p>
    <w:p w14:paraId="77A64DC8" w14:textId="77777777" w:rsidR="00D523E2" w:rsidRDefault="00D523E2" w:rsidP="00695ADA">
      <w:pPr>
        <w:spacing w:after="100" w:afterAutospacing="1" w:line="240" w:lineRule="auto"/>
        <w:rPr>
          <w:rFonts w:ascii="Century" w:eastAsia="Times New Roman" w:hAnsi="Century" w:cs="Arial"/>
          <w:color w:val="32323C"/>
          <w:sz w:val="28"/>
          <w:szCs w:val="28"/>
          <w:lang w:eastAsia="en-GB"/>
        </w:rPr>
      </w:pPr>
    </w:p>
    <w:p w14:paraId="319A6F07" w14:textId="6CB065E6" w:rsidR="00695ADA" w:rsidRDefault="00695ADA" w:rsidP="00695ADA">
      <w:pPr>
        <w:spacing w:after="100" w:afterAutospacing="1" w:line="240" w:lineRule="auto"/>
        <w:rPr>
          <w:rFonts w:ascii="Century" w:eastAsia="Times New Roman" w:hAnsi="Century" w:cs="Arial"/>
          <w:color w:val="32323C"/>
          <w:sz w:val="28"/>
          <w:szCs w:val="28"/>
          <w:lang w:eastAsia="en-GB"/>
        </w:rPr>
      </w:pPr>
      <w:r w:rsidRPr="00695ADA">
        <w:rPr>
          <w:rFonts w:ascii="Century" w:eastAsia="Times New Roman" w:hAnsi="Century" w:cs="Arial"/>
          <w:color w:val="32323C"/>
          <w:sz w:val="28"/>
          <w:szCs w:val="28"/>
          <w:lang w:eastAsia="en-GB"/>
        </w:rPr>
        <w:t>At this stage, as there are no alveoli, there is</w:t>
      </w:r>
      <w:r w:rsidRPr="00695ADA">
        <w:rPr>
          <w:rFonts w:ascii="Century" w:eastAsia="Times New Roman" w:hAnsi="Century" w:cs="Arial"/>
          <w:b/>
          <w:bCs/>
          <w:color w:val="32323C"/>
          <w:sz w:val="28"/>
          <w:szCs w:val="28"/>
          <w:lang w:eastAsia="en-GB"/>
        </w:rPr>
        <w:t xml:space="preserve"> </w:t>
      </w:r>
      <w:r w:rsidRPr="00695ADA">
        <w:rPr>
          <w:rFonts w:ascii="Century" w:eastAsia="Times New Roman" w:hAnsi="Century" w:cs="Arial"/>
          <w:color w:val="32323C"/>
          <w:sz w:val="28"/>
          <w:szCs w:val="28"/>
          <w:lang w:eastAsia="en-GB"/>
        </w:rPr>
        <w:t>no gas exchange and so the lungs are unable to oxygenate blood. However, the lungs are a metabolically active, developing tissue, which means they are able to remove large amounts of oxygen from the blood</w:t>
      </w:r>
      <w:r w:rsidR="00D523E2">
        <w:rPr>
          <w:rFonts w:ascii="Century" w:eastAsia="Times New Roman" w:hAnsi="Century" w:cs="Arial"/>
          <w:color w:val="32323C"/>
          <w:sz w:val="28"/>
          <w:szCs w:val="28"/>
          <w:lang w:eastAsia="en-GB"/>
        </w:rPr>
        <w:t xml:space="preserve">. </w:t>
      </w:r>
      <w:r w:rsidRPr="00695ADA">
        <w:rPr>
          <w:rFonts w:ascii="Century" w:eastAsia="Times New Roman" w:hAnsi="Century" w:cs="Arial"/>
          <w:color w:val="32323C"/>
          <w:sz w:val="28"/>
          <w:szCs w:val="28"/>
          <w:lang w:eastAsia="en-GB"/>
        </w:rPr>
        <w:t>In order to stop the lungs from starving the body of oxygen, the ductus arteriosus shunts blood from the pulmonary artery directly to the aortic arch. This closes at birth in the vast majority of people.</w:t>
      </w:r>
      <w:r w:rsidR="00D523E2">
        <w:rPr>
          <w:rFonts w:ascii="Century" w:eastAsia="Times New Roman" w:hAnsi="Century" w:cs="Arial"/>
          <w:color w:val="32323C"/>
          <w:sz w:val="28"/>
          <w:szCs w:val="28"/>
          <w:lang w:eastAsia="en-GB"/>
        </w:rPr>
        <w:t xml:space="preserve"> </w:t>
      </w:r>
      <w:r w:rsidRPr="00695ADA">
        <w:rPr>
          <w:rFonts w:ascii="Century" w:eastAsia="Times New Roman" w:hAnsi="Century" w:cs="Arial"/>
          <w:color w:val="32323C"/>
          <w:sz w:val="28"/>
          <w:szCs w:val="28"/>
          <w:lang w:eastAsia="en-GB"/>
        </w:rPr>
        <w:t>During this stage, the lungs resemble the development of tubule-</w:t>
      </w:r>
      <w:proofErr w:type="spellStart"/>
      <w:r w:rsidRPr="00695ADA">
        <w:rPr>
          <w:rFonts w:ascii="Century" w:eastAsia="Times New Roman" w:hAnsi="Century" w:cs="Arial"/>
          <w:color w:val="32323C"/>
          <w:sz w:val="28"/>
          <w:szCs w:val="28"/>
          <w:lang w:eastAsia="en-GB"/>
        </w:rPr>
        <w:t>acinous</w:t>
      </w:r>
      <w:proofErr w:type="spellEnd"/>
      <w:r w:rsidRPr="00695ADA">
        <w:rPr>
          <w:rFonts w:ascii="Century" w:eastAsia="Times New Roman" w:hAnsi="Century" w:cs="Arial"/>
          <w:color w:val="32323C"/>
          <w:sz w:val="28"/>
          <w:szCs w:val="28"/>
          <w:lang w:eastAsia="en-GB"/>
        </w:rPr>
        <w:t xml:space="preserve"> glands hence the name.</w:t>
      </w:r>
    </w:p>
    <w:p w14:paraId="46422589" w14:textId="07641ED3" w:rsidR="00D523E2" w:rsidRPr="00695ADA" w:rsidRDefault="00D523E2" w:rsidP="00695ADA">
      <w:pPr>
        <w:spacing w:after="100" w:afterAutospacing="1" w:line="240" w:lineRule="auto"/>
        <w:rPr>
          <w:rFonts w:ascii="Century" w:eastAsia="Times New Roman" w:hAnsi="Century" w:cs="Arial"/>
          <w:color w:val="32323C"/>
          <w:sz w:val="28"/>
          <w:szCs w:val="28"/>
          <w:u w:val="single"/>
          <w:lang w:eastAsia="en-GB"/>
        </w:rPr>
      </w:pPr>
      <w:r w:rsidRPr="00D523E2">
        <w:rPr>
          <w:rFonts w:ascii="Century" w:hAnsi="Century"/>
          <w:sz w:val="28"/>
          <w:szCs w:val="28"/>
          <w:u w:val="single"/>
          <w:lang w:val="en"/>
        </w:rPr>
        <w:t>Rotation of the stomach and the formation of the Omental bursa</w:t>
      </w:r>
    </w:p>
    <w:p w14:paraId="4013170B" w14:textId="1DEF2445" w:rsidR="00695ADA" w:rsidRDefault="009012AD" w:rsidP="007F4ED1">
      <w:pPr>
        <w:spacing w:after="100" w:afterAutospacing="1" w:line="240" w:lineRule="auto"/>
        <w:rPr>
          <w:rFonts w:ascii="Century" w:hAnsi="Century" w:cs="Arial"/>
          <w:spacing w:val="-2"/>
          <w:sz w:val="28"/>
          <w:szCs w:val="28"/>
          <w:lang w:val="en"/>
        </w:rPr>
      </w:pPr>
      <w:r w:rsidRPr="009012AD">
        <w:rPr>
          <w:rFonts w:ascii="Century" w:hAnsi="Century" w:cs="Arial"/>
          <w:spacing w:val="-2"/>
          <w:sz w:val="28"/>
          <w:szCs w:val="28"/>
          <w:lang w:val="en"/>
        </w:rPr>
        <w:t xml:space="preserve">The stomach rotates 90 degrees clockwise around its longitudinal axis, resulting in its left side facing anteriorly and its right side posteriorly. This explains why the left </w:t>
      </w:r>
      <w:proofErr w:type="spellStart"/>
      <w:r w:rsidRPr="009012AD">
        <w:rPr>
          <w:rFonts w:ascii="Century" w:hAnsi="Century" w:cs="Arial"/>
          <w:spacing w:val="-2"/>
          <w:sz w:val="28"/>
          <w:szCs w:val="28"/>
          <w:lang w:val="en"/>
        </w:rPr>
        <w:t>vagus</w:t>
      </w:r>
      <w:proofErr w:type="spellEnd"/>
      <w:r w:rsidRPr="009012AD">
        <w:rPr>
          <w:rFonts w:ascii="Century" w:hAnsi="Century" w:cs="Arial"/>
          <w:spacing w:val="-2"/>
          <w:sz w:val="28"/>
          <w:szCs w:val="28"/>
          <w:lang w:val="en"/>
        </w:rPr>
        <w:t xml:space="preserve"> nerve innervates the anterior wall, as it once innervated the left side of the stomach, whereas the </w:t>
      </w:r>
      <w:r w:rsidRPr="009012AD">
        <w:rPr>
          <w:rStyle w:val="Strong"/>
          <w:rFonts w:ascii="Century" w:hAnsi="Century" w:cs="Arial"/>
          <w:spacing w:val="-2"/>
          <w:sz w:val="28"/>
          <w:szCs w:val="28"/>
          <w:lang w:val="en"/>
        </w:rPr>
        <w:t xml:space="preserve">right </w:t>
      </w:r>
      <w:proofErr w:type="spellStart"/>
      <w:r w:rsidRPr="009012AD">
        <w:rPr>
          <w:rStyle w:val="Strong"/>
          <w:rFonts w:ascii="Century" w:hAnsi="Century" w:cs="Arial"/>
          <w:spacing w:val="-2"/>
          <w:sz w:val="28"/>
          <w:szCs w:val="28"/>
          <w:lang w:val="en"/>
        </w:rPr>
        <w:t>vagus</w:t>
      </w:r>
      <w:proofErr w:type="spellEnd"/>
      <w:r w:rsidRPr="009012AD">
        <w:rPr>
          <w:rStyle w:val="Strong"/>
          <w:rFonts w:ascii="Century" w:hAnsi="Century" w:cs="Arial"/>
          <w:spacing w:val="-2"/>
          <w:sz w:val="28"/>
          <w:szCs w:val="28"/>
          <w:lang w:val="en"/>
        </w:rPr>
        <w:t xml:space="preserve"> nerve</w:t>
      </w:r>
      <w:r w:rsidRPr="009012AD">
        <w:rPr>
          <w:rFonts w:ascii="Century" w:hAnsi="Century" w:cs="Arial"/>
          <w:spacing w:val="-2"/>
          <w:sz w:val="28"/>
          <w:szCs w:val="28"/>
          <w:lang w:val="en"/>
        </w:rPr>
        <w:t xml:space="preserve"> innervates the posterior wall, as it once innervated the right side. Concurrent with this rotation, cellular proliferation occurs much faster in the posterior wall of the stomach than in the anterior wall, resulting in the formation of the </w:t>
      </w:r>
      <w:r w:rsidRPr="009012AD">
        <w:rPr>
          <w:rStyle w:val="Strong"/>
          <w:rFonts w:ascii="Century" w:hAnsi="Century" w:cs="Arial"/>
          <w:spacing w:val="-2"/>
          <w:sz w:val="28"/>
          <w:szCs w:val="28"/>
          <w:lang w:val="en"/>
        </w:rPr>
        <w:t>greater</w:t>
      </w:r>
      <w:r w:rsidRPr="009012AD">
        <w:rPr>
          <w:rFonts w:ascii="Century" w:hAnsi="Century" w:cs="Arial"/>
          <w:spacing w:val="-2"/>
          <w:sz w:val="28"/>
          <w:szCs w:val="28"/>
          <w:lang w:val="en"/>
        </w:rPr>
        <w:t xml:space="preserve"> and </w:t>
      </w:r>
      <w:r w:rsidRPr="009012AD">
        <w:rPr>
          <w:rStyle w:val="Strong"/>
          <w:rFonts w:ascii="Century" w:hAnsi="Century" w:cs="Arial"/>
          <w:spacing w:val="-2"/>
          <w:sz w:val="28"/>
          <w:szCs w:val="28"/>
          <w:lang w:val="en"/>
        </w:rPr>
        <w:t>lesser</w:t>
      </w:r>
      <w:r w:rsidRPr="009012AD">
        <w:rPr>
          <w:rFonts w:ascii="Century" w:hAnsi="Century" w:cs="Arial"/>
          <w:spacing w:val="-2"/>
          <w:sz w:val="28"/>
          <w:szCs w:val="28"/>
          <w:lang w:val="en"/>
        </w:rPr>
        <w:t xml:space="preserve"> </w:t>
      </w:r>
      <w:r w:rsidRPr="009012AD">
        <w:rPr>
          <w:rStyle w:val="Strong"/>
          <w:rFonts w:ascii="Century" w:hAnsi="Century" w:cs="Arial"/>
          <w:spacing w:val="-2"/>
          <w:sz w:val="28"/>
          <w:szCs w:val="28"/>
          <w:lang w:val="en"/>
        </w:rPr>
        <w:t>curvatures</w:t>
      </w:r>
      <w:r w:rsidRPr="009012AD">
        <w:rPr>
          <w:rFonts w:ascii="Century" w:hAnsi="Century" w:cs="Arial"/>
          <w:spacing w:val="-2"/>
          <w:sz w:val="28"/>
          <w:szCs w:val="28"/>
          <w:lang w:val="en"/>
        </w:rPr>
        <w:t>, respectively.</w:t>
      </w:r>
      <w:r>
        <w:rPr>
          <w:rFonts w:ascii="Century" w:hAnsi="Century" w:cs="Arial"/>
          <w:spacing w:val="-2"/>
          <w:sz w:val="28"/>
          <w:szCs w:val="28"/>
          <w:lang w:val="en"/>
        </w:rPr>
        <w:t xml:space="preserve"> </w:t>
      </w:r>
      <w:r w:rsidRPr="009012AD">
        <w:rPr>
          <w:rFonts w:ascii="Century" w:hAnsi="Century" w:cs="Arial"/>
          <w:spacing w:val="-2"/>
          <w:sz w:val="28"/>
          <w:szCs w:val="28"/>
          <w:lang w:val="en"/>
        </w:rPr>
        <w:t xml:space="preserve">The stomach also rotates around its antero-posterior axis, resulting in the caudal end </w:t>
      </w:r>
      <w:r>
        <w:rPr>
          <w:rFonts w:ascii="Century" w:hAnsi="Century" w:cs="Arial"/>
          <w:spacing w:val="-2"/>
          <w:sz w:val="28"/>
          <w:szCs w:val="28"/>
          <w:lang w:val="en"/>
        </w:rPr>
        <w:t>{</w:t>
      </w:r>
      <w:r w:rsidRPr="009012AD">
        <w:rPr>
          <w:rStyle w:val="Strong"/>
          <w:rFonts w:ascii="Century" w:hAnsi="Century" w:cs="Arial"/>
          <w:spacing w:val="-2"/>
          <w:sz w:val="28"/>
          <w:szCs w:val="28"/>
          <w:lang w:val="en"/>
        </w:rPr>
        <w:t>pyloric part</w:t>
      </w:r>
      <w:r>
        <w:rPr>
          <w:rFonts w:ascii="Century" w:hAnsi="Century" w:cs="Arial"/>
          <w:spacing w:val="-2"/>
          <w:sz w:val="28"/>
          <w:szCs w:val="28"/>
          <w:lang w:val="en"/>
        </w:rPr>
        <w:t>}</w:t>
      </w:r>
      <w:r w:rsidRPr="009012AD">
        <w:rPr>
          <w:rFonts w:ascii="Century" w:hAnsi="Century" w:cs="Arial"/>
          <w:spacing w:val="-2"/>
          <w:sz w:val="28"/>
          <w:szCs w:val="28"/>
          <w:lang w:val="en"/>
        </w:rPr>
        <w:t xml:space="preserve"> to move upward and to the right and the cranial end </w:t>
      </w:r>
      <w:r>
        <w:rPr>
          <w:rFonts w:ascii="Century" w:hAnsi="Century" w:cs="Arial"/>
          <w:spacing w:val="-2"/>
          <w:sz w:val="28"/>
          <w:szCs w:val="28"/>
          <w:lang w:val="en"/>
        </w:rPr>
        <w:t>{</w:t>
      </w:r>
      <w:r w:rsidRPr="009012AD">
        <w:rPr>
          <w:rStyle w:val="Strong"/>
          <w:rFonts w:ascii="Century" w:hAnsi="Century" w:cs="Arial"/>
          <w:spacing w:val="-2"/>
          <w:sz w:val="28"/>
          <w:szCs w:val="28"/>
          <w:lang w:val="en"/>
        </w:rPr>
        <w:t>cardiac part</w:t>
      </w:r>
      <w:r>
        <w:rPr>
          <w:rFonts w:ascii="Century" w:hAnsi="Century" w:cs="Arial"/>
          <w:spacing w:val="-2"/>
          <w:sz w:val="28"/>
          <w:szCs w:val="28"/>
          <w:lang w:val="en"/>
        </w:rPr>
        <w:t xml:space="preserve">} </w:t>
      </w:r>
      <w:r w:rsidRPr="009012AD">
        <w:rPr>
          <w:rFonts w:ascii="Century" w:hAnsi="Century" w:cs="Arial"/>
          <w:spacing w:val="-2"/>
          <w:sz w:val="28"/>
          <w:szCs w:val="28"/>
          <w:lang w:val="en"/>
        </w:rPr>
        <w:t>slightly downward and to the left. Thus, the stomach assumes its final position, with its pylorus located superiorly to the left and its cardia inferiorly to the right.</w:t>
      </w:r>
      <w:r w:rsidR="00D35763">
        <w:rPr>
          <w:rFonts w:ascii="Century" w:hAnsi="Century" w:cs="Arial"/>
          <w:spacing w:val="-2"/>
          <w:sz w:val="28"/>
          <w:szCs w:val="28"/>
          <w:lang w:val="en"/>
        </w:rPr>
        <w:t xml:space="preserve"> </w:t>
      </w:r>
      <w:r w:rsidR="00D35763" w:rsidRPr="00D35763">
        <w:rPr>
          <w:rFonts w:ascii="Century" w:hAnsi="Century" w:cs="Arial"/>
          <w:spacing w:val="-2"/>
          <w:sz w:val="28"/>
          <w:szCs w:val="28"/>
          <w:lang w:val="en"/>
        </w:rPr>
        <w:t xml:space="preserve">The rotational changes of the stomach also alter the position of the mesenteries. Recall that the stomach is attached to the dorsal and ventral walls </w:t>
      </w:r>
      <w:r w:rsidR="00D35763">
        <w:rPr>
          <w:rFonts w:ascii="Century" w:hAnsi="Century" w:cs="Arial"/>
          <w:spacing w:val="-2"/>
          <w:sz w:val="28"/>
          <w:szCs w:val="28"/>
          <w:lang w:val="en"/>
        </w:rPr>
        <w:t xml:space="preserve">through </w:t>
      </w:r>
      <w:r w:rsidR="00D35763" w:rsidRPr="00D35763">
        <w:rPr>
          <w:rFonts w:ascii="Century" w:hAnsi="Century" w:cs="Arial"/>
          <w:spacing w:val="-2"/>
          <w:sz w:val="28"/>
          <w:szCs w:val="28"/>
          <w:lang w:val="en"/>
        </w:rPr>
        <w:t xml:space="preserve">the dorsal </w:t>
      </w:r>
      <w:proofErr w:type="spellStart"/>
      <w:r w:rsidR="00D35763" w:rsidRPr="00D35763">
        <w:rPr>
          <w:rFonts w:ascii="Century" w:hAnsi="Century" w:cs="Arial"/>
          <w:spacing w:val="-2"/>
          <w:sz w:val="28"/>
          <w:szCs w:val="28"/>
          <w:lang w:val="en"/>
        </w:rPr>
        <w:t>mesogastrium</w:t>
      </w:r>
      <w:proofErr w:type="spellEnd"/>
      <w:r w:rsidR="00D35763" w:rsidRPr="00D35763">
        <w:rPr>
          <w:rFonts w:ascii="Century" w:hAnsi="Century" w:cs="Arial"/>
          <w:spacing w:val="-2"/>
          <w:sz w:val="28"/>
          <w:szCs w:val="28"/>
          <w:lang w:val="en"/>
        </w:rPr>
        <w:t xml:space="preserve"> and the ventral mesentery </w:t>
      </w:r>
      <w:r w:rsidR="00D35763">
        <w:rPr>
          <w:rFonts w:ascii="Century" w:hAnsi="Century" w:cs="Arial"/>
          <w:spacing w:val="-2"/>
          <w:sz w:val="28"/>
          <w:szCs w:val="28"/>
          <w:lang w:val="en"/>
        </w:rPr>
        <w:t>{</w:t>
      </w:r>
      <w:proofErr w:type="spellStart"/>
      <w:r w:rsidR="00D35763" w:rsidRPr="00D35763">
        <w:rPr>
          <w:rFonts w:ascii="Century" w:hAnsi="Century" w:cs="Arial"/>
          <w:spacing w:val="-2"/>
          <w:sz w:val="28"/>
          <w:szCs w:val="28"/>
          <w:lang w:val="en"/>
        </w:rPr>
        <w:t>mesogastrium</w:t>
      </w:r>
      <w:proofErr w:type="spellEnd"/>
      <w:r w:rsidR="00D35763">
        <w:rPr>
          <w:rFonts w:ascii="Century" w:hAnsi="Century" w:cs="Arial"/>
          <w:spacing w:val="-2"/>
          <w:sz w:val="28"/>
          <w:szCs w:val="28"/>
          <w:lang w:val="en"/>
        </w:rPr>
        <w:t>}</w:t>
      </w:r>
      <w:r w:rsidR="00D35763" w:rsidRPr="00D35763">
        <w:rPr>
          <w:rFonts w:ascii="Century" w:hAnsi="Century" w:cs="Arial"/>
          <w:spacing w:val="-2"/>
          <w:sz w:val="28"/>
          <w:szCs w:val="28"/>
          <w:lang w:val="en"/>
        </w:rPr>
        <w:t xml:space="preserve">, respectively. The rotation of the stomach around the longitudinal axis pulls the dorsal </w:t>
      </w:r>
      <w:proofErr w:type="spellStart"/>
      <w:r w:rsidR="00D35763" w:rsidRPr="00D35763">
        <w:rPr>
          <w:rFonts w:ascii="Century" w:hAnsi="Century" w:cs="Arial"/>
          <w:spacing w:val="-2"/>
          <w:sz w:val="28"/>
          <w:szCs w:val="28"/>
          <w:lang w:val="en"/>
        </w:rPr>
        <w:t>mesogastrium</w:t>
      </w:r>
      <w:proofErr w:type="spellEnd"/>
      <w:r w:rsidR="00D35763" w:rsidRPr="00D35763">
        <w:rPr>
          <w:rFonts w:ascii="Century" w:hAnsi="Century" w:cs="Arial"/>
          <w:spacing w:val="-2"/>
          <w:sz w:val="28"/>
          <w:szCs w:val="28"/>
          <w:lang w:val="en"/>
        </w:rPr>
        <w:t xml:space="preserve"> to the left and the ventral </w:t>
      </w:r>
      <w:proofErr w:type="spellStart"/>
      <w:r w:rsidR="00D35763" w:rsidRPr="00D35763">
        <w:rPr>
          <w:rFonts w:ascii="Century" w:hAnsi="Century" w:cs="Arial"/>
          <w:spacing w:val="-2"/>
          <w:sz w:val="28"/>
          <w:szCs w:val="28"/>
          <w:lang w:val="en"/>
        </w:rPr>
        <w:t>mesogastrium</w:t>
      </w:r>
      <w:proofErr w:type="spellEnd"/>
      <w:r w:rsidR="00D35763" w:rsidRPr="00D35763">
        <w:rPr>
          <w:rFonts w:ascii="Century" w:hAnsi="Century" w:cs="Arial"/>
          <w:spacing w:val="-2"/>
          <w:sz w:val="28"/>
          <w:szCs w:val="28"/>
          <w:lang w:val="en"/>
        </w:rPr>
        <w:t xml:space="preserve"> to the right</w:t>
      </w:r>
      <w:r w:rsidR="00ED3C12">
        <w:rPr>
          <w:rFonts w:ascii="Century" w:hAnsi="Century" w:cs="Arial"/>
          <w:spacing w:val="-2"/>
          <w:sz w:val="28"/>
          <w:szCs w:val="28"/>
          <w:lang w:val="en"/>
        </w:rPr>
        <w:t xml:space="preserve"> </w:t>
      </w:r>
      <w:r w:rsidR="00D35763" w:rsidRPr="00D35763">
        <w:rPr>
          <w:rFonts w:ascii="Century" w:hAnsi="Century" w:cs="Arial"/>
          <w:spacing w:val="-2"/>
          <w:sz w:val="28"/>
          <w:szCs w:val="28"/>
          <w:lang w:val="en"/>
        </w:rPr>
        <w:t xml:space="preserve">this creates a space behind the stomach known as the </w:t>
      </w:r>
      <w:r w:rsidR="00D35763" w:rsidRPr="00D35763">
        <w:rPr>
          <w:rStyle w:val="Strong"/>
          <w:rFonts w:ascii="Century" w:hAnsi="Century" w:cs="Arial"/>
          <w:spacing w:val="-2"/>
          <w:sz w:val="28"/>
          <w:szCs w:val="28"/>
          <w:lang w:val="en"/>
        </w:rPr>
        <w:t>omental bursa</w:t>
      </w:r>
      <w:r w:rsidR="00D35763" w:rsidRPr="00D35763">
        <w:rPr>
          <w:rFonts w:ascii="Century" w:hAnsi="Century" w:cs="Arial"/>
          <w:spacing w:val="-2"/>
          <w:sz w:val="28"/>
          <w:szCs w:val="28"/>
          <w:lang w:val="en"/>
        </w:rPr>
        <w:t xml:space="preserve"> </w:t>
      </w:r>
      <w:r w:rsidR="00ED3C12">
        <w:rPr>
          <w:rFonts w:ascii="Century" w:hAnsi="Century" w:cs="Arial"/>
          <w:spacing w:val="-2"/>
          <w:sz w:val="28"/>
          <w:szCs w:val="28"/>
          <w:lang w:val="en"/>
        </w:rPr>
        <w:t>{</w:t>
      </w:r>
      <w:r w:rsidR="00D35763" w:rsidRPr="00D35763">
        <w:rPr>
          <w:rFonts w:ascii="Century" w:hAnsi="Century" w:cs="Arial"/>
          <w:spacing w:val="-2"/>
          <w:sz w:val="28"/>
          <w:szCs w:val="28"/>
          <w:lang w:val="en"/>
        </w:rPr>
        <w:t>lesser peritoneal sac</w:t>
      </w:r>
      <w:r w:rsidR="00ED3C12">
        <w:rPr>
          <w:rFonts w:ascii="Century" w:hAnsi="Century" w:cs="Arial"/>
          <w:spacing w:val="-2"/>
          <w:sz w:val="28"/>
          <w:szCs w:val="28"/>
          <w:lang w:val="en"/>
        </w:rPr>
        <w:t>}</w:t>
      </w:r>
      <w:r w:rsidR="00D35763" w:rsidRPr="00D35763">
        <w:rPr>
          <w:rFonts w:ascii="Century" w:hAnsi="Century" w:cs="Arial"/>
          <w:spacing w:val="-2"/>
          <w:sz w:val="28"/>
          <w:szCs w:val="28"/>
          <w:lang w:val="en"/>
        </w:rPr>
        <w:t>.</w:t>
      </w:r>
    </w:p>
    <w:p w14:paraId="7A4F3C49" w14:textId="5781ACAF" w:rsidR="00BA5CBB" w:rsidRPr="007F4ED1" w:rsidRDefault="00BA5CBB" w:rsidP="007F4ED1">
      <w:pPr>
        <w:spacing w:after="100" w:afterAutospacing="1" w:line="240" w:lineRule="auto"/>
        <w:rPr>
          <w:rFonts w:ascii="Century" w:eastAsia="Times New Roman" w:hAnsi="Century" w:cs="Arial"/>
          <w:color w:val="32323C"/>
          <w:sz w:val="28"/>
          <w:szCs w:val="28"/>
          <w:u w:val="single"/>
          <w:lang w:eastAsia="en-GB"/>
        </w:rPr>
      </w:pPr>
      <w:r w:rsidRPr="00BA5CBB">
        <w:rPr>
          <w:rFonts w:ascii="Century" w:hAnsi="Century"/>
          <w:sz w:val="28"/>
          <w:szCs w:val="28"/>
          <w:u w:val="single"/>
          <w:lang w:val="en"/>
        </w:rPr>
        <w:t>Development of the esophagus</w:t>
      </w:r>
    </w:p>
    <w:p w14:paraId="39885A81" w14:textId="77777777" w:rsidR="00294C49" w:rsidRDefault="00BA5CBB" w:rsidP="002F15E0">
      <w:pPr>
        <w:pStyle w:val="NormalWeb"/>
        <w:rPr>
          <w:rFonts w:ascii="Century" w:hAnsi="Century" w:cs="Arial"/>
          <w:spacing w:val="-2"/>
          <w:sz w:val="28"/>
          <w:szCs w:val="28"/>
          <w:lang w:val="en"/>
        </w:rPr>
      </w:pPr>
      <w:r w:rsidRPr="00BA5CBB">
        <w:rPr>
          <w:rFonts w:ascii="Century" w:hAnsi="Century" w:cs="Arial"/>
          <w:spacing w:val="-2"/>
          <w:sz w:val="28"/>
          <w:szCs w:val="28"/>
          <w:lang w:val="en"/>
        </w:rPr>
        <w:t xml:space="preserve">During the third week of gestation, a </w:t>
      </w:r>
      <w:r w:rsidRPr="00BA5CBB">
        <w:rPr>
          <w:rStyle w:val="Strong"/>
          <w:rFonts w:ascii="Century" w:hAnsi="Century" w:cs="Arial"/>
          <w:spacing w:val="-2"/>
          <w:sz w:val="28"/>
          <w:szCs w:val="28"/>
          <w:lang w:val="en"/>
        </w:rPr>
        <w:t>respiratory diverticulum</w:t>
      </w:r>
      <w:r w:rsidRPr="00BA5CBB">
        <w:rPr>
          <w:rFonts w:ascii="Century" w:hAnsi="Century" w:cs="Arial"/>
          <w:spacing w:val="-2"/>
          <w:sz w:val="28"/>
          <w:szCs w:val="28"/>
          <w:lang w:val="en"/>
        </w:rPr>
        <w:t xml:space="preserve"> (lung bud) forms as an outgrowth from the ventral wall of the proximal foregut. While the lung bud continues to expand, it becomes separated from the foregut, which forms the esophagus. </w:t>
      </w:r>
    </w:p>
    <w:p w14:paraId="373EC14F" w14:textId="77777777" w:rsidR="00294C49" w:rsidRDefault="00294C49" w:rsidP="002F15E0">
      <w:pPr>
        <w:pStyle w:val="NormalWeb"/>
        <w:rPr>
          <w:rFonts w:ascii="Century" w:hAnsi="Century" w:cs="Arial"/>
          <w:spacing w:val="-2"/>
          <w:sz w:val="28"/>
          <w:szCs w:val="28"/>
          <w:lang w:val="en"/>
        </w:rPr>
      </w:pPr>
    </w:p>
    <w:p w14:paraId="4B49EF0D" w14:textId="3F04D3D1" w:rsidR="007F4ED1" w:rsidRPr="00BA5CBB" w:rsidRDefault="00BA5CBB" w:rsidP="002F15E0">
      <w:pPr>
        <w:pStyle w:val="NormalWeb"/>
        <w:rPr>
          <w:rFonts w:ascii="Century" w:hAnsi="Century"/>
          <w:sz w:val="28"/>
          <w:szCs w:val="28"/>
          <w:u w:val="single"/>
          <w:lang w:val="en"/>
        </w:rPr>
      </w:pPr>
      <w:r w:rsidRPr="00BA5CBB">
        <w:rPr>
          <w:rFonts w:ascii="Century" w:hAnsi="Century" w:cs="Arial"/>
          <w:spacing w:val="-2"/>
          <w:sz w:val="28"/>
          <w:szCs w:val="28"/>
          <w:lang w:val="en"/>
        </w:rPr>
        <w:t xml:space="preserve">Initially, the esophagus is short, but becomes rapidly elongated as a result of the growth and relocation of the </w:t>
      </w:r>
      <w:hyperlink r:id="rId5" w:history="1">
        <w:r w:rsidRPr="00BA5CBB">
          <w:rPr>
            <w:rStyle w:val="Hyperlink"/>
            <w:rFonts w:ascii="Century" w:hAnsi="Century" w:cs="Arial"/>
            <w:color w:val="auto"/>
            <w:spacing w:val="-2"/>
            <w:sz w:val="28"/>
            <w:szCs w:val="28"/>
            <w:lang w:val="en"/>
          </w:rPr>
          <w:t>heart</w:t>
        </w:r>
      </w:hyperlink>
      <w:r w:rsidRPr="00BA5CBB">
        <w:rPr>
          <w:rFonts w:ascii="Century" w:hAnsi="Century" w:cs="Arial"/>
          <w:spacing w:val="-2"/>
          <w:sz w:val="28"/>
          <w:szCs w:val="28"/>
          <w:lang w:val="en"/>
        </w:rPr>
        <w:t xml:space="preserve"> and </w:t>
      </w:r>
      <w:hyperlink r:id="rId6" w:history="1">
        <w:r w:rsidRPr="00BA5CBB">
          <w:rPr>
            <w:rStyle w:val="Hyperlink"/>
            <w:rFonts w:ascii="Century" w:hAnsi="Century" w:cs="Arial"/>
            <w:color w:val="auto"/>
            <w:spacing w:val="-2"/>
            <w:sz w:val="28"/>
            <w:szCs w:val="28"/>
            <w:lang w:val="en"/>
          </w:rPr>
          <w:t>lungs</w:t>
        </w:r>
      </w:hyperlink>
      <w:r w:rsidRPr="00BA5CBB">
        <w:rPr>
          <w:rFonts w:ascii="Century" w:hAnsi="Century" w:cs="Arial"/>
          <w:spacing w:val="-2"/>
          <w:sz w:val="28"/>
          <w:szCs w:val="28"/>
          <w:lang w:val="en"/>
        </w:rPr>
        <w:t>.</w:t>
      </w:r>
    </w:p>
    <w:p w14:paraId="4871E106" w14:textId="77777777" w:rsidR="007F4ED1" w:rsidRDefault="007F4ED1" w:rsidP="007F4ED1">
      <w:pPr>
        <w:pStyle w:val="NormalWeb"/>
        <w:jc w:val="center"/>
        <w:rPr>
          <w:rFonts w:ascii="Century" w:hAnsi="Century"/>
          <w:sz w:val="28"/>
          <w:szCs w:val="28"/>
          <w:u w:val="single"/>
          <w:lang w:val="en"/>
        </w:rPr>
      </w:pPr>
    </w:p>
    <w:p w14:paraId="541650FD" w14:textId="772DDD43" w:rsidR="007F4ED1" w:rsidRDefault="007F4ED1" w:rsidP="002F15E0">
      <w:pPr>
        <w:pStyle w:val="NormalWeb"/>
        <w:rPr>
          <w:rFonts w:ascii="Century" w:hAnsi="Century"/>
          <w:sz w:val="28"/>
          <w:szCs w:val="28"/>
          <w:u w:val="single"/>
          <w:lang w:val="en"/>
        </w:rPr>
      </w:pPr>
    </w:p>
    <w:p w14:paraId="358E4E00" w14:textId="2F5316D0" w:rsidR="007F4ED1" w:rsidRDefault="007F4ED1" w:rsidP="002F15E0">
      <w:pPr>
        <w:pStyle w:val="NormalWeb"/>
        <w:rPr>
          <w:rFonts w:ascii="Century" w:hAnsi="Century"/>
          <w:sz w:val="28"/>
          <w:szCs w:val="28"/>
          <w:u w:val="single"/>
          <w:lang w:val="en"/>
        </w:rPr>
      </w:pPr>
    </w:p>
    <w:p w14:paraId="219F07F9" w14:textId="6D01B033" w:rsidR="007F4ED1" w:rsidRDefault="007F4ED1" w:rsidP="002F15E0">
      <w:pPr>
        <w:pStyle w:val="NormalWeb"/>
        <w:rPr>
          <w:rFonts w:ascii="Century" w:hAnsi="Century"/>
          <w:sz w:val="28"/>
          <w:szCs w:val="28"/>
          <w:u w:val="single"/>
          <w:lang w:val="en"/>
        </w:rPr>
      </w:pPr>
    </w:p>
    <w:p w14:paraId="74D17F13" w14:textId="2404E122" w:rsidR="007F4ED1" w:rsidRDefault="007F4ED1" w:rsidP="002F15E0">
      <w:pPr>
        <w:pStyle w:val="NormalWeb"/>
        <w:rPr>
          <w:rFonts w:ascii="Century" w:hAnsi="Century"/>
          <w:sz w:val="28"/>
          <w:szCs w:val="28"/>
          <w:u w:val="single"/>
          <w:lang w:val="en"/>
        </w:rPr>
      </w:pPr>
    </w:p>
    <w:p w14:paraId="6A3D981C" w14:textId="77777777" w:rsidR="007F4ED1" w:rsidRPr="007F4ED1" w:rsidRDefault="007F4ED1" w:rsidP="002F15E0">
      <w:pPr>
        <w:pStyle w:val="NormalWeb"/>
        <w:rPr>
          <w:rFonts w:ascii="Century" w:hAnsi="Century"/>
          <w:sz w:val="28"/>
          <w:szCs w:val="28"/>
          <w:u w:val="single"/>
          <w:lang w:val="en"/>
        </w:rPr>
      </w:pPr>
    </w:p>
    <w:p w14:paraId="04CD382E" w14:textId="51E24690" w:rsidR="0006323A" w:rsidRDefault="007F4ED1" w:rsidP="007F4ED1">
      <w:pPr>
        <w:pStyle w:val="NormalWeb"/>
        <w:jc w:val="center"/>
        <w:rPr>
          <w:rFonts w:ascii="Century" w:hAnsi="Century"/>
          <w:sz w:val="28"/>
          <w:szCs w:val="28"/>
          <w:u w:val="single"/>
          <w:lang w:val="en"/>
        </w:rPr>
      </w:pPr>
      <w:r>
        <w:rPr>
          <w:rFonts w:ascii="acumin-pro" w:hAnsi="acumin-pro" w:cs="Arial"/>
          <w:noProof/>
          <w:color w:val="00A99D"/>
        </w:rPr>
        <mc:AlternateContent>
          <mc:Choice Requires="wps">
            <w:drawing>
              <wp:inline distT="0" distB="0" distL="0" distR="0" wp14:anchorId="70B9EC42" wp14:editId="2F6005C4">
                <wp:extent cx="5731510" cy="4352605"/>
                <wp:effectExtent l="0" t="0" r="0" b="0"/>
                <wp:docPr id="2" name="AutoShape 2">
                  <a:hlinkClick xmlns:a="http://schemas.openxmlformats.org/drawingml/2006/main" r:id="rId7" tooltip="&quot; Fig 1 – Initial development of the lower respiratory trac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1510" cy="435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844B4" id="AutoShape 2" o:spid="_x0000_s1026" href="https://teachmeanatomy.info/wp-content/uploads/Development-of-the-Lower-Respiratory-System-Respiratory-Diverticulum-1024x778.jpg" title="&quot; Fig 1 – Initial development of the lower respiratory tract.&quot;" style="width:451.3pt;height:3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" o:button="t" filled="f" stroked="f">
                <v:fill o:detectmouseclick="t"/>
                <o:lock v:ext="edit" aspectratio="t"/>
                <w10:anchorlock/>
              </v:rect>
            </w:pict>
          </mc:Fallback>
        </mc:AlternateContent>
      </w:r>
    </w:p>
    <w:p w14:paraId="20B884CE" w14:textId="01D2D750" w:rsidR="002948BB" w:rsidRPr="002948BB" w:rsidRDefault="002948BB" w:rsidP="002948BB">
      <w:pPr>
        <w:pStyle w:val="NormalWeb"/>
        <w:ind w:left="360"/>
        <w:rPr>
          <w:lang w:val="en"/>
        </w:rPr>
      </w:pPr>
    </w:p>
    <w:p w14:paraId="34B71A67" w14:textId="77777777" w:rsidR="00740611" w:rsidRDefault="00740611"/>
    <w:sectPr w:rsidR="00740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utoSansMedium">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umin-pr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A4"/>
    <w:rsid w:val="0006323A"/>
    <w:rsid w:val="00176FA4"/>
    <w:rsid w:val="00261387"/>
    <w:rsid w:val="002948BB"/>
    <w:rsid w:val="00294C49"/>
    <w:rsid w:val="002F15E0"/>
    <w:rsid w:val="00432920"/>
    <w:rsid w:val="00695ADA"/>
    <w:rsid w:val="00740611"/>
    <w:rsid w:val="007B2728"/>
    <w:rsid w:val="007F4ED1"/>
    <w:rsid w:val="009012AD"/>
    <w:rsid w:val="009D3FD5"/>
    <w:rsid w:val="00BA5CBB"/>
    <w:rsid w:val="00D35763"/>
    <w:rsid w:val="00D523E2"/>
    <w:rsid w:val="00ED3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9F7A"/>
  <w15:chartTrackingRefBased/>
  <w15:docId w15:val="{37498A21-CC26-447A-BE43-90ACEA2F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8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12AD"/>
    <w:rPr>
      <w:rFonts w:ascii="PlutoSansMedium" w:hAnsi="PlutoSansMedium" w:hint="default"/>
      <w:b w:val="0"/>
      <w:bCs w:val="0"/>
    </w:rPr>
  </w:style>
  <w:style w:type="character" w:styleId="Hyperlink">
    <w:name w:val="Hyperlink"/>
    <w:basedOn w:val="DefaultParagraphFont"/>
    <w:uiPriority w:val="99"/>
    <w:semiHidden/>
    <w:unhideWhenUsed/>
    <w:rsid w:val="00BA5CBB"/>
    <w:rPr>
      <w:strike w:val="0"/>
      <w:dstrike w:val="0"/>
      <w:color w:val="0099F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99766">
      <w:bodyDiv w:val="1"/>
      <w:marLeft w:val="0"/>
      <w:marRight w:val="0"/>
      <w:marTop w:val="0"/>
      <w:marBottom w:val="0"/>
      <w:divBdr>
        <w:top w:val="none" w:sz="0" w:space="0" w:color="auto"/>
        <w:left w:val="none" w:sz="0" w:space="0" w:color="auto"/>
        <w:bottom w:val="none" w:sz="0" w:space="0" w:color="auto"/>
        <w:right w:val="none" w:sz="0" w:space="0" w:color="auto"/>
      </w:divBdr>
      <w:divsChild>
        <w:div w:id="1255941830">
          <w:marLeft w:val="0"/>
          <w:marRight w:val="0"/>
          <w:marTop w:val="0"/>
          <w:marBottom w:val="0"/>
          <w:divBdr>
            <w:top w:val="none" w:sz="0" w:space="0" w:color="auto"/>
            <w:left w:val="none" w:sz="0" w:space="0" w:color="auto"/>
            <w:bottom w:val="none" w:sz="0" w:space="0" w:color="auto"/>
            <w:right w:val="none" w:sz="0" w:space="0" w:color="auto"/>
          </w:divBdr>
          <w:divsChild>
            <w:div w:id="971445978">
              <w:marLeft w:val="0"/>
              <w:marRight w:val="0"/>
              <w:marTop w:val="0"/>
              <w:marBottom w:val="0"/>
              <w:divBdr>
                <w:top w:val="none" w:sz="0" w:space="0" w:color="auto"/>
                <w:left w:val="none" w:sz="0" w:space="0" w:color="auto"/>
                <w:bottom w:val="none" w:sz="0" w:space="0" w:color="auto"/>
                <w:right w:val="none" w:sz="0" w:space="0" w:color="auto"/>
              </w:divBdr>
              <w:divsChild>
                <w:div w:id="1473403565">
                  <w:marLeft w:val="0"/>
                  <w:marRight w:val="0"/>
                  <w:marTop w:val="0"/>
                  <w:marBottom w:val="0"/>
                  <w:divBdr>
                    <w:top w:val="none" w:sz="0" w:space="0" w:color="auto"/>
                    <w:left w:val="none" w:sz="0" w:space="0" w:color="auto"/>
                    <w:bottom w:val="none" w:sz="0" w:space="0" w:color="auto"/>
                    <w:right w:val="none" w:sz="0" w:space="0" w:color="auto"/>
                  </w:divBdr>
                  <w:divsChild>
                    <w:div w:id="1060245657">
                      <w:marLeft w:val="0"/>
                      <w:marRight w:val="0"/>
                      <w:marTop w:val="0"/>
                      <w:marBottom w:val="0"/>
                      <w:divBdr>
                        <w:top w:val="none" w:sz="0" w:space="0" w:color="auto"/>
                        <w:left w:val="none" w:sz="0" w:space="0" w:color="auto"/>
                        <w:bottom w:val="none" w:sz="0" w:space="0" w:color="auto"/>
                        <w:right w:val="none" w:sz="0" w:space="0" w:color="auto"/>
                      </w:divBdr>
                      <w:divsChild>
                        <w:div w:id="90976081">
                          <w:marLeft w:val="-225"/>
                          <w:marRight w:val="-225"/>
                          <w:marTop w:val="0"/>
                          <w:marBottom w:val="0"/>
                          <w:divBdr>
                            <w:top w:val="none" w:sz="0" w:space="0" w:color="auto"/>
                            <w:left w:val="none" w:sz="0" w:space="0" w:color="auto"/>
                            <w:bottom w:val="none" w:sz="0" w:space="0" w:color="auto"/>
                            <w:right w:val="none" w:sz="0" w:space="0" w:color="auto"/>
                          </w:divBdr>
                          <w:divsChild>
                            <w:div w:id="394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438122">
      <w:bodyDiv w:val="1"/>
      <w:marLeft w:val="0"/>
      <w:marRight w:val="0"/>
      <w:marTop w:val="0"/>
      <w:marBottom w:val="0"/>
      <w:divBdr>
        <w:top w:val="none" w:sz="0" w:space="0" w:color="auto"/>
        <w:left w:val="none" w:sz="0" w:space="0" w:color="auto"/>
        <w:bottom w:val="none" w:sz="0" w:space="0" w:color="auto"/>
        <w:right w:val="none" w:sz="0" w:space="0" w:color="auto"/>
      </w:divBdr>
      <w:divsChild>
        <w:div w:id="371614632">
          <w:marLeft w:val="0"/>
          <w:marRight w:val="0"/>
          <w:marTop w:val="0"/>
          <w:marBottom w:val="0"/>
          <w:divBdr>
            <w:top w:val="none" w:sz="0" w:space="0" w:color="auto"/>
            <w:left w:val="none" w:sz="0" w:space="0" w:color="auto"/>
            <w:bottom w:val="none" w:sz="0" w:space="0" w:color="auto"/>
            <w:right w:val="none" w:sz="0" w:space="0" w:color="auto"/>
          </w:divBdr>
          <w:divsChild>
            <w:div w:id="1252088358">
              <w:marLeft w:val="0"/>
              <w:marRight w:val="0"/>
              <w:marTop w:val="0"/>
              <w:marBottom w:val="0"/>
              <w:divBdr>
                <w:top w:val="none" w:sz="0" w:space="0" w:color="auto"/>
                <w:left w:val="none" w:sz="0" w:space="0" w:color="auto"/>
                <w:bottom w:val="none" w:sz="0" w:space="0" w:color="auto"/>
                <w:right w:val="none" w:sz="0" w:space="0" w:color="auto"/>
              </w:divBdr>
              <w:divsChild>
                <w:div w:id="1754740018">
                  <w:marLeft w:val="0"/>
                  <w:marRight w:val="0"/>
                  <w:marTop w:val="0"/>
                  <w:marBottom w:val="0"/>
                  <w:divBdr>
                    <w:top w:val="none" w:sz="0" w:space="0" w:color="auto"/>
                    <w:left w:val="none" w:sz="0" w:space="0" w:color="auto"/>
                    <w:bottom w:val="none" w:sz="0" w:space="0" w:color="auto"/>
                    <w:right w:val="none" w:sz="0" w:space="0" w:color="auto"/>
                  </w:divBdr>
                  <w:divsChild>
                    <w:div w:id="1304966494">
                      <w:marLeft w:val="0"/>
                      <w:marRight w:val="0"/>
                      <w:marTop w:val="0"/>
                      <w:marBottom w:val="0"/>
                      <w:divBdr>
                        <w:top w:val="none" w:sz="0" w:space="0" w:color="auto"/>
                        <w:left w:val="none" w:sz="0" w:space="0" w:color="auto"/>
                        <w:bottom w:val="none" w:sz="0" w:space="0" w:color="auto"/>
                        <w:right w:val="none" w:sz="0" w:space="0" w:color="auto"/>
                      </w:divBdr>
                      <w:divsChild>
                        <w:div w:id="1956516487">
                          <w:marLeft w:val="-225"/>
                          <w:marRight w:val="-225"/>
                          <w:marTop w:val="0"/>
                          <w:marBottom w:val="0"/>
                          <w:divBdr>
                            <w:top w:val="none" w:sz="0" w:space="0" w:color="auto"/>
                            <w:left w:val="none" w:sz="0" w:space="0" w:color="auto"/>
                            <w:bottom w:val="none" w:sz="0" w:space="0" w:color="auto"/>
                            <w:right w:val="none" w:sz="0" w:space="0" w:color="auto"/>
                          </w:divBdr>
                          <w:divsChild>
                            <w:div w:id="2059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713059">
      <w:bodyDiv w:val="1"/>
      <w:marLeft w:val="0"/>
      <w:marRight w:val="0"/>
      <w:marTop w:val="0"/>
      <w:marBottom w:val="0"/>
      <w:divBdr>
        <w:top w:val="none" w:sz="0" w:space="0" w:color="auto"/>
        <w:left w:val="none" w:sz="0" w:space="0" w:color="auto"/>
        <w:bottom w:val="none" w:sz="0" w:space="0" w:color="auto"/>
        <w:right w:val="none" w:sz="0" w:space="0" w:color="auto"/>
      </w:divBdr>
      <w:divsChild>
        <w:div w:id="1901362894">
          <w:marLeft w:val="0"/>
          <w:marRight w:val="0"/>
          <w:marTop w:val="0"/>
          <w:marBottom w:val="0"/>
          <w:divBdr>
            <w:top w:val="none" w:sz="0" w:space="0" w:color="auto"/>
            <w:left w:val="none" w:sz="0" w:space="0" w:color="auto"/>
            <w:bottom w:val="none" w:sz="0" w:space="0" w:color="auto"/>
            <w:right w:val="none" w:sz="0" w:space="0" w:color="auto"/>
          </w:divBdr>
          <w:divsChild>
            <w:div w:id="1465154121">
              <w:marLeft w:val="0"/>
              <w:marRight w:val="0"/>
              <w:marTop w:val="0"/>
              <w:marBottom w:val="0"/>
              <w:divBdr>
                <w:top w:val="none" w:sz="0" w:space="0" w:color="auto"/>
                <w:left w:val="none" w:sz="0" w:space="0" w:color="auto"/>
                <w:bottom w:val="none" w:sz="0" w:space="0" w:color="auto"/>
                <w:right w:val="none" w:sz="0" w:space="0" w:color="auto"/>
              </w:divBdr>
              <w:divsChild>
                <w:div w:id="701441526">
                  <w:marLeft w:val="0"/>
                  <w:marRight w:val="0"/>
                  <w:marTop w:val="0"/>
                  <w:marBottom w:val="0"/>
                  <w:divBdr>
                    <w:top w:val="none" w:sz="0" w:space="0" w:color="auto"/>
                    <w:left w:val="none" w:sz="0" w:space="0" w:color="auto"/>
                    <w:bottom w:val="none" w:sz="0" w:space="0" w:color="auto"/>
                    <w:right w:val="none" w:sz="0" w:space="0" w:color="auto"/>
                  </w:divBdr>
                  <w:divsChild>
                    <w:div w:id="1302805799">
                      <w:marLeft w:val="0"/>
                      <w:marRight w:val="0"/>
                      <w:marTop w:val="0"/>
                      <w:marBottom w:val="0"/>
                      <w:divBdr>
                        <w:top w:val="none" w:sz="0" w:space="0" w:color="auto"/>
                        <w:left w:val="none" w:sz="0" w:space="0" w:color="auto"/>
                        <w:bottom w:val="none" w:sz="0" w:space="0" w:color="auto"/>
                        <w:right w:val="none" w:sz="0" w:space="0" w:color="auto"/>
                      </w:divBdr>
                      <w:divsChild>
                        <w:div w:id="1351712445">
                          <w:marLeft w:val="0"/>
                          <w:marRight w:val="0"/>
                          <w:marTop w:val="0"/>
                          <w:marBottom w:val="0"/>
                          <w:divBdr>
                            <w:top w:val="none" w:sz="0" w:space="0" w:color="auto"/>
                            <w:left w:val="none" w:sz="0" w:space="0" w:color="auto"/>
                            <w:bottom w:val="none" w:sz="0" w:space="0" w:color="auto"/>
                            <w:right w:val="none" w:sz="0" w:space="0" w:color="auto"/>
                          </w:divBdr>
                          <w:divsChild>
                            <w:div w:id="1647733493">
                              <w:marLeft w:val="0"/>
                              <w:marRight w:val="0"/>
                              <w:marTop w:val="0"/>
                              <w:marBottom w:val="0"/>
                              <w:divBdr>
                                <w:top w:val="none" w:sz="0" w:space="0" w:color="auto"/>
                                <w:left w:val="none" w:sz="0" w:space="0" w:color="auto"/>
                                <w:bottom w:val="none" w:sz="0" w:space="0" w:color="auto"/>
                                <w:right w:val="none" w:sz="0" w:space="0" w:color="auto"/>
                              </w:divBdr>
                              <w:divsChild>
                                <w:div w:id="406540907">
                                  <w:marLeft w:val="0"/>
                                  <w:marRight w:val="0"/>
                                  <w:marTop w:val="0"/>
                                  <w:marBottom w:val="0"/>
                                  <w:divBdr>
                                    <w:top w:val="none" w:sz="0" w:space="0" w:color="auto"/>
                                    <w:left w:val="none" w:sz="0" w:space="0" w:color="auto"/>
                                    <w:bottom w:val="none" w:sz="0" w:space="0" w:color="auto"/>
                                    <w:right w:val="none" w:sz="0" w:space="0" w:color="auto"/>
                                  </w:divBdr>
                                  <w:divsChild>
                                    <w:div w:id="794326305">
                                      <w:marLeft w:val="0"/>
                                      <w:marRight w:val="0"/>
                                      <w:marTop w:val="0"/>
                                      <w:marBottom w:val="0"/>
                                      <w:divBdr>
                                        <w:top w:val="none" w:sz="0" w:space="0" w:color="auto"/>
                                        <w:left w:val="none" w:sz="0" w:space="0" w:color="auto"/>
                                        <w:bottom w:val="none" w:sz="0" w:space="0" w:color="auto"/>
                                        <w:right w:val="none" w:sz="0" w:space="0" w:color="auto"/>
                                      </w:divBdr>
                                      <w:divsChild>
                                        <w:div w:id="1375353114">
                                          <w:marLeft w:val="0"/>
                                          <w:marRight w:val="0"/>
                                          <w:marTop w:val="0"/>
                                          <w:marBottom w:val="0"/>
                                          <w:divBdr>
                                            <w:top w:val="none" w:sz="0" w:space="0" w:color="auto"/>
                                            <w:left w:val="none" w:sz="0" w:space="0" w:color="auto"/>
                                            <w:bottom w:val="none" w:sz="0" w:space="0" w:color="auto"/>
                                            <w:right w:val="none" w:sz="0" w:space="0" w:color="auto"/>
                                          </w:divBdr>
                                          <w:divsChild>
                                            <w:div w:id="1562984618">
                                              <w:marLeft w:val="0"/>
                                              <w:marRight w:val="0"/>
                                              <w:marTop w:val="0"/>
                                              <w:marBottom w:val="0"/>
                                              <w:divBdr>
                                                <w:top w:val="none" w:sz="0" w:space="0" w:color="auto"/>
                                                <w:left w:val="none" w:sz="0" w:space="0" w:color="auto"/>
                                                <w:bottom w:val="none" w:sz="0" w:space="0" w:color="auto"/>
                                                <w:right w:val="none" w:sz="0" w:space="0" w:color="auto"/>
                                              </w:divBdr>
                                              <w:divsChild>
                                                <w:div w:id="3202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chmeanatomy.info/wp-content/uploads/Development-of-the-Lower-Respiratory-System-Respiratory-Diverticulum-1024x778.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hub.com/en/library/anatomy/the-lung" TargetMode="External"/><Relationship Id="rId5" Type="http://schemas.openxmlformats.org/officeDocument/2006/relationships/hyperlink" Target="https://www.kenhub.com/en/library/anatomy/heart" TargetMode="External"/><Relationship Id="rId4" Type="http://schemas.openxmlformats.org/officeDocument/2006/relationships/hyperlink" Target="https://teachmeanatomy.info/the-basics/embryology/gastrul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18</cp:revision>
  <dcterms:created xsi:type="dcterms:W3CDTF">2019-11-27T05:28:00Z</dcterms:created>
  <dcterms:modified xsi:type="dcterms:W3CDTF">2019-12-07T16:36:00Z</dcterms:modified>
</cp:coreProperties>
</file>