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BB" w:rsidRPr="00155ABB" w:rsidRDefault="00155ABB" w:rsidP="00155ABB">
      <w:pPr>
        <w:rPr>
          <w:rFonts w:ascii="Times New Roman" w:hAnsi="Times New Roman" w:cs="Times New Roman"/>
          <w:sz w:val="72"/>
        </w:rPr>
      </w:pPr>
      <w:r w:rsidRPr="00155ABB">
        <w:rPr>
          <w:rFonts w:ascii="Times New Roman" w:hAnsi="Times New Roman" w:cs="Times New Roman"/>
          <w:sz w:val="72"/>
        </w:rPr>
        <w:t xml:space="preserve">Name: </w:t>
      </w:r>
      <w:proofErr w:type="spellStart"/>
      <w:r w:rsidRPr="00155ABB">
        <w:rPr>
          <w:rFonts w:ascii="Times New Roman" w:hAnsi="Times New Roman" w:cs="Times New Roman"/>
          <w:sz w:val="72"/>
        </w:rPr>
        <w:t>Akinola</w:t>
      </w:r>
      <w:proofErr w:type="spellEnd"/>
      <w:r w:rsidRPr="00155ABB">
        <w:rPr>
          <w:rFonts w:ascii="Times New Roman" w:hAnsi="Times New Roman" w:cs="Times New Roman"/>
          <w:sz w:val="72"/>
        </w:rPr>
        <w:t xml:space="preserve"> </w:t>
      </w:r>
      <w:proofErr w:type="spellStart"/>
      <w:r w:rsidRPr="00155ABB">
        <w:rPr>
          <w:rFonts w:ascii="Times New Roman" w:hAnsi="Times New Roman" w:cs="Times New Roman"/>
          <w:sz w:val="72"/>
        </w:rPr>
        <w:t>Olajumobi</w:t>
      </w:r>
      <w:proofErr w:type="spellEnd"/>
      <w:r w:rsidRPr="00155ABB">
        <w:rPr>
          <w:rFonts w:ascii="Times New Roman" w:hAnsi="Times New Roman" w:cs="Times New Roman"/>
          <w:sz w:val="72"/>
        </w:rPr>
        <w:t xml:space="preserve"> </w:t>
      </w:r>
      <w:proofErr w:type="spellStart"/>
      <w:r w:rsidRPr="00155ABB">
        <w:rPr>
          <w:rFonts w:ascii="Times New Roman" w:hAnsi="Times New Roman" w:cs="Times New Roman"/>
          <w:sz w:val="72"/>
        </w:rPr>
        <w:t>Oluwatosin</w:t>
      </w:r>
      <w:proofErr w:type="spellEnd"/>
    </w:p>
    <w:p w:rsidR="00155ABB" w:rsidRPr="00155ABB" w:rsidRDefault="00155ABB" w:rsidP="00155ABB">
      <w:pPr>
        <w:rPr>
          <w:rFonts w:ascii="Times New Roman" w:hAnsi="Times New Roman" w:cs="Times New Roman"/>
          <w:sz w:val="72"/>
        </w:rPr>
      </w:pPr>
      <w:proofErr w:type="spellStart"/>
      <w:r w:rsidRPr="00155ABB">
        <w:rPr>
          <w:rFonts w:ascii="Times New Roman" w:hAnsi="Times New Roman" w:cs="Times New Roman"/>
          <w:sz w:val="72"/>
        </w:rPr>
        <w:t>Matric</w:t>
      </w:r>
      <w:proofErr w:type="spellEnd"/>
      <w:r w:rsidRPr="00155ABB">
        <w:rPr>
          <w:rFonts w:ascii="Times New Roman" w:hAnsi="Times New Roman" w:cs="Times New Roman"/>
          <w:sz w:val="72"/>
        </w:rPr>
        <w:t xml:space="preserve"> no: 18/sms09/008</w:t>
      </w:r>
    </w:p>
    <w:p w:rsidR="00155ABB" w:rsidRPr="00155ABB" w:rsidRDefault="00155ABB" w:rsidP="00155ABB">
      <w:pPr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Course code: </w:t>
      </w:r>
      <w:proofErr w:type="spellStart"/>
      <w:r>
        <w:rPr>
          <w:rFonts w:ascii="Times New Roman" w:hAnsi="Times New Roman" w:cs="Times New Roman"/>
          <w:sz w:val="72"/>
        </w:rPr>
        <w:t>Ird</w:t>
      </w:r>
      <w:proofErr w:type="spellEnd"/>
      <w:r>
        <w:rPr>
          <w:rFonts w:ascii="Times New Roman" w:hAnsi="Times New Roman" w:cs="Times New Roman"/>
          <w:sz w:val="72"/>
        </w:rPr>
        <w:t xml:space="preserve"> 214</w:t>
      </w:r>
    </w:p>
    <w:p w:rsidR="00155ABB" w:rsidRPr="00155ABB" w:rsidRDefault="00155ABB" w:rsidP="00155ABB">
      <w:pPr>
        <w:rPr>
          <w:rFonts w:ascii="Times New Roman" w:hAnsi="Times New Roman" w:cs="Times New Roman"/>
          <w:sz w:val="72"/>
        </w:rPr>
      </w:pPr>
      <w:r w:rsidRPr="00155ABB">
        <w:rPr>
          <w:rFonts w:ascii="Times New Roman" w:hAnsi="Times New Roman" w:cs="Times New Roman"/>
          <w:sz w:val="72"/>
        </w:rPr>
        <w:t>Question: In not more than 3 pages, discuss the tactics employed in counter-insurgency operations?</w:t>
      </w:r>
    </w:p>
    <w:p w:rsidR="00155ABB" w:rsidRDefault="00155ABB" w:rsidP="0048723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5ABB" w:rsidRDefault="00155ABB" w:rsidP="0048723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5ABB" w:rsidRDefault="00155ABB" w:rsidP="0048723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5ABB" w:rsidRDefault="00155ABB" w:rsidP="0048723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5ABB" w:rsidRDefault="00155ABB" w:rsidP="0048723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5ABB" w:rsidRDefault="00155ABB" w:rsidP="0048723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5ABB" w:rsidRDefault="00155ABB" w:rsidP="0048723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549BF" w:rsidRPr="00487232" w:rsidRDefault="00487232" w:rsidP="0048723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87232">
        <w:rPr>
          <w:rFonts w:ascii="Times New Roman" w:hAnsi="Times New Roman" w:cs="Times New Roman"/>
          <w:sz w:val="24"/>
        </w:rPr>
        <w:lastRenderedPageBreak/>
        <w:t>Counterinsurgency is the use of a</w:t>
      </w:r>
      <w:r w:rsidR="00320DF9">
        <w:rPr>
          <w:rFonts w:ascii="Times New Roman" w:hAnsi="Times New Roman" w:cs="Times New Roman"/>
          <w:sz w:val="24"/>
        </w:rPr>
        <w:t>ll rudiments of a nation's authority</w:t>
      </w:r>
      <w:r w:rsidRPr="00487232">
        <w:rPr>
          <w:rFonts w:ascii="Times New Roman" w:hAnsi="Times New Roman" w:cs="Times New Roman"/>
          <w:sz w:val="24"/>
        </w:rPr>
        <w:t xml:space="preserve"> </w:t>
      </w:r>
      <w:r w:rsidR="00320DF9">
        <w:rPr>
          <w:rFonts w:ascii="Times New Roman" w:hAnsi="Times New Roman" w:cs="Times New Roman"/>
          <w:sz w:val="24"/>
        </w:rPr>
        <w:t xml:space="preserve">as well as combined-arms operations and </w:t>
      </w:r>
      <w:r w:rsidRPr="00487232">
        <w:rPr>
          <w:rFonts w:ascii="Times New Roman" w:hAnsi="Times New Roman" w:cs="Times New Roman"/>
          <w:sz w:val="24"/>
        </w:rPr>
        <w:t>ps</w:t>
      </w:r>
      <w:r w:rsidR="00320DF9">
        <w:rPr>
          <w:rFonts w:ascii="Times New Roman" w:hAnsi="Times New Roman" w:cs="Times New Roman"/>
          <w:sz w:val="24"/>
        </w:rPr>
        <w:t>ychological, political, financial</w:t>
      </w:r>
      <w:r w:rsidRPr="00487232">
        <w:rPr>
          <w:rFonts w:ascii="Times New Roman" w:hAnsi="Times New Roman" w:cs="Times New Roman"/>
          <w:sz w:val="24"/>
        </w:rPr>
        <w:t xml:space="preserve">, intelligence, and diplomatic operations </w:t>
      </w:r>
      <w:r w:rsidR="00320DF9">
        <w:rPr>
          <w:rFonts w:ascii="Times New Roman" w:hAnsi="Times New Roman" w:cs="Times New Roman"/>
          <w:sz w:val="24"/>
        </w:rPr>
        <w:t>to conquer</w:t>
      </w:r>
      <w:r w:rsidRPr="00487232">
        <w:rPr>
          <w:rFonts w:ascii="Times New Roman" w:hAnsi="Times New Roman" w:cs="Times New Roman"/>
          <w:sz w:val="24"/>
        </w:rPr>
        <w:t xml:space="preserve"> an insurgenc</w:t>
      </w:r>
      <w:r w:rsidR="00320DF9">
        <w:rPr>
          <w:rFonts w:ascii="Times New Roman" w:hAnsi="Times New Roman" w:cs="Times New Roman"/>
          <w:sz w:val="24"/>
        </w:rPr>
        <w:t>y. An insurgency is a well thought out rebellion</w:t>
      </w:r>
      <w:r w:rsidRPr="00487232">
        <w:rPr>
          <w:rFonts w:ascii="Times New Roman" w:hAnsi="Times New Roman" w:cs="Times New Roman"/>
          <w:sz w:val="24"/>
        </w:rPr>
        <w:t xml:space="preserve"> that uses violent a</w:t>
      </w:r>
      <w:r w:rsidR="00320DF9">
        <w:rPr>
          <w:rFonts w:ascii="Times New Roman" w:hAnsi="Times New Roman" w:cs="Times New Roman"/>
          <w:sz w:val="24"/>
        </w:rPr>
        <w:t>nd nonviolent means to defeat</w:t>
      </w:r>
      <w:r w:rsidRPr="00487232">
        <w:rPr>
          <w:rFonts w:ascii="Times New Roman" w:hAnsi="Times New Roman" w:cs="Times New Roman"/>
          <w:sz w:val="24"/>
        </w:rPr>
        <w:t xml:space="preserve"> an existing gov</w:t>
      </w:r>
      <w:r w:rsidR="00320DF9">
        <w:rPr>
          <w:rFonts w:ascii="Times New Roman" w:hAnsi="Times New Roman" w:cs="Times New Roman"/>
          <w:sz w:val="24"/>
        </w:rPr>
        <w:t>ernment or to extract control away</w:t>
      </w:r>
      <w:r w:rsidRPr="00487232">
        <w:rPr>
          <w:rFonts w:ascii="Times New Roman" w:hAnsi="Times New Roman" w:cs="Times New Roman"/>
          <w:sz w:val="24"/>
        </w:rPr>
        <w:t>, either de jure or de facto, over part of its t</w:t>
      </w:r>
      <w:r w:rsidR="00F83E85">
        <w:rPr>
          <w:rFonts w:ascii="Times New Roman" w:hAnsi="Times New Roman" w:cs="Times New Roman"/>
          <w:sz w:val="24"/>
        </w:rPr>
        <w:t>erritory. Insurgencies naturally</w:t>
      </w:r>
      <w:r w:rsidRPr="00487232">
        <w:rPr>
          <w:rFonts w:ascii="Times New Roman" w:hAnsi="Times New Roman" w:cs="Times New Roman"/>
          <w:sz w:val="24"/>
        </w:rPr>
        <w:t xml:space="preserve"> have political or r</w:t>
      </w:r>
      <w:r w:rsidR="00F83E85">
        <w:rPr>
          <w:rFonts w:ascii="Times New Roman" w:hAnsi="Times New Roman" w:cs="Times New Roman"/>
          <w:sz w:val="24"/>
        </w:rPr>
        <w:t>eligious motivation but illegal</w:t>
      </w:r>
      <w:r w:rsidRPr="00487232">
        <w:rPr>
          <w:rFonts w:ascii="Times New Roman" w:hAnsi="Times New Roman" w:cs="Times New Roman"/>
          <w:sz w:val="24"/>
        </w:rPr>
        <w:t xml:space="preserve"> gangs can also become </w:t>
      </w:r>
      <w:r w:rsidR="00F83E85">
        <w:rPr>
          <w:rFonts w:ascii="Times New Roman" w:hAnsi="Times New Roman" w:cs="Times New Roman"/>
          <w:sz w:val="24"/>
        </w:rPr>
        <w:t>powerful enough to endanger</w:t>
      </w:r>
      <w:r w:rsidRPr="00487232">
        <w:rPr>
          <w:rFonts w:ascii="Times New Roman" w:hAnsi="Times New Roman" w:cs="Times New Roman"/>
          <w:sz w:val="24"/>
        </w:rPr>
        <w:t xml:space="preserve"> a state's auth</w:t>
      </w:r>
      <w:r w:rsidR="00F83E85">
        <w:rPr>
          <w:rFonts w:ascii="Times New Roman" w:hAnsi="Times New Roman" w:cs="Times New Roman"/>
          <w:sz w:val="24"/>
        </w:rPr>
        <w:t>ority. Most insurgencies make use of</w:t>
      </w:r>
      <w:r w:rsidRPr="00487232">
        <w:rPr>
          <w:rFonts w:ascii="Times New Roman" w:hAnsi="Times New Roman" w:cs="Times New Roman"/>
          <w:sz w:val="24"/>
        </w:rPr>
        <w:t xml:space="preserve"> a combination of guerrilla and terrorist tactics </w:t>
      </w:r>
      <w:r w:rsidR="00F83E85">
        <w:rPr>
          <w:rFonts w:ascii="Times New Roman" w:hAnsi="Times New Roman" w:cs="Times New Roman"/>
          <w:sz w:val="24"/>
        </w:rPr>
        <w:t>the previous</w:t>
      </w:r>
      <w:r w:rsidRPr="00487232">
        <w:rPr>
          <w:rFonts w:ascii="Times New Roman" w:hAnsi="Times New Roman" w:cs="Times New Roman"/>
          <w:sz w:val="24"/>
        </w:rPr>
        <w:t xml:space="preserve"> </w:t>
      </w:r>
      <w:r w:rsidR="00F83E85">
        <w:rPr>
          <w:rFonts w:ascii="Times New Roman" w:hAnsi="Times New Roman" w:cs="Times New Roman"/>
          <w:sz w:val="24"/>
        </w:rPr>
        <w:t>are hit-and-run attacks focussed</w:t>
      </w:r>
      <w:r w:rsidRPr="00487232">
        <w:rPr>
          <w:rFonts w:ascii="Times New Roman" w:hAnsi="Times New Roman" w:cs="Times New Roman"/>
          <w:sz w:val="24"/>
        </w:rPr>
        <w:t xml:space="preserve"> primarily at government security forces,</w:t>
      </w:r>
      <w:r w:rsidR="00F83E85">
        <w:rPr>
          <w:rFonts w:ascii="Times New Roman" w:hAnsi="Times New Roman" w:cs="Times New Roman"/>
          <w:sz w:val="24"/>
        </w:rPr>
        <w:t xml:space="preserve"> the latter are attacks concentrating</w:t>
      </w:r>
      <w:r w:rsidRPr="00487232">
        <w:rPr>
          <w:rFonts w:ascii="Times New Roman" w:hAnsi="Times New Roman" w:cs="Times New Roman"/>
          <w:sz w:val="24"/>
        </w:rPr>
        <w:t xml:space="preserve"> primarily against civilians supported by propaganda and political organizing.</w:t>
      </w:r>
    </w:p>
    <w:p w:rsidR="00487232" w:rsidRDefault="00487232" w:rsidP="0048723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87232">
        <w:rPr>
          <w:rFonts w:ascii="Times New Roman" w:hAnsi="Times New Roman" w:cs="Times New Roman"/>
          <w:sz w:val="24"/>
        </w:rPr>
        <w:t xml:space="preserve">Successfully countering an insurgency will </w:t>
      </w:r>
      <w:r w:rsidR="00FE7FDB">
        <w:rPr>
          <w:rFonts w:ascii="Times New Roman" w:hAnsi="Times New Roman" w:cs="Times New Roman"/>
          <w:sz w:val="24"/>
        </w:rPr>
        <w:t xml:space="preserve">involve skilfully commanders to harmonize </w:t>
      </w:r>
      <w:r w:rsidRPr="00487232">
        <w:rPr>
          <w:rFonts w:ascii="Times New Roman" w:hAnsi="Times New Roman" w:cs="Times New Roman"/>
          <w:sz w:val="24"/>
        </w:rPr>
        <w:t xml:space="preserve">multiple lines of operations, acting in </w:t>
      </w:r>
      <w:r w:rsidR="00FE7FDB">
        <w:rPr>
          <w:rFonts w:ascii="Times New Roman" w:hAnsi="Times New Roman" w:cs="Times New Roman"/>
          <w:sz w:val="24"/>
        </w:rPr>
        <w:t>performance</w:t>
      </w:r>
      <w:r w:rsidR="00FE7FDB" w:rsidRPr="00487232">
        <w:rPr>
          <w:rFonts w:ascii="Times New Roman" w:hAnsi="Times New Roman" w:cs="Times New Roman"/>
          <w:sz w:val="24"/>
        </w:rPr>
        <w:t xml:space="preserve"> </w:t>
      </w:r>
      <w:r w:rsidRPr="00487232">
        <w:rPr>
          <w:rFonts w:ascii="Times New Roman" w:hAnsi="Times New Roman" w:cs="Times New Roman"/>
          <w:sz w:val="24"/>
        </w:rPr>
        <w:t xml:space="preserve">with host-nation forces </w:t>
      </w:r>
      <w:r w:rsidR="00FE7FDB">
        <w:rPr>
          <w:rFonts w:ascii="Times New Roman" w:hAnsi="Times New Roman" w:cs="Times New Roman"/>
          <w:sz w:val="24"/>
        </w:rPr>
        <w:t xml:space="preserve">with </w:t>
      </w:r>
      <w:r w:rsidR="008C3711">
        <w:rPr>
          <w:rFonts w:ascii="Times New Roman" w:hAnsi="Times New Roman" w:cs="Times New Roman"/>
          <w:sz w:val="24"/>
        </w:rPr>
        <w:t xml:space="preserve">representatives of </w:t>
      </w:r>
      <w:proofErr w:type="gramStart"/>
      <w:r w:rsidR="008C3711">
        <w:rPr>
          <w:rFonts w:ascii="Times New Roman" w:hAnsi="Times New Roman" w:cs="Times New Roman"/>
          <w:sz w:val="24"/>
        </w:rPr>
        <w:t xml:space="preserve">other </w:t>
      </w:r>
      <w:r w:rsidRPr="00487232">
        <w:rPr>
          <w:rFonts w:ascii="Times New Roman" w:hAnsi="Times New Roman" w:cs="Times New Roman"/>
          <w:sz w:val="24"/>
        </w:rPr>
        <w:t xml:space="preserve"> government</w:t>
      </w:r>
      <w:proofErr w:type="gramEnd"/>
      <w:r w:rsidRPr="00487232">
        <w:rPr>
          <w:rFonts w:ascii="Times New Roman" w:hAnsi="Times New Roman" w:cs="Times New Roman"/>
          <w:sz w:val="24"/>
        </w:rPr>
        <w:t xml:space="preserve"> agencies. International organizations, non-governmental organizations, </w:t>
      </w:r>
      <w:r w:rsidR="00FE7FDB">
        <w:rPr>
          <w:rFonts w:ascii="Times New Roman" w:hAnsi="Times New Roman" w:cs="Times New Roman"/>
          <w:sz w:val="24"/>
        </w:rPr>
        <w:t xml:space="preserve">as well as </w:t>
      </w:r>
      <w:r w:rsidRPr="00487232">
        <w:rPr>
          <w:rFonts w:ascii="Times New Roman" w:hAnsi="Times New Roman" w:cs="Times New Roman"/>
          <w:sz w:val="24"/>
        </w:rPr>
        <w:t>the news med</w:t>
      </w:r>
      <w:r w:rsidR="00FE7FDB">
        <w:rPr>
          <w:rFonts w:ascii="Times New Roman" w:hAnsi="Times New Roman" w:cs="Times New Roman"/>
          <w:sz w:val="24"/>
        </w:rPr>
        <w:t>ia are also likely to be there</w:t>
      </w:r>
      <w:r w:rsidRPr="00487232">
        <w:rPr>
          <w:rFonts w:ascii="Times New Roman" w:hAnsi="Times New Roman" w:cs="Times New Roman"/>
          <w:sz w:val="24"/>
        </w:rPr>
        <w:t xml:space="preserve"> on the battlefield, and the successful </w:t>
      </w:r>
      <w:r w:rsidR="00FE7FDB">
        <w:rPr>
          <w:rFonts w:ascii="Times New Roman" w:hAnsi="Times New Roman" w:cs="Times New Roman"/>
          <w:sz w:val="24"/>
        </w:rPr>
        <w:t xml:space="preserve">leader </w:t>
      </w:r>
      <w:r w:rsidRPr="00487232">
        <w:rPr>
          <w:rFonts w:ascii="Times New Roman" w:hAnsi="Times New Roman" w:cs="Times New Roman"/>
          <w:sz w:val="24"/>
        </w:rPr>
        <w:t xml:space="preserve">must interact with them constructively, and if possible use them to </w:t>
      </w:r>
      <w:r w:rsidR="00FE7FDB">
        <w:rPr>
          <w:rFonts w:ascii="Times New Roman" w:hAnsi="Times New Roman" w:cs="Times New Roman"/>
          <w:sz w:val="24"/>
        </w:rPr>
        <w:t xml:space="preserve">attain </w:t>
      </w:r>
      <w:r w:rsidRPr="00487232">
        <w:rPr>
          <w:rFonts w:ascii="Times New Roman" w:hAnsi="Times New Roman" w:cs="Times New Roman"/>
          <w:sz w:val="24"/>
        </w:rPr>
        <w:t>campaign objectives, even though they are outside the military chain of command.</w:t>
      </w:r>
    </w:p>
    <w:p w:rsidR="00C407E4" w:rsidRPr="00C407E4" w:rsidRDefault="00C407E4" w:rsidP="00C407E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407E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foundation </w:t>
      </w:r>
      <w:r w:rsidRPr="00C407E4">
        <w:rPr>
          <w:rFonts w:ascii="Times New Roman" w:hAnsi="Times New Roman" w:cs="Times New Roman"/>
          <w:sz w:val="24"/>
        </w:rPr>
        <w:t>of successful counter</w:t>
      </w:r>
      <w:r>
        <w:rPr>
          <w:rFonts w:ascii="Times New Roman" w:hAnsi="Times New Roman" w:cs="Times New Roman"/>
          <w:sz w:val="24"/>
        </w:rPr>
        <w:t>-</w:t>
      </w:r>
      <w:r w:rsidRPr="00C407E4">
        <w:rPr>
          <w:rFonts w:ascii="Times New Roman" w:hAnsi="Times New Roman" w:cs="Times New Roman"/>
          <w:sz w:val="24"/>
        </w:rPr>
        <w:t xml:space="preserve">insurgency is </w:t>
      </w:r>
      <w:r>
        <w:rPr>
          <w:rFonts w:ascii="Times New Roman" w:hAnsi="Times New Roman" w:cs="Times New Roman"/>
          <w:sz w:val="24"/>
        </w:rPr>
        <w:t>to acquire</w:t>
      </w:r>
      <w:r w:rsidRPr="00C407E4">
        <w:rPr>
          <w:rFonts w:ascii="Times New Roman" w:hAnsi="Times New Roman" w:cs="Times New Roman"/>
          <w:sz w:val="24"/>
        </w:rPr>
        <w:t xml:space="preserve"> intelligence </w:t>
      </w:r>
      <w:r>
        <w:rPr>
          <w:rFonts w:ascii="Times New Roman" w:hAnsi="Times New Roman" w:cs="Times New Roman"/>
          <w:sz w:val="24"/>
        </w:rPr>
        <w:t xml:space="preserve">and </w:t>
      </w:r>
      <w:r w:rsidRPr="00C407E4">
        <w:rPr>
          <w:rFonts w:ascii="Times New Roman" w:hAnsi="Times New Roman" w:cs="Times New Roman"/>
          <w:sz w:val="24"/>
        </w:rPr>
        <w:t xml:space="preserve">to identify an enemy that </w:t>
      </w:r>
      <w:r>
        <w:rPr>
          <w:rFonts w:ascii="Times New Roman" w:hAnsi="Times New Roman" w:cs="Times New Roman"/>
          <w:sz w:val="24"/>
        </w:rPr>
        <w:t xml:space="preserve">frequently </w:t>
      </w:r>
      <w:r w:rsidRPr="00C407E4">
        <w:rPr>
          <w:rFonts w:ascii="Times New Roman" w:hAnsi="Times New Roman" w:cs="Times New Roman"/>
          <w:sz w:val="24"/>
        </w:rPr>
        <w:t xml:space="preserve">hides in plain sight. Some of that intelligence can be acquired by </w:t>
      </w:r>
      <w:r>
        <w:rPr>
          <w:rFonts w:ascii="Times New Roman" w:hAnsi="Times New Roman" w:cs="Times New Roman"/>
          <w:sz w:val="24"/>
        </w:rPr>
        <w:t xml:space="preserve">technological </w:t>
      </w:r>
      <w:r w:rsidRPr="00C407E4">
        <w:rPr>
          <w:rFonts w:ascii="Times New Roman" w:hAnsi="Times New Roman" w:cs="Times New Roman"/>
          <w:sz w:val="24"/>
        </w:rPr>
        <w:t xml:space="preserve">means, but there is no </w:t>
      </w:r>
      <w:r>
        <w:rPr>
          <w:rFonts w:ascii="Times New Roman" w:hAnsi="Times New Roman" w:cs="Times New Roman"/>
          <w:sz w:val="24"/>
        </w:rPr>
        <w:t xml:space="preserve">replacement </w:t>
      </w:r>
      <w:r w:rsidRPr="00C407E4">
        <w:rPr>
          <w:rFonts w:ascii="Times New Roman" w:hAnsi="Times New Roman" w:cs="Times New Roman"/>
          <w:sz w:val="24"/>
        </w:rPr>
        <w:t>for the situational awarenes</w:t>
      </w:r>
      <w:r>
        <w:rPr>
          <w:rFonts w:ascii="Times New Roman" w:hAnsi="Times New Roman" w:cs="Times New Roman"/>
          <w:sz w:val="24"/>
        </w:rPr>
        <w:t xml:space="preserve">s provided by security forces </w:t>
      </w:r>
      <w:proofErr w:type="gramStart"/>
      <w:r w:rsidRPr="00C407E4">
        <w:rPr>
          <w:rFonts w:ascii="Times New Roman" w:hAnsi="Times New Roman" w:cs="Times New Roman"/>
          <w:sz w:val="24"/>
        </w:rPr>
        <w:t>who</w:t>
      </w:r>
      <w:proofErr w:type="gramEnd"/>
      <w:r w:rsidRPr="00C407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on a daily basis are in </w:t>
      </w:r>
      <w:r w:rsidRPr="00C407E4">
        <w:rPr>
          <w:rFonts w:ascii="Times New Roman" w:hAnsi="Times New Roman" w:cs="Times New Roman"/>
          <w:sz w:val="24"/>
        </w:rPr>
        <w:t xml:space="preserve">contact with the population. Only by living among the people and </w:t>
      </w:r>
      <w:r>
        <w:rPr>
          <w:rFonts w:ascii="Times New Roman" w:hAnsi="Times New Roman" w:cs="Times New Roman"/>
          <w:sz w:val="24"/>
        </w:rPr>
        <w:t xml:space="preserve">shielding </w:t>
      </w:r>
      <w:r w:rsidRPr="00C407E4">
        <w:rPr>
          <w:rFonts w:ascii="Times New Roman" w:hAnsi="Times New Roman" w:cs="Times New Roman"/>
          <w:sz w:val="24"/>
        </w:rPr>
        <w:t xml:space="preserve">them from insurgent </w:t>
      </w:r>
      <w:r>
        <w:rPr>
          <w:rFonts w:ascii="Times New Roman" w:hAnsi="Times New Roman" w:cs="Times New Roman"/>
          <w:sz w:val="24"/>
        </w:rPr>
        <w:t xml:space="preserve">threats </w:t>
      </w:r>
      <w:r w:rsidRPr="00C407E4">
        <w:rPr>
          <w:rFonts w:ascii="Times New Roman" w:hAnsi="Times New Roman" w:cs="Times New Roman"/>
          <w:sz w:val="24"/>
        </w:rPr>
        <w:t xml:space="preserve">can a military force gain the people's trust and </w:t>
      </w:r>
      <w:r>
        <w:rPr>
          <w:rFonts w:ascii="Times New Roman" w:hAnsi="Times New Roman" w:cs="Times New Roman"/>
          <w:sz w:val="24"/>
        </w:rPr>
        <w:t xml:space="preserve">as a result </w:t>
      </w:r>
      <w:r w:rsidRPr="00C407E4">
        <w:rPr>
          <w:rFonts w:ascii="Times New Roman" w:hAnsi="Times New Roman" w:cs="Times New Roman"/>
          <w:sz w:val="24"/>
        </w:rPr>
        <w:t>acquire the understanding necessary to target insurgent cadres.</w:t>
      </w:r>
    </w:p>
    <w:p w:rsidR="00E972F7" w:rsidRPr="00E972F7" w:rsidRDefault="00E972F7" w:rsidP="00E972F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political element of a counter-insurgent’s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tactic </w:t>
      </w:r>
      <w:r w:rsidRP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has been narrowly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linked </w:t>
      </w:r>
      <w:r w:rsidRP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the </w:t>
      </w:r>
    </w:p>
    <w:p w:rsidR="00E972F7" w:rsidRDefault="001626CB" w:rsidP="00E972F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imperative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good governance, that is</w:t>
      </w:r>
      <w:r w:rsidR="00E972F7" w:rsidRP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need for a counter-insurgent to provide legitimate and just governance to the population. In a wider sense, David </w:t>
      </w:r>
      <w:proofErr w:type="spellStart"/>
      <w:r w:rsidR="00E972F7" w:rsidRP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Kilcullen</w:t>
      </w:r>
      <w:proofErr w:type="spellEnd"/>
      <w:r w:rsidR="00E972F7" w:rsidRP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(an Australian theorist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consultant </w:t>
      </w:r>
      <w:r w:rsidR="00E972F7" w:rsidRP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COIN) has claimed that the political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deeds </w:t>
      </w:r>
      <w:r w:rsid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COIN serve four main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972F7" w:rsidRP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functions: rallying public support for the government,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reinforcing </w:t>
      </w:r>
      <w:r w:rsid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institutional capacity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972F7" w:rsidRP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the state mechanism, providing law-abiding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capable </w:t>
      </w:r>
      <w:r w:rsidR="00E972F7" w:rsidRP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governance to the people, and promoting the social reintegration of the insurgents. In other words, the political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factor </w:t>
      </w:r>
      <w:r w:rsidR="00E972F7" w:rsidRP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 the counter-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insurgent’s strategy primarily targets the population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707DB7" w:rsidRDefault="00707DB7" w:rsidP="00E972F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626CB" w:rsidRDefault="001626CB" w:rsidP="001626C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diplomatic element in COIN pertains to the </w:t>
      </w:r>
      <w:r w:rsidR="00707D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hard work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the counter-insurgents to neutralise external </w:t>
      </w:r>
      <w:r w:rsidR="00707D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aid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the insurgents and, at the same time, </w:t>
      </w:r>
      <w:r w:rsidR="00707D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assemble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outside support for their own cause. Since </w:t>
      </w:r>
      <w:r w:rsidR="00707D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external support has been recognised as a major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even the most </w:t>
      </w:r>
      <w:r w:rsidR="00707D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significant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determinant of victory for the insurgents, the </w:t>
      </w:r>
      <w:r w:rsidR="00707D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decrease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external assistance to the </w:t>
      </w:r>
      <w:proofErr w:type="gramStart"/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insurgents</w:t>
      </w:r>
      <w:proofErr w:type="gramEnd"/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promises to improve a counter-insurgent’s </w:t>
      </w:r>
      <w:r w:rsidR="00707D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forecast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 success.</w:t>
      </w:r>
      <w:r w:rsidR="00707D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vigorous propagandization </w:t>
      </w:r>
      <w:r w:rsidR="00E033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an influential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cause</w:t>
      </w:r>
      <w:r w:rsidR="00707D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the continuous support from powerful </w:t>
      </w:r>
      <w:r w:rsidR="00E033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outside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allies tend to further increase the effectiveness of the counter-insurgent’s diplomatic campaign. For</w:t>
      </w:r>
      <w:r w:rsidR="00E033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instance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the new military </w:t>
      </w:r>
      <w:r w:rsidR="00E033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rule in Egypt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which seized the reins of </w:t>
      </w:r>
      <w:r w:rsidR="00E033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authority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by overthrowing the </w:t>
      </w:r>
      <w:r w:rsidR="00E033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designated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Islamist </w:t>
      </w:r>
      <w:r w:rsidR="00E033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government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successfully portrays inside and outside Egypt the armed </w:t>
      </w:r>
      <w:r w:rsidR="00E033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resistance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 the Egyptian Islamists as jihadist terrorism and profits from continuous support from powerful Arab and non-</w:t>
      </w:r>
      <w:r w:rsidR="00E033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Arab countries (.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Saudi Arabia and Russia) – in sharp </w:t>
      </w:r>
      <w:r w:rsidR="00E033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dissimilarity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the Egyptian Islamists who receive </w:t>
      </w:r>
      <w:r w:rsidR="00E033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deteriorating </w:t>
      </w:r>
      <w:r w:rsidRPr="001626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international support and sympathy. </w:t>
      </w:r>
    </w:p>
    <w:p w:rsidR="000D24C6" w:rsidRDefault="000D24C6" w:rsidP="000D24C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0D24C6" w:rsidRPr="000D24C6" w:rsidRDefault="000D24C6" w:rsidP="000D24C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counter-insurgent’s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economic policy can prove critical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determining the </w:t>
      </w:r>
      <w:r w:rsidR="00B72C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result 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 a conflict that revolves around the issue of population control.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a wider sense, such a policy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performs the </w:t>
      </w:r>
      <w:r w:rsidR="00B72C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key 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functions of the civil section of a COIN </w:t>
      </w:r>
      <w:r w:rsidR="00B72C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movement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namely, providing 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public </w:t>
      </w:r>
      <w:r w:rsidR="00B72C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services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72C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public health) and emergency humanitarian relief to the </w:t>
      </w:r>
      <w:r w:rsidR="00B72C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populace 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reinforcing the </w:t>
      </w:r>
      <w:r w:rsidR="00B72C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 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capacity-building potential </w:t>
      </w:r>
      <w:r w:rsidR="00B72C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(through reforms in the state equipment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and securing sustainable economic</w:t>
      </w:r>
      <w:r w:rsidR="00B72C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growth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72C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How the counter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insurgent should </w:t>
      </w:r>
      <w:r w:rsidR="00B72C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execute 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 economic </w:t>
      </w:r>
      <w:r w:rsidR="00B72C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policy still remain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source for contention: should the economic actions be treated simply as an adjunct to the counter-insurgent’s politico-military efforts or should the strategy of the counter-insurg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ent revolve around the economic element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Anyhow, economic measures 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 secure victory alone</w:t>
      </w:r>
      <w:r w:rsidRPr="000D24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instead, they should be complemented with politico-military actions.</w:t>
      </w:r>
    </w:p>
    <w:p w:rsidR="000D24C6" w:rsidRPr="001626CB" w:rsidRDefault="000D24C6" w:rsidP="001626C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626CB" w:rsidRPr="00E972F7" w:rsidRDefault="001626CB" w:rsidP="00E972F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972F7" w:rsidRPr="00E972F7" w:rsidRDefault="00E972F7" w:rsidP="00E972F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insurgent’s</w:t>
      </w:r>
      <w:proofErr w:type="gramEnd"/>
      <w:r w:rsidRPr="00E972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strategy primarily targets the population.</w:t>
      </w:r>
    </w:p>
    <w:p w:rsidR="00C407E4" w:rsidRDefault="00B72C85" w:rsidP="00DD0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F4981">
        <w:rPr>
          <w:rFonts w:ascii="Times New Roman" w:hAnsi="Times New Roman" w:cs="Times New Roman"/>
          <w:sz w:val="24"/>
          <w:szCs w:val="24"/>
        </w:rPr>
        <w:lastRenderedPageBreak/>
        <w:t>References:</w:t>
      </w:r>
    </w:p>
    <w:p w:rsidR="002F4981" w:rsidRPr="002F4981" w:rsidRDefault="002F4981" w:rsidP="002F498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981">
        <w:rPr>
          <w:rFonts w:ascii="Times New Roman" w:hAnsi="Times New Roman" w:cs="Times New Roman"/>
          <w:sz w:val="24"/>
          <w:szCs w:val="24"/>
        </w:rPr>
        <w:t>Fas.</w:t>
      </w:r>
      <w:r w:rsidR="00DD0DFF">
        <w:rPr>
          <w:rFonts w:ascii="Times New Roman" w:hAnsi="Times New Roman" w:cs="Times New Roman"/>
          <w:sz w:val="24"/>
          <w:szCs w:val="24"/>
        </w:rPr>
        <w:t>or</w:t>
      </w:r>
      <w:proofErr w:type="spellEnd"/>
    </w:p>
    <w:p w:rsidR="002F4981" w:rsidRPr="00E972F7" w:rsidRDefault="002F4981" w:rsidP="004872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4981" w:rsidRPr="00E972F7" w:rsidSect="00B54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338"/>
    <w:multiLevelType w:val="hybridMultilevel"/>
    <w:tmpl w:val="E758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232"/>
    <w:rsid w:val="000D24C6"/>
    <w:rsid w:val="00155ABB"/>
    <w:rsid w:val="001626CB"/>
    <w:rsid w:val="002F4981"/>
    <w:rsid w:val="00320DF9"/>
    <w:rsid w:val="00487232"/>
    <w:rsid w:val="00707DB7"/>
    <w:rsid w:val="008C3711"/>
    <w:rsid w:val="00B549BF"/>
    <w:rsid w:val="00B72C85"/>
    <w:rsid w:val="00BE3507"/>
    <w:rsid w:val="00C407E4"/>
    <w:rsid w:val="00DD0DFF"/>
    <w:rsid w:val="00DD134A"/>
    <w:rsid w:val="00E0338C"/>
    <w:rsid w:val="00E972F7"/>
    <w:rsid w:val="00F83E85"/>
    <w:rsid w:val="00F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4">
    <w:name w:val="ff4"/>
    <w:basedOn w:val="DefaultParagraphFont"/>
    <w:rsid w:val="00E972F7"/>
  </w:style>
  <w:style w:type="character" w:customStyle="1" w:styleId="ff3">
    <w:name w:val="ff3"/>
    <w:basedOn w:val="DefaultParagraphFont"/>
    <w:rsid w:val="00E972F7"/>
  </w:style>
  <w:style w:type="character" w:customStyle="1" w:styleId="fs2">
    <w:name w:val="fs2"/>
    <w:basedOn w:val="DefaultParagraphFont"/>
    <w:rsid w:val="00E972F7"/>
  </w:style>
  <w:style w:type="paragraph" w:styleId="ListParagraph">
    <w:name w:val="List Paragraph"/>
    <w:basedOn w:val="Normal"/>
    <w:uiPriority w:val="34"/>
    <w:qFormat/>
    <w:rsid w:val="002F4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069E-2C42-40D3-AC7C-70D0D2CB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4</cp:revision>
  <dcterms:created xsi:type="dcterms:W3CDTF">2020-05-14T18:37:00Z</dcterms:created>
  <dcterms:modified xsi:type="dcterms:W3CDTF">2020-05-15T19:44:00Z</dcterms:modified>
</cp:coreProperties>
</file>