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5F" w:rsidRPr="00F90255" w:rsidRDefault="0009275F" w:rsidP="00CC6B25">
      <w:pPr>
        <w:pStyle w:val="NoSpacing"/>
        <w:rPr>
          <w:sz w:val="28"/>
          <w:szCs w:val="28"/>
        </w:rPr>
      </w:pPr>
      <w:bookmarkStart w:id="0" w:name="_GoBack"/>
      <w:r w:rsidRPr="00F90255">
        <w:rPr>
          <w:sz w:val="28"/>
          <w:szCs w:val="28"/>
        </w:rPr>
        <w:t>NAME:Fiderikumo favour</w:t>
      </w:r>
    </w:p>
    <w:p w:rsidR="00543C65" w:rsidRPr="00F90255" w:rsidRDefault="00543C65" w:rsidP="00CC6B25">
      <w:pPr>
        <w:pStyle w:val="NoSpacing"/>
        <w:rPr>
          <w:sz w:val="28"/>
          <w:szCs w:val="28"/>
        </w:rPr>
      </w:pPr>
      <w:r w:rsidRPr="00F90255">
        <w:rPr>
          <w:sz w:val="28"/>
          <w:szCs w:val="28"/>
        </w:rPr>
        <w:t xml:space="preserve">MATRIC NO:18/SMS09/043 </w:t>
      </w:r>
    </w:p>
    <w:p w:rsidR="00543C65" w:rsidRPr="00F90255" w:rsidRDefault="00543C65" w:rsidP="00CC6B25">
      <w:pPr>
        <w:pStyle w:val="NoSpacing"/>
        <w:rPr>
          <w:sz w:val="28"/>
          <w:szCs w:val="28"/>
        </w:rPr>
      </w:pPr>
      <w:r w:rsidRPr="00F90255">
        <w:rPr>
          <w:sz w:val="28"/>
          <w:szCs w:val="28"/>
        </w:rPr>
        <w:t xml:space="preserve">COURSE CODE:IRD </w:t>
      </w:r>
    </w:p>
    <w:p w:rsidR="00983597" w:rsidRPr="00F90255" w:rsidRDefault="00CD2E34" w:rsidP="00CC6B25">
      <w:pPr>
        <w:pStyle w:val="NoSpacing"/>
        <w:rPr>
          <w:sz w:val="28"/>
          <w:szCs w:val="28"/>
        </w:rPr>
      </w:pPr>
      <w:r w:rsidRPr="00F90255">
        <w:rPr>
          <w:sz w:val="28"/>
          <w:szCs w:val="28"/>
        </w:rPr>
        <w:t>Question: Discuss</w:t>
      </w:r>
      <w:r w:rsidR="00943700" w:rsidRPr="00F90255">
        <w:rPr>
          <w:sz w:val="28"/>
          <w:szCs w:val="28"/>
        </w:rPr>
        <w:t xml:space="preserve"> the tactics </w:t>
      </w:r>
      <w:r w:rsidR="00E60906" w:rsidRPr="00F90255">
        <w:rPr>
          <w:sz w:val="28"/>
          <w:szCs w:val="28"/>
        </w:rPr>
        <w:t xml:space="preserve">employed </w:t>
      </w:r>
      <w:r w:rsidR="00D3099A" w:rsidRPr="00F90255">
        <w:rPr>
          <w:sz w:val="28"/>
          <w:szCs w:val="28"/>
        </w:rPr>
        <w:t xml:space="preserve">in counter insurgency </w:t>
      </w:r>
      <w:r w:rsidRPr="00F90255">
        <w:rPr>
          <w:sz w:val="28"/>
          <w:szCs w:val="28"/>
        </w:rPr>
        <w:t xml:space="preserve">operations </w:t>
      </w:r>
    </w:p>
    <w:p w:rsidR="0009275F" w:rsidRPr="00F90255" w:rsidRDefault="0009275F" w:rsidP="00CC6B25">
      <w:pPr>
        <w:pStyle w:val="NoSpacing"/>
        <w:rPr>
          <w:sz w:val="28"/>
          <w:szCs w:val="28"/>
        </w:rPr>
      </w:pPr>
    </w:p>
    <w:p w:rsidR="0009275F" w:rsidRPr="00F90255" w:rsidRDefault="0009275F" w:rsidP="00CC6B25">
      <w:pPr>
        <w:pStyle w:val="NoSpacing"/>
        <w:rPr>
          <w:sz w:val="28"/>
          <w:szCs w:val="28"/>
        </w:rPr>
      </w:pPr>
    </w:p>
    <w:p w:rsidR="009A3EEC" w:rsidRPr="00F90255" w:rsidRDefault="00992D3D" w:rsidP="00CC6B25">
      <w:pPr>
        <w:pStyle w:val="NoSpacing"/>
        <w:rPr>
          <w:sz w:val="28"/>
          <w:szCs w:val="28"/>
        </w:rPr>
      </w:pPr>
      <w:r w:rsidRPr="00F90255">
        <w:rPr>
          <w:sz w:val="28"/>
          <w:szCs w:val="28"/>
        </w:rPr>
        <w:t>C</w:t>
      </w:r>
      <w:r w:rsidR="009A3EEC" w:rsidRPr="00F90255">
        <w:rPr>
          <w:sz w:val="28"/>
          <w:szCs w:val="28"/>
        </w:rPr>
        <w:t>ounterinsurgency</w:t>
      </w:r>
      <w:r w:rsidR="00871FE8" w:rsidRPr="00F90255">
        <w:rPr>
          <w:sz w:val="28"/>
          <w:szCs w:val="28"/>
        </w:rPr>
        <w:t xml:space="preserve"> which can be known as</w:t>
      </w:r>
      <w:r w:rsidR="009A3EEC" w:rsidRPr="00F90255">
        <w:rPr>
          <w:sz w:val="28"/>
          <w:szCs w:val="28"/>
        </w:rPr>
        <w:t xml:space="preserve"> (COIN) can be defined as the</w:t>
      </w:r>
      <w:r w:rsidR="0093496D" w:rsidRPr="00F90255">
        <w:rPr>
          <w:sz w:val="28"/>
          <w:szCs w:val="28"/>
        </w:rPr>
        <w:t xml:space="preserve"> </w:t>
      </w:r>
      <w:r w:rsidR="009A3EEC" w:rsidRPr="00F90255">
        <w:rPr>
          <w:sz w:val="28"/>
          <w:szCs w:val="28"/>
        </w:rPr>
        <w:t>comprehensive civilian and military efforts designed to simultaneously contain insurgency and address its root causes.</w:t>
      </w:r>
    </w:p>
    <w:p w:rsidR="009A3EEC" w:rsidRPr="00F90255" w:rsidRDefault="00503DA1" w:rsidP="00CC6B25">
      <w:pPr>
        <w:pStyle w:val="NoSpacing"/>
        <w:rPr>
          <w:sz w:val="28"/>
          <w:szCs w:val="28"/>
        </w:rPr>
      </w:pPr>
      <w:r w:rsidRPr="00F90255">
        <w:rPr>
          <w:sz w:val="28"/>
          <w:szCs w:val="28"/>
        </w:rPr>
        <w:t xml:space="preserve"> </w:t>
      </w:r>
      <w:r w:rsidR="009A3EEC" w:rsidRPr="00F90255">
        <w:rPr>
          <w:sz w:val="28"/>
          <w:szCs w:val="28"/>
        </w:rPr>
        <w:t>COIN is an extremely</w:t>
      </w:r>
    </w:p>
    <w:p w:rsidR="009A3EEC" w:rsidRPr="00F90255" w:rsidRDefault="009A3EEC" w:rsidP="00CC6B25">
      <w:pPr>
        <w:pStyle w:val="NoSpacing"/>
        <w:rPr>
          <w:sz w:val="28"/>
          <w:szCs w:val="28"/>
        </w:rPr>
      </w:pPr>
      <w:r w:rsidRPr="00F90255">
        <w:rPr>
          <w:sz w:val="28"/>
          <w:szCs w:val="28"/>
        </w:rPr>
        <w:t>complex undertaking, which demands of policy makers a detailed understanding of</w:t>
      </w:r>
    </w:p>
    <w:p w:rsidR="00E85ABC" w:rsidRPr="00F90255" w:rsidRDefault="009A3EEC" w:rsidP="00CC6B25">
      <w:pPr>
        <w:pStyle w:val="NoSpacing"/>
        <w:rPr>
          <w:sz w:val="28"/>
          <w:szCs w:val="28"/>
        </w:rPr>
      </w:pPr>
      <w:r w:rsidRPr="00F90255">
        <w:rPr>
          <w:sz w:val="28"/>
          <w:szCs w:val="28"/>
        </w:rPr>
        <w:t>their own specialist field, but also a broad knowledge of a wide variety of related</w:t>
      </w:r>
      <w:r w:rsidR="008E6579" w:rsidRPr="00F90255">
        <w:rPr>
          <w:sz w:val="28"/>
          <w:szCs w:val="28"/>
        </w:rPr>
        <w:t xml:space="preserve"> </w:t>
      </w:r>
      <w:r w:rsidRPr="00F90255">
        <w:rPr>
          <w:sz w:val="28"/>
          <w:szCs w:val="28"/>
        </w:rPr>
        <w:t xml:space="preserve">disciplines. </w:t>
      </w:r>
    </w:p>
    <w:p w:rsidR="00E83CBE" w:rsidRPr="00F90255" w:rsidRDefault="009A3EEC" w:rsidP="00CC6B25">
      <w:pPr>
        <w:pStyle w:val="NoSpacing"/>
        <w:rPr>
          <w:sz w:val="28"/>
          <w:szCs w:val="28"/>
        </w:rPr>
      </w:pPr>
      <w:r w:rsidRPr="00F90255">
        <w:rPr>
          <w:sz w:val="28"/>
          <w:szCs w:val="28"/>
        </w:rPr>
        <w:t xml:space="preserve"> However COIN approaches must be adaptable and agile. </w:t>
      </w:r>
      <w:r w:rsidR="00FF0102" w:rsidRPr="00F90255">
        <w:rPr>
          <w:sz w:val="28"/>
          <w:szCs w:val="28"/>
        </w:rPr>
        <w:t xml:space="preserve">Where </w:t>
      </w:r>
      <w:r w:rsidR="00E83CBE" w:rsidRPr="00F90255">
        <w:rPr>
          <w:sz w:val="28"/>
          <w:szCs w:val="28"/>
        </w:rPr>
        <w:t>as strategies</w:t>
      </w:r>
      <w:r w:rsidRPr="00F90255">
        <w:rPr>
          <w:sz w:val="28"/>
          <w:szCs w:val="28"/>
        </w:rPr>
        <w:t xml:space="preserve"> will usually be focused primarily on the population rather than the enemy and will seek to </w:t>
      </w:r>
      <w:r w:rsidR="00E83CBE" w:rsidRPr="00F90255">
        <w:rPr>
          <w:sz w:val="28"/>
          <w:szCs w:val="28"/>
        </w:rPr>
        <w:t>reinforce the</w:t>
      </w:r>
      <w:r w:rsidRPr="00F90255">
        <w:rPr>
          <w:sz w:val="28"/>
          <w:szCs w:val="28"/>
        </w:rPr>
        <w:t xml:space="preserve"> legitimacy of the affected government while reducing insurgent influence. </w:t>
      </w:r>
    </w:p>
    <w:p w:rsidR="009A3EEC" w:rsidRPr="00F90255" w:rsidRDefault="00E83CBE" w:rsidP="00CC6B25">
      <w:pPr>
        <w:pStyle w:val="NoSpacing"/>
        <w:rPr>
          <w:sz w:val="28"/>
          <w:szCs w:val="28"/>
        </w:rPr>
      </w:pPr>
      <w:r w:rsidRPr="00F90255">
        <w:rPr>
          <w:sz w:val="28"/>
          <w:szCs w:val="28"/>
        </w:rPr>
        <w:t xml:space="preserve"> </w:t>
      </w:r>
      <w:r w:rsidR="009A3EEC" w:rsidRPr="00F90255">
        <w:rPr>
          <w:sz w:val="28"/>
          <w:szCs w:val="28"/>
        </w:rPr>
        <w:t>This</w:t>
      </w:r>
      <w:r w:rsidRPr="00F90255">
        <w:rPr>
          <w:sz w:val="28"/>
          <w:szCs w:val="28"/>
        </w:rPr>
        <w:t xml:space="preserve"> </w:t>
      </w:r>
      <w:r w:rsidR="00A71536" w:rsidRPr="00F90255">
        <w:rPr>
          <w:sz w:val="28"/>
          <w:szCs w:val="28"/>
        </w:rPr>
        <w:t>are and can</w:t>
      </w:r>
      <w:r w:rsidR="009A3EEC" w:rsidRPr="00F90255">
        <w:rPr>
          <w:sz w:val="28"/>
          <w:szCs w:val="28"/>
        </w:rPr>
        <w:t xml:space="preserve"> often only be achieved in concert with political reform to improve the quality</w:t>
      </w:r>
    </w:p>
    <w:p w:rsidR="009A3EEC" w:rsidRPr="00F90255" w:rsidRDefault="009A3EEC" w:rsidP="00CC6B25">
      <w:pPr>
        <w:pStyle w:val="NoSpacing"/>
        <w:rPr>
          <w:sz w:val="28"/>
          <w:szCs w:val="28"/>
        </w:rPr>
      </w:pPr>
      <w:r w:rsidRPr="00F90255">
        <w:rPr>
          <w:sz w:val="28"/>
          <w:szCs w:val="28"/>
        </w:rPr>
        <w:t>of governance and address underlying grievances, many of which may be legitimate</w:t>
      </w:r>
    </w:p>
    <w:p w:rsidR="009A3EEC" w:rsidRPr="00F90255" w:rsidRDefault="00A71536" w:rsidP="00CC6B25">
      <w:pPr>
        <w:pStyle w:val="NoSpacing"/>
        <w:rPr>
          <w:color w:val="222222"/>
          <w:sz w:val="28"/>
          <w:szCs w:val="28"/>
        </w:rPr>
      </w:pPr>
      <w:r w:rsidRPr="00F90255">
        <w:rPr>
          <w:color w:val="222222"/>
          <w:sz w:val="28"/>
          <w:szCs w:val="28"/>
        </w:rPr>
        <w:t xml:space="preserve">  </w:t>
      </w:r>
      <w:r w:rsidR="009A3EEC" w:rsidRPr="00F90255">
        <w:rPr>
          <w:color w:val="222222"/>
          <w:sz w:val="28"/>
          <w:szCs w:val="28"/>
        </w:rPr>
        <w:t>Counterinsurgency</w:t>
      </w:r>
      <w:r w:rsidR="00C87C62" w:rsidRPr="00F90255">
        <w:rPr>
          <w:color w:val="222222"/>
          <w:sz w:val="28"/>
          <w:szCs w:val="28"/>
        </w:rPr>
        <w:t xml:space="preserve"> can also be defined as the </w:t>
      </w:r>
      <w:r w:rsidR="009A3EEC" w:rsidRPr="00F90255">
        <w:rPr>
          <w:color w:val="222222"/>
          <w:sz w:val="28"/>
          <w:szCs w:val="28"/>
        </w:rPr>
        <w:t>measures</w:t>
      </w:r>
      <w:r w:rsidR="00F758EA" w:rsidRPr="00F90255">
        <w:rPr>
          <w:color w:val="222222"/>
          <w:sz w:val="28"/>
          <w:szCs w:val="28"/>
        </w:rPr>
        <w:t xml:space="preserve"> suggested</w:t>
      </w:r>
      <w:r w:rsidR="009A3EEC" w:rsidRPr="00F90255">
        <w:rPr>
          <w:color w:val="222222"/>
          <w:sz w:val="28"/>
          <w:szCs w:val="28"/>
        </w:rPr>
        <w:t xml:space="preserve">, </w:t>
      </w:r>
      <w:r w:rsidR="00F758EA" w:rsidRPr="00F90255">
        <w:rPr>
          <w:color w:val="222222"/>
          <w:sz w:val="28"/>
          <w:szCs w:val="28"/>
        </w:rPr>
        <w:t xml:space="preserve">to </w:t>
      </w:r>
      <w:r w:rsidR="009A3EEC" w:rsidRPr="00F90255">
        <w:rPr>
          <w:color w:val="222222"/>
          <w:sz w:val="28"/>
          <w:szCs w:val="28"/>
        </w:rPr>
        <w:t>meant to suppress an insurgency and in the long run create an enabling political environment for the establishment of a functional state capable of ensuring sustainable security. These goals are, however, difficult to achieve under conditions of state collapse given the virtual absence of a functional government.</w:t>
      </w:r>
    </w:p>
    <w:p w:rsidR="008013FF" w:rsidRPr="00F90255" w:rsidRDefault="008013FF" w:rsidP="00CC6B25">
      <w:pPr>
        <w:pStyle w:val="NoSpacing"/>
        <w:rPr>
          <w:color w:val="222222"/>
          <w:sz w:val="28"/>
          <w:szCs w:val="28"/>
          <w:u w:val="single"/>
        </w:rPr>
      </w:pPr>
    </w:p>
    <w:p w:rsidR="00802A49" w:rsidRPr="00F90255" w:rsidRDefault="00802A49" w:rsidP="00CC6B25">
      <w:pPr>
        <w:pStyle w:val="NoSpacing"/>
        <w:rPr>
          <w:color w:val="222222"/>
          <w:sz w:val="28"/>
          <w:szCs w:val="28"/>
          <w:u w:val="single"/>
        </w:rPr>
      </w:pPr>
      <w:r w:rsidRPr="00F90255">
        <w:rPr>
          <w:color w:val="222222"/>
          <w:sz w:val="28"/>
          <w:szCs w:val="28"/>
          <w:u w:val="single"/>
        </w:rPr>
        <w:t xml:space="preserve">Political strategy </w:t>
      </w:r>
    </w:p>
    <w:p w:rsidR="00992D3D" w:rsidRPr="00F90255" w:rsidRDefault="00992D3D" w:rsidP="00CC6B25">
      <w:pPr>
        <w:pStyle w:val="NoSpacing"/>
        <w:rPr>
          <w:sz w:val="28"/>
          <w:szCs w:val="28"/>
        </w:rPr>
      </w:pPr>
      <w:r w:rsidRPr="00F90255">
        <w:rPr>
          <w:sz w:val="28"/>
          <w:szCs w:val="28"/>
        </w:rPr>
        <w:t xml:space="preserve">Political strategy is the key function in a COIN effort, because it provides a framework (of political reconciliation, reform, popular mobilization and governmental capacity-building) around which all other programs and activities are organized. </w:t>
      </w:r>
    </w:p>
    <w:p w:rsidR="00992D3D" w:rsidRPr="00F90255" w:rsidRDefault="007F6DD5" w:rsidP="00CC6B25">
      <w:pPr>
        <w:pStyle w:val="NoSpacing"/>
        <w:rPr>
          <w:sz w:val="28"/>
          <w:szCs w:val="28"/>
        </w:rPr>
      </w:pPr>
      <w:r w:rsidRPr="00F90255">
        <w:rPr>
          <w:sz w:val="28"/>
          <w:szCs w:val="28"/>
        </w:rPr>
        <w:t xml:space="preserve"> </w:t>
      </w:r>
      <w:r w:rsidR="00992D3D" w:rsidRPr="00F90255">
        <w:rPr>
          <w:sz w:val="28"/>
          <w:szCs w:val="28"/>
        </w:rPr>
        <w:t xml:space="preserve">the progress of a COIN campaign is only as good as the political strategy it supports. Where the political strategy is vague, unrealistic, or lacking in support from domestic or international stakeholders, the campaign is unlikely to succeed, whatever the efficiency of individual programs. An effective political </w:t>
      </w:r>
      <w:r w:rsidR="001B2BE8" w:rsidRPr="00F90255">
        <w:rPr>
          <w:sz w:val="28"/>
          <w:szCs w:val="28"/>
        </w:rPr>
        <w:t>strategy</w:t>
      </w:r>
      <w:r w:rsidR="00992D3D" w:rsidRPr="00F90255">
        <w:rPr>
          <w:sz w:val="28"/>
          <w:szCs w:val="28"/>
        </w:rPr>
        <w:t xml:space="preserve"> focuses on strengthening the government’s capability and capacity to respon</w:t>
      </w:r>
      <w:r w:rsidR="00436B4B" w:rsidRPr="00F90255">
        <w:rPr>
          <w:sz w:val="28"/>
          <w:szCs w:val="28"/>
        </w:rPr>
        <w:t>se</w:t>
      </w:r>
    </w:p>
    <w:p w:rsidR="00DC5C66" w:rsidRPr="00F90255" w:rsidRDefault="00DC5C66" w:rsidP="00CC6B25">
      <w:pPr>
        <w:pStyle w:val="NoSpacing"/>
        <w:rPr>
          <w:sz w:val="28"/>
          <w:szCs w:val="28"/>
          <w:u w:val="single"/>
        </w:rPr>
      </w:pPr>
      <w:r w:rsidRPr="00F90255">
        <w:rPr>
          <w:sz w:val="28"/>
          <w:szCs w:val="28"/>
          <w:u w:val="single"/>
        </w:rPr>
        <w:t xml:space="preserve">Security </w:t>
      </w:r>
    </w:p>
    <w:p w:rsidR="00DC5C66" w:rsidRPr="00F90255" w:rsidRDefault="00DC5C66" w:rsidP="00CC6B25">
      <w:pPr>
        <w:pStyle w:val="NoSpacing"/>
        <w:rPr>
          <w:sz w:val="28"/>
          <w:szCs w:val="28"/>
        </w:rPr>
      </w:pPr>
      <w:r w:rsidRPr="00F90255">
        <w:rPr>
          <w:sz w:val="28"/>
          <w:szCs w:val="28"/>
        </w:rPr>
        <w:t xml:space="preserve">In COIN scenarios, the term security is frequently used to refer to the degree to which the government can suppress insurgent activity in an area. However, the </w:t>
      </w:r>
    </w:p>
    <w:p w:rsidR="00DC5C66" w:rsidRPr="00F90255" w:rsidRDefault="00DC5C66" w:rsidP="00CC6B25">
      <w:pPr>
        <w:pStyle w:val="NoSpacing"/>
        <w:rPr>
          <w:sz w:val="28"/>
          <w:szCs w:val="28"/>
        </w:rPr>
      </w:pPr>
      <w:r w:rsidRPr="00F90255">
        <w:rPr>
          <w:sz w:val="28"/>
          <w:szCs w:val="28"/>
        </w:rPr>
        <w:t xml:space="preserve">concept of ‘Human Security’ is a more complex metric which can only be measured </w:t>
      </w:r>
    </w:p>
    <w:p w:rsidR="00DC5C66" w:rsidRPr="00F90255" w:rsidRDefault="00DC5C66" w:rsidP="00CC6B25">
      <w:pPr>
        <w:pStyle w:val="NoSpacing"/>
        <w:rPr>
          <w:sz w:val="28"/>
          <w:szCs w:val="28"/>
        </w:rPr>
      </w:pPr>
      <w:r w:rsidRPr="00F90255">
        <w:rPr>
          <w:sz w:val="28"/>
          <w:szCs w:val="28"/>
        </w:rPr>
        <w:t xml:space="preserve">through the collation of individual perceptions across a community. The paramount </w:t>
      </w:r>
    </w:p>
    <w:p w:rsidR="00DC5C66" w:rsidRPr="00F90255" w:rsidRDefault="00DC5C66" w:rsidP="00CC6B25">
      <w:pPr>
        <w:pStyle w:val="NoSpacing"/>
        <w:rPr>
          <w:sz w:val="28"/>
          <w:szCs w:val="28"/>
        </w:rPr>
      </w:pPr>
      <w:r w:rsidRPr="00F90255">
        <w:rPr>
          <w:sz w:val="28"/>
          <w:szCs w:val="28"/>
        </w:rPr>
        <w:t xml:space="preserve">concern is the absence of physical violence, but other relevant factors include </w:t>
      </w:r>
    </w:p>
    <w:p w:rsidR="00DC5C66" w:rsidRPr="00F90255" w:rsidRDefault="00DC5C66" w:rsidP="00CC6B25">
      <w:pPr>
        <w:pStyle w:val="NoSpacing"/>
        <w:rPr>
          <w:sz w:val="28"/>
          <w:szCs w:val="28"/>
        </w:rPr>
      </w:pPr>
      <w:r w:rsidRPr="00F90255">
        <w:rPr>
          <w:sz w:val="28"/>
          <w:szCs w:val="28"/>
        </w:rPr>
        <w:t xml:space="preserve">maintenance of laws, the protection of human rights, freedom to conduct economic </w:t>
      </w:r>
    </w:p>
    <w:p w:rsidR="00DC5C66" w:rsidRPr="00F90255" w:rsidRDefault="00DC5C66" w:rsidP="00CC6B25">
      <w:pPr>
        <w:pStyle w:val="NoSpacing"/>
        <w:rPr>
          <w:sz w:val="28"/>
          <w:szCs w:val="28"/>
        </w:rPr>
      </w:pPr>
      <w:r w:rsidRPr="00F90255">
        <w:rPr>
          <w:sz w:val="28"/>
          <w:szCs w:val="28"/>
        </w:rPr>
        <w:t xml:space="preserve">activity, public safety (fire, ambulance, etc.) and public health (safe drinking water, </w:t>
      </w:r>
    </w:p>
    <w:p w:rsidR="00DC5C66" w:rsidRPr="00F90255" w:rsidRDefault="00DC5C66" w:rsidP="00CC6B25">
      <w:pPr>
        <w:pStyle w:val="NoSpacing"/>
        <w:rPr>
          <w:sz w:val="28"/>
          <w:szCs w:val="28"/>
        </w:rPr>
      </w:pPr>
      <w:r w:rsidRPr="00F90255">
        <w:rPr>
          <w:sz w:val="28"/>
          <w:szCs w:val="28"/>
        </w:rPr>
        <w:t xml:space="preserve">sanitation, etc.). COIN emphasis on physical security is not necessarily an indicator </w:t>
      </w:r>
    </w:p>
    <w:p w:rsidR="00DC5C66" w:rsidRPr="00F90255" w:rsidRDefault="00DC5C66" w:rsidP="00CC6B25">
      <w:pPr>
        <w:pStyle w:val="NoSpacing"/>
        <w:rPr>
          <w:sz w:val="28"/>
          <w:szCs w:val="28"/>
        </w:rPr>
      </w:pPr>
      <w:r w:rsidRPr="00F90255">
        <w:rPr>
          <w:sz w:val="28"/>
          <w:szCs w:val="28"/>
        </w:rPr>
        <w:t xml:space="preserve">that the wider concept of human security is not important, but more a case of </w:t>
      </w:r>
      <w:r w:rsidR="00436B4B" w:rsidRPr="00F90255">
        <w:rPr>
          <w:sz w:val="28"/>
          <w:szCs w:val="28"/>
        </w:rPr>
        <w:t>imperative</w:t>
      </w:r>
      <w:r w:rsidRPr="00F90255">
        <w:rPr>
          <w:sz w:val="28"/>
          <w:szCs w:val="28"/>
        </w:rPr>
        <w:t xml:space="preserve"> and sequencing. The end state of providing human security should be implicit in the wider efforts to improve the standard of governance down to the local level.</w:t>
      </w:r>
    </w:p>
    <w:p w:rsidR="00A77CAE" w:rsidRPr="00F90255" w:rsidRDefault="00A77CAE" w:rsidP="00CC6B25">
      <w:pPr>
        <w:pStyle w:val="NoSpacing"/>
        <w:rPr>
          <w:sz w:val="28"/>
          <w:szCs w:val="28"/>
        </w:rPr>
      </w:pPr>
      <w:r w:rsidRPr="00F90255">
        <w:rPr>
          <w:sz w:val="28"/>
          <w:szCs w:val="28"/>
        </w:rPr>
        <w:t xml:space="preserve">Information </w:t>
      </w:r>
    </w:p>
    <w:p w:rsidR="00CC5D48" w:rsidRPr="00F90255" w:rsidRDefault="00CC5D48" w:rsidP="00CC6B25">
      <w:pPr>
        <w:pStyle w:val="NoSpacing"/>
        <w:rPr>
          <w:sz w:val="28"/>
          <w:szCs w:val="28"/>
        </w:rPr>
      </w:pPr>
      <w:r w:rsidRPr="00F90255">
        <w:rPr>
          <w:sz w:val="28"/>
          <w:szCs w:val="28"/>
        </w:rPr>
        <w:t xml:space="preserve">Information is the foundation for all other activities, and provides the linkages that </w:t>
      </w:r>
    </w:p>
    <w:p w:rsidR="00CC5D48" w:rsidRPr="00F90255" w:rsidRDefault="00CC5D48" w:rsidP="00CC6B25">
      <w:pPr>
        <w:pStyle w:val="NoSpacing"/>
        <w:rPr>
          <w:sz w:val="28"/>
          <w:szCs w:val="28"/>
        </w:rPr>
      </w:pPr>
      <w:r w:rsidRPr="00F90255">
        <w:rPr>
          <w:sz w:val="28"/>
          <w:szCs w:val="28"/>
        </w:rPr>
        <w:t xml:space="preserve">allow discrete functional elements to cooperate as an integrated whole. The </w:t>
      </w:r>
      <w:r w:rsidR="00436B4B" w:rsidRPr="00F90255">
        <w:rPr>
          <w:sz w:val="28"/>
          <w:szCs w:val="28"/>
        </w:rPr>
        <w:t>collection</w:t>
      </w:r>
      <w:r w:rsidRPr="00F90255">
        <w:rPr>
          <w:sz w:val="28"/>
          <w:szCs w:val="28"/>
        </w:rPr>
        <w:t xml:space="preserve">, formulation, storage and dissemination of information are crucial in shaping </w:t>
      </w:r>
    </w:p>
    <w:p w:rsidR="00CC5D48" w:rsidRPr="00F90255" w:rsidRDefault="00CC5D48" w:rsidP="00CC6B25">
      <w:pPr>
        <w:pStyle w:val="NoSpacing"/>
        <w:rPr>
          <w:sz w:val="28"/>
          <w:szCs w:val="28"/>
        </w:rPr>
      </w:pPr>
      <w:r w:rsidRPr="00F90255">
        <w:rPr>
          <w:sz w:val="28"/>
          <w:szCs w:val="28"/>
        </w:rPr>
        <w:t xml:space="preserve">perceptions of the conflict by all stakeholders. </w:t>
      </w:r>
    </w:p>
    <w:p w:rsidR="00CC5D48" w:rsidRPr="00F90255" w:rsidRDefault="00CC5D48" w:rsidP="00CC6B25">
      <w:pPr>
        <w:pStyle w:val="NoSpacing"/>
        <w:rPr>
          <w:sz w:val="28"/>
          <w:szCs w:val="28"/>
        </w:rPr>
      </w:pPr>
      <w:r w:rsidRPr="00F90255">
        <w:rPr>
          <w:sz w:val="28"/>
          <w:szCs w:val="28"/>
        </w:rPr>
        <w:t xml:space="preserve">In COIN, the information flow can be roughly divided into that information which </w:t>
      </w:r>
    </w:p>
    <w:p w:rsidR="00CC5D48" w:rsidRPr="00F90255" w:rsidRDefault="00CC5D48" w:rsidP="00CC6B25">
      <w:pPr>
        <w:pStyle w:val="NoSpacing"/>
        <w:rPr>
          <w:sz w:val="28"/>
          <w:szCs w:val="28"/>
        </w:rPr>
      </w:pPr>
      <w:r w:rsidRPr="00F90255">
        <w:rPr>
          <w:sz w:val="28"/>
          <w:szCs w:val="28"/>
        </w:rPr>
        <w:t xml:space="preserve">we wish to assimilate in order to inform our approach; i.e. knowledge and that </w:t>
      </w:r>
    </w:p>
    <w:p w:rsidR="00CC5D48" w:rsidRPr="00F90255" w:rsidRDefault="00CC5D48" w:rsidP="00CC6B25">
      <w:pPr>
        <w:pStyle w:val="NoSpacing"/>
        <w:rPr>
          <w:sz w:val="28"/>
          <w:szCs w:val="28"/>
        </w:rPr>
      </w:pPr>
      <w:r w:rsidRPr="00F90255">
        <w:rPr>
          <w:sz w:val="28"/>
          <w:szCs w:val="28"/>
        </w:rPr>
        <w:t xml:space="preserve">information which we wish to disseminate in order to influence populations. At the </w:t>
      </w:r>
    </w:p>
    <w:p w:rsidR="00CC5D48" w:rsidRPr="00F90255" w:rsidRDefault="00CC5D48" w:rsidP="00CC6B25">
      <w:pPr>
        <w:pStyle w:val="NoSpacing"/>
        <w:rPr>
          <w:sz w:val="28"/>
          <w:szCs w:val="28"/>
        </w:rPr>
      </w:pPr>
      <w:r w:rsidRPr="00F90255">
        <w:rPr>
          <w:sz w:val="28"/>
          <w:szCs w:val="28"/>
        </w:rPr>
        <w:t xml:space="preserve">same time, as counterinsurgents we are also interested in impeding the </w:t>
      </w:r>
      <w:r w:rsidR="00CD2E34" w:rsidRPr="00F90255">
        <w:rPr>
          <w:sz w:val="28"/>
          <w:szCs w:val="28"/>
        </w:rPr>
        <w:t>information</w:t>
      </w:r>
      <w:r w:rsidRPr="00F90255">
        <w:rPr>
          <w:sz w:val="28"/>
          <w:szCs w:val="28"/>
        </w:rPr>
        <w:t xml:space="preserve"> flow of insurgent groups; both their intelligence collection and their ability to </w:t>
      </w:r>
    </w:p>
    <w:p w:rsidR="00CC5D48" w:rsidRPr="00F90255" w:rsidRDefault="00CC5D48" w:rsidP="00CC6B25">
      <w:pPr>
        <w:pStyle w:val="NoSpacing"/>
        <w:rPr>
          <w:sz w:val="28"/>
          <w:szCs w:val="28"/>
        </w:rPr>
      </w:pPr>
      <w:r w:rsidRPr="00F90255">
        <w:rPr>
          <w:sz w:val="28"/>
          <w:szCs w:val="28"/>
        </w:rPr>
        <w:t>influence.</w:t>
      </w:r>
    </w:p>
    <w:p w:rsidR="00CC5D48" w:rsidRPr="00F90255" w:rsidRDefault="00CC5D48" w:rsidP="00CC6B25">
      <w:pPr>
        <w:pStyle w:val="NoSpacing"/>
        <w:rPr>
          <w:sz w:val="28"/>
          <w:szCs w:val="28"/>
        </w:rPr>
      </w:pPr>
      <w:r w:rsidRPr="00F90255">
        <w:rPr>
          <w:sz w:val="28"/>
          <w:szCs w:val="28"/>
        </w:rPr>
        <w:t xml:space="preserve">• Knowledge: In COIN, decisions at all levels must be based on a detailed </w:t>
      </w:r>
    </w:p>
    <w:p w:rsidR="00CC5D48" w:rsidRPr="00F90255" w:rsidRDefault="00CC5D48" w:rsidP="00CC6B25">
      <w:pPr>
        <w:pStyle w:val="NoSpacing"/>
        <w:rPr>
          <w:sz w:val="28"/>
          <w:szCs w:val="28"/>
        </w:rPr>
      </w:pPr>
      <w:r w:rsidRPr="00F90255">
        <w:rPr>
          <w:sz w:val="28"/>
          <w:szCs w:val="28"/>
        </w:rPr>
        <w:t xml:space="preserve">understanding and awareness of the environment. No COIN strategy can be </w:t>
      </w:r>
    </w:p>
    <w:p w:rsidR="00731548" w:rsidRPr="00F90255" w:rsidRDefault="00CC5D48" w:rsidP="00CC6B25">
      <w:pPr>
        <w:pStyle w:val="NoSpacing"/>
        <w:rPr>
          <w:sz w:val="28"/>
          <w:szCs w:val="28"/>
        </w:rPr>
      </w:pPr>
      <w:r w:rsidRPr="00F90255">
        <w:rPr>
          <w:sz w:val="28"/>
          <w:szCs w:val="28"/>
        </w:rPr>
        <w:t>better than the degree of understanding on which it is based. The information</w:t>
      </w:r>
      <w:r w:rsidR="00731548" w:rsidRPr="00F90255">
        <w:rPr>
          <w:sz w:val="28"/>
          <w:szCs w:val="28"/>
        </w:rPr>
        <w:t xml:space="preserve"> required to engender this understanding encompasses a far broader range of </w:t>
      </w:r>
    </w:p>
    <w:p w:rsidR="00731548" w:rsidRPr="00F90255" w:rsidRDefault="00731548" w:rsidP="00CC6B25">
      <w:pPr>
        <w:pStyle w:val="NoSpacing"/>
        <w:rPr>
          <w:sz w:val="28"/>
          <w:szCs w:val="28"/>
        </w:rPr>
      </w:pPr>
      <w:r w:rsidRPr="00F90255">
        <w:rPr>
          <w:sz w:val="28"/>
          <w:szCs w:val="28"/>
        </w:rPr>
        <w:t xml:space="preserve">subjects than would normally fall under the auspices of military intelligence. </w:t>
      </w:r>
    </w:p>
    <w:p w:rsidR="00731548" w:rsidRPr="00F90255" w:rsidRDefault="00731548" w:rsidP="00CC6B25">
      <w:pPr>
        <w:pStyle w:val="NoSpacing"/>
        <w:rPr>
          <w:sz w:val="28"/>
          <w:szCs w:val="28"/>
        </w:rPr>
      </w:pPr>
      <w:r w:rsidRPr="00F90255">
        <w:rPr>
          <w:sz w:val="28"/>
          <w:szCs w:val="28"/>
        </w:rPr>
        <w:t xml:space="preserve">In conventional warfare, decision makers mostly require intelligence about the </w:t>
      </w:r>
    </w:p>
    <w:p w:rsidR="00731548" w:rsidRPr="00F90255" w:rsidRDefault="00731548" w:rsidP="00CC6B25">
      <w:pPr>
        <w:pStyle w:val="NoSpacing"/>
        <w:rPr>
          <w:sz w:val="28"/>
          <w:szCs w:val="28"/>
        </w:rPr>
      </w:pPr>
      <w:r w:rsidRPr="00F90255">
        <w:rPr>
          <w:sz w:val="28"/>
          <w:szCs w:val="28"/>
        </w:rPr>
        <w:t xml:space="preserve">enemy, but in COIN they primarily need intelligence about the population. </w:t>
      </w:r>
    </w:p>
    <w:p w:rsidR="00731548" w:rsidRPr="00F90255" w:rsidRDefault="00731548" w:rsidP="00CC6B25">
      <w:pPr>
        <w:pStyle w:val="NoSpacing"/>
        <w:rPr>
          <w:sz w:val="28"/>
          <w:szCs w:val="28"/>
        </w:rPr>
      </w:pPr>
      <w:r w:rsidRPr="00F90255">
        <w:rPr>
          <w:sz w:val="28"/>
          <w:szCs w:val="28"/>
        </w:rPr>
        <w:t xml:space="preserve">COIN intelligence must therefore incorporate the spectrum of characteristics </w:t>
      </w:r>
    </w:p>
    <w:p w:rsidR="00731548" w:rsidRPr="00F90255" w:rsidRDefault="00731548" w:rsidP="00CC6B25">
      <w:pPr>
        <w:pStyle w:val="NoSpacing"/>
        <w:rPr>
          <w:sz w:val="28"/>
          <w:szCs w:val="28"/>
        </w:rPr>
      </w:pPr>
      <w:r w:rsidRPr="00F90255">
        <w:rPr>
          <w:sz w:val="28"/>
          <w:szCs w:val="28"/>
        </w:rPr>
        <w:t xml:space="preserve">of a nation’s system of systems, including political, military, economic, </w:t>
      </w:r>
      <w:r w:rsidR="00E04A38" w:rsidRPr="00F90255">
        <w:rPr>
          <w:sz w:val="28"/>
          <w:szCs w:val="28"/>
        </w:rPr>
        <w:t>sociocultural</w:t>
      </w:r>
      <w:r w:rsidRPr="00F90255">
        <w:rPr>
          <w:sz w:val="28"/>
          <w:szCs w:val="28"/>
        </w:rPr>
        <w:t>, infrastructural, informational and environmental knowledge.</w:t>
      </w:r>
    </w:p>
    <w:p w:rsidR="00731548" w:rsidRPr="00F90255" w:rsidRDefault="00731548" w:rsidP="00CC6B25">
      <w:pPr>
        <w:pStyle w:val="NoSpacing"/>
        <w:rPr>
          <w:sz w:val="28"/>
          <w:szCs w:val="28"/>
        </w:rPr>
      </w:pPr>
      <w:r w:rsidRPr="00F90255">
        <w:rPr>
          <w:sz w:val="28"/>
          <w:szCs w:val="28"/>
        </w:rPr>
        <w:t xml:space="preserve">At the strategic level, understanding is required of the population factors </w:t>
      </w:r>
    </w:p>
    <w:p w:rsidR="00731548" w:rsidRPr="00F90255" w:rsidRDefault="00731548" w:rsidP="00CC6B25">
      <w:pPr>
        <w:pStyle w:val="NoSpacing"/>
        <w:rPr>
          <w:sz w:val="28"/>
          <w:szCs w:val="28"/>
        </w:rPr>
      </w:pPr>
      <w:r w:rsidRPr="00F90255">
        <w:rPr>
          <w:sz w:val="28"/>
          <w:szCs w:val="28"/>
        </w:rPr>
        <w:t xml:space="preserve">behind the insurgency, its stage of progression, the reforms required to address </w:t>
      </w:r>
    </w:p>
    <w:p w:rsidR="00731548" w:rsidRPr="00F90255" w:rsidRDefault="00731548" w:rsidP="00CC6B25">
      <w:pPr>
        <w:pStyle w:val="NoSpacing"/>
        <w:rPr>
          <w:sz w:val="28"/>
          <w:szCs w:val="28"/>
        </w:rPr>
      </w:pPr>
      <w:r w:rsidRPr="00F90255">
        <w:rPr>
          <w:sz w:val="28"/>
          <w:szCs w:val="28"/>
        </w:rPr>
        <w:t xml:space="preserve">its causes, and the willingness and ability of the affected government to make </w:t>
      </w:r>
    </w:p>
    <w:p w:rsidR="00731548" w:rsidRPr="00F90255" w:rsidRDefault="00731548" w:rsidP="00CC6B25">
      <w:pPr>
        <w:pStyle w:val="NoSpacing"/>
        <w:rPr>
          <w:sz w:val="28"/>
          <w:szCs w:val="28"/>
        </w:rPr>
      </w:pPr>
      <w:r w:rsidRPr="00F90255">
        <w:rPr>
          <w:sz w:val="28"/>
          <w:szCs w:val="28"/>
        </w:rPr>
        <w:t>those reforms and the implications of foreign intervention.</w:t>
      </w:r>
    </w:p>
    <w:p w:rsidR="00731548" w:rsidRPr="00F90255" w:rsidRDefault="00731548" w:rsidP="00CC6B25">
      <w:pPr>
        <w:pStyle w:val="NoSpacing"/>
        <w:rPr>
          <w:sz w:val="28"/>
          <w:szCs w:val="28"/>
        </w:rPr>
      </w:pPr>
      <w:r w:rsidRPr="00F90255">
        <w:rPr>
          <w:sz w:val="28"/>
          <w:szCs w:val="28"/>
        </w:rPr>
        <w:t xml:space="preserve">At the operational level, understanding is required of the strengths and </w:t>
      </w:r>
      <w:r w:rsidR="000A012E" w:rsidRPr="00F90255">
        <w:rPr>
          <w:sz w:val="28"/>
          <w:szCs w:val="28"/>
        </w:rPr>
        <w:t>vulnerabilities</w:t>
      </w:r>
      <w:r w:rsidRPr="00F90255">
        <w:rPr>
          <w:sz w:val="28"/>
          <w:szCs w:val="28"/>
        </w:rPr>
        <w:t xml:space="preserve"> of the insurgent strategy, the strengths and weaknesses of the affected </w:t>
      </w:r>
    </w:p>
    <w:p w:rsidR="00731548" w:rsidRPr="00F90255" w:rsidRDefault="00731548" w:rsidP="00CC6B25">
      <w:pPr>
        <w:pStyle w:val="NoSpacing"/>
        <w:rPr>
          <w:sz w:val="28"/>
          <w:szCs w:val="28"/>
        </w:rPr>
      </w:pPr>
      <w:r w:rsidRPr="00F90255">
        <w:rPr>
          <w:sz w:val="28"/>
          <w:szCs w:val="28"/>
        </w:rPr>
        <w:t xml:space="preserve">government and the requirements of the population. Continuous feedback on </w:t>
      </w:r>
    </w:p>
    <w:p w:rsidR="00731548" w:rsidRPr="00F90255" w:rsidRDefault="00731548" w:rsidP="00CC6B25">
      <w:pPr>
        <w:pStyle w:val="NoSpacing"/>
        <w:rPr>
          <w:sz w:val="28"/>
          <w:szCs w:val="28"/>
        </w:rPr>
      </w:pPr>
      <w:r w:rsidRPr="00F90255">
        <w:rPr>
          <w:sz w:val="28"/>
          <w:szCs w:val="28"/>
        </w:rPr>
        <w:t>the degree of success of ongoing COIN efforts is also critical.</w:t>
      </w:r>
    </w:p>
    <w:p w:rsidR="00731548" w:rsidRPr="00F90255" w:rsidRDefault="00731548" w:rsidP="00CC6B25">
      <w:pPr>
        <w:pStyle w:val="NoSpacing"/>
        <w:rPr>
          <w:sz w:val="28"/>
          <w:szCs w:val="28"/>
        </w:rPr>
      </w:pPr>
      <w:r w:rsidRPr="00F90255">
        <w:rPr>
          <w:sz w:val="28"/>
          <w:szCs w:val="28"/>
        </w:rPr>
        <w:t xml:space="preserve">At the tactical level, understanding is required of the identity of active </w:t>
      </w:r>
      <w:r w:rsidR="000A012E" w:rsidRPr="00F90255">
        <w:rPr>
          <w:sz w:val="28"/>
          <w:szCs w:val="28"/>
        </w:rPr>
        <w:t>insurgents</w:t>
      </w:r>
      <w:r w:rsidRPr="00F90255">
        <w:rPr>
          <w:sz w:val="28"/>
          <w:szCs w:val="28"/>
        </w:rPr>
        <w:t xml:space="preserve">, their networks, logistics, capabilities and intent. It is also very useful </w:t>
      </w:r>
    </w:p>
    <w:p w:rsidR="00731548" w:rsidRPr="00F90255" w:rsidRDefault="00731548" w:rsidP="00CC6B25">
      <w:pPr>
        <w:pStyle w:val="NoSpacing"/>
        <w:rPr>
          <w:sz w:val="28"/>
          <w:szCs w:val="28"/>
        </w:rPr>
      </w:pPr>
      <w:r w:rsidRPr="00F90255">
        <w:rPr>
          <w:sz w:val="28"/>
          <w:szCs w:val="28"/>
        </w:rPr>
        <w:t xml:space="preserve">to understand the views, concerns and sympathies of non-combatant civilians </w:t>
      </w:r>
    </w:p>
    <w:p w:rsidR="00731548" w:rsidRPr="00F90255" w:rsidRDefault="00731548" w:rsidP="00CC6B25">
      <w:pPr>
        <w:pStyle w:val="NoSpacing"/>
        <w:rPr>
          <w:sz w:val="28"/>
          <w:szCs w:val="28"/>
        </w:rPr>
      </w:pPr>
      <w:r w:rsidRPr="00F90255">
        <w:rPr>
          <w:sz w:val="28"/>
          <w:szCs w:val="28"/>
        </w:rPr>
        <w:t xml:space="preserve">in order to influence them, gain additional intelligence and further isolate the </w:t>
      </w:r>
    </w:p>
    <w:p w:rsidR="00731548" w:rsidRPr="00F90255" w:rsidRDefault="00731548" w:rsidP="00CC6B25">
      <w:pPr>
        <w:pStyle w:val="NoSpacing"/>
        <w:rPr>
          <w:sz w:val="28"/>
          <w:szCs w:val="28"/>
        </w:rPr>
      </w:pPr>
      <w:r w:rsidRPr="00F90255">
        <w:rPr>
          <w:sz w:val="28"/>
          <w:szCs w:val="28"/>
        </w:rPr>
        <w:t xml:space="preserve">insurgents. Almost all forms of intelligence collection have a role in COIN, </w:t>
      </w:r>
    </w:p>
    <w:p w:rsidR="00731548" w:rsidRPr="00F90255" w:rsidRDefault="00731548" w:rsidP="00CC6B25">
      <w:pPr>
        <w:pStyle w:val="NoSpacing"/>
        <w:rPr>
          <w:sz w:val="28"/>
          <w:szCs w:val="28"/>
        </w:rPr>
      </w:pPr>
      <w:r w:rsidRPr="00F90255">
        <w:rPr>
          <w:sz w:val="28"/>
          <w:szCs w:val="28"/>
        </w:rPr>
        <w:t xml:space="preserve">but historically, intelligence gathered from human sources (including civilians, </w:t>
      </w:r>
    </w:p>
    <w:p w:rsidR="00731548" w:rsidRPr="00F90255" w:rsidRDefault="00731548" w:rsidP="00CC6B25">
      <w:pPr>
        <w:pStyle w:val="NoSpacing"/>
        <w:rPr>
          <w:sz w:val="28"/>
          <w:szCs w:val="28"/>
        </w:rPr>
      </w:pPr>
      <w:r w:rsidRPr="00F90255">
        <w:rPr>
          <w:sz w:val="28"/>
          <w:szCs w:val="28"/>
        </w:rPr>
        <w:t xml:space="preserve">agents and captured/reconciled insurgents) has made the greatest contribution </w:t>
      </w:r>
    </w:p>
    <w:p w:rsidR="00CC5D48" w:rsidRPr="00F90255" w:rsidRDefault="00731548" w:rsidP="00CC6B25">
      <w:pPr>
        <w:pStyle w:val="NoSpacing"/>
        <w:rPr>
          <w:sz w:val="28"/>
          <w:szCs w:val="28"/>
        </w:rPr>
      </w:pPr>
      <w:r w:rsidRPr="00F90255">
        <w:rPr>
          <w:sz w:val="28"/>
          <w:szCs w:val="28"/>
        </w:rPr>
        <w:t>to success.</w:t>
      </w:r>
    </w:p>
    <w:p w:rsidR="0004612E" w:rsidRPr="00F90255" w:rsidRDefault="009C38AC" w:rsidP="00CC6B25">
      <w:pPr>
        <w:pStyle w:val="NoSpacing"/>
        <w:rPr>
          <w:sz w:val="28"/>
          <w:szCs w:val="28"/>
        </w:rPr>
      </w:pPr>
      <w:r w:rsidRPr="00F90255">
        <w:rPr>
          <w:sz w:val="28"/>
          <w:szCs w:val="28"/>
        </w:rPr>
        <w:t xml:space="preserve">The economic and development function:       </w:t>
      </w:r>
      <w:r w:rsidR="0004612E" w:rsidRPr="00F90255">
        <w:rPr>
          <w:sz w:val="28"/>
          <w:szCs w:val="28"/>
        </w:rPr>
        <w:t xml:space="preserve">The economic and development function in COIN includes immediate </w:t>
      </w:r>
      <w:r w:rsidR="006D3561" w:rsidRPr="00F90255">
        <w:rPr>
          <w:sz w:val="28"/>
          <w:szCs w:val="28"/>
        </w:rPr>
        <w:t>humanitarian</w:t>
      </w:r>
      <w:r w:rsidR="0004612E" w:rsidRPr="00F90255">
        <w:rPr>
          <w:sz w:val="28"/>
          <w:szCs w:val="28"/>
        </w:rPr>
        <w:t xml:space="preserve"> relief and the provision of essential services such as safe water, sanitation, </w:t>
      </w:r>
    </w:p>
    <w:p w:rsidR="0004612E" w:rsidRPr="00F90255" w:rsidRDefault="0004612E" w:rsidP="00CC6B25">
      <w:pPr>
        <w:pStyle w:val="NoSpacing"/>
        <w:rPr>
          <w:sz w:val="28"/>
          <w:szCs w:val="28"/>
        </w:rPr>
      </w:pPr>
      <w:r w:rsidRPr="00F90255">
        <w:rPr>
          <w:sz w:val="28"/>
          <w:szCs w:val="28"/>
        </w:rPr>
        <w:t xml:space="preserve">basic heath care, livelihood assistance, and primary education, as well as </w:t>
      </w:r>
      <w:r w:rsidR="00E04A38" w:rsidRPr="00F90255">
        <w:rPr>
          <w:sz w:val="28"/>
          <w:szCs w:val="28"/>
        </w:rPr>
        <w:t>longer term</w:t>
      </w:r>
      <w:r w:rsidRPr="00F90255">
        <w:rPr>
          <w:sz w:val="28"/>
          <w:szCs w:val="28"/>
        </w:rPr>
        <w:t xml:space="preserve"> programs for development of infrastructure to support agricultural, industrial, </w:t>
      </w:r>
    </w:p>
    <w:p w:rsidR="0004612E" w:rsidRPr="00F90255" w:rsidRDefault="0004612E" w:rsidP="00CC6B25">
      <w:pPr>
        <w:pStyle w:val="NoSpacing"/>
        <w:rPr>
          <w:sz w:val="28"/>
          <w:szCs w:val="28"/>
        </w:rPr>
      </w:pPr>
      <w:r w:rsidRPr="00F90255">
        <w:rPr>
          <w:sz w:val="28"/>
          <w:szCs w:val="28"/>
        </w:rPr>
        <w:t xml:space="preserve">educational, medical and commercial activities. It also includes efforts to build </w:t>
      </w:r>
    </w:p>
    <w:p w:rsidR="0004612E" w:rsidRPr="00F90255" w:rsidRDefault="0004612E" w:rsidP="00CC6B25">
      <w:pPr>
        <w:pStyle w:val="NoSpacing"/>
        <w:rPr>
          <w:sz w:val="28"/>
          <w:szCs w:val="28"/>
        </w:rPr>
      </w:pPr>
      <w:r w:rsidRPr="00F90255">
        <w:rPr>
          <w:sz w:val="28"/>
          <w:szCs w:val="28"/>
        </w:rPr>
        <w:t xml:space="preserve">the absorptive capacity of local economies and generate government and </w:t>
      </w:r>
      <w:r w:rsidR="00CD2E34" w:rsidRPr="00F90255">
        <w:rPr>
          <w:sz w:val="28"/>
          <w:szCs w:val="28"/>
        </w:rPr>
        <w:t>societal</w:t>
      </w:r>
      <w:r w:rsidRPr="00F90255">
        <w:rPr>
          <w:sz w:val="28"/>
          <w:szCs w:val="28"/>
        </w:rPr>
        <w:t xml:space="preserve"> revenues from economic activity (much of which may previously have been </w:t>
      </w:r>
    </w:p>
    <w:p w:rsidR="0004612E" w:rsidRPr="00F90255" w:rsidRDefault="0004612E" w:rsidP="00CC6B25">
      <w:pPr>
        <w:pStyle w:val="NoSpacing"/>
        <w:rPr>
          <w:sz w:val="28"/>
          <w:szCs w:val="28"/>
        </w:rPr>
      </w:pPr>
      <w:r w:rsidRPr="00F90255">
        <w:rPr>
          <w:sz w:val="28"/>
          <w:szCs w:val="28"/>
        </w:rPr>
        <w:t xml:space="preserve">illicit or informal). Assistance in effective resource and infrastructure management, </w:t>
      </w:r>
    </w:p>
    <w:p w:rsidR="0004612E" w:rsidRPr="00F90255" w:rsidRDefault="0004612E" w:rsidP="00CC6B25">
      <w:pPr>
        <w:pStyle w:val="NoSpacing"/>
        <w:rPr>
          <w:sz w:val="28"/>
          <w:szCs w:val="28"/>
        </w:rPr>
      </w:pPr>
      <w:r w:rsidRPr="00F90255">
        <w:rPr>
          <w:sz w:val="28"/>
          <w:szCs w:val="28"/>
        </w:rPr>
        <w:t xml:space="preserve">including construction of key infrastructure, may be critically important to COIN </w:t>
      </w:r>
    </w:p>
    <w:p w:rsidR="0004612E" w:rsidRPr="00F90255" w:rsidRDefault="0004612E" w:rsidP="00CC6B25">
      <w:pPr>
        <w:pStyle w:val="NoSpacing"/>
        <w:rPr>
          <w:sz w:val="28"/>
          <w:szCs w:val="28"/>
        </w:rPr>
      </w:pPr>
      <w:r w:rsidRPr="00F90255">
        <w:rPr>
          <w:sz w:val="28"/>
          <w:szCs w:val="28"/>
        </w:rPr>
        <w:t xml:space="preserve">efforts. It must be tailored to the affected government’s willingness to undertake </w:t>
      </w:r>
    </w:p>
    <w:p w:rsidR="0004612E" w:rsidRPr="00F90255" w:rsidRDefault="0004612E" w:rsidP="00CC6B25">
      <w:pPr>
        <w:pStyle w:val="NoSpacing"/>
        <w:rPr>
          <w:sz w:val="28"/>
          <w:szCs w:val="28"/>
        </w:rPr>
      </w:pPr>
      <w:r w:rsidRPr="00F90255">
        <w:rPr>
          <w:sz w:val="28"/>
          <w:szCs w:val="28"/>
        </w:rPr>
        <w:t xml:space="preserve">key reforms, capacity to absorb support, and ability to manage its outcomes. </w:t>
      </w:r>
    </w:p>
    <w:p w:rsidR="0004612E" w:rsidRPr="00F90255" w:rsidRDefault="0004612E" w:rsidP="00CC6B25">
      <w:pPr>
        <w:pStyle w:val="NoSpacing"/>
        <w:rPr>
          <w:sz w:val="28"/>
          <w:szCs w:val="28"/>
        </w:rPr>
      </w:pPr>
      <w:r w:rsidRPr="00F90255">
        <w:rPr>
          <w:sz w:val="28"/>
          <w:szCs w:val="28"/>
        </w:rPr>
        <w:t xml:space="preserve">The first principle for most development agencies is to ensure that their activities </w:t>
      </w:r>
    </w:p>
    <w:p w:rsidR="0004612E" w:rsidRPr="00F90255" w:rsidRDefault="0004612E" w:rsidP="00CC6B25">
      <w:pPr>
        <w:pStyle w:val="NoSpacing"/>
        <w:rPr>
          <w:sz w:val="28"/>
          <w:szCs w:val="28"/>
        </w:rPr>
      </w:pPr>
      <w:r w:rsidRPr="00F90255">
        <w:rPr>
          <w:sz w:val="28"/>
          <w:szCs w:val="28"/>
        </w:rPr>
        <w:t xml:space="preserve">‘do no harm’ and cultivate sustainable benefits in the regions concerned. They seek </w:t>
      </w:r>
    </w:p>
    <w:p w:rsidR="0004612E" w:rsidRPr="00F90255" w:rsidRDefault="0004612E" w:rsidP="00CC6B25">
      <w:pPr>
        <w:pStyle w:val="NoSpacing"/>
        <w:rPr>
          <w:sz w:val="28"/>
          <w:szCs w:val="28"/>
        </w:rPr>
      </w:pPr>
      <w:r w:rsidRPr="00F90255">
        <w:rPr>
          <w:sz w:val="28"/>
          <w:szCs w:val="28"/>
        </w:rPr>
        <w:t xml:space="preserve">to ensure this through an in depth assessment of the background situation followed </w:t>
      </w:r>
    </w:p>
    <w:p w:rsidR="0004612E" w:rsidRPr="00F90255" w:rsidRDefault="0004612E" w:rsidP="00CC6B25">
      <w:pPr>
        <w:pStyle w:val="NoSpacing"/>
        <w:rPr>
          <w:sz w:val="28"/>
          <w:szCs w:val="28"/>
        </w:rPr>
      </w:pPr>
      <w:r w:rsidRPr="00F90255">
        <w:rPr>
          <w:sz w:val="28"/>
          <w:szCs w:val="28"/>
        </w:rPr>
        <w:t xml:space="preserve">by the application of program management tools to give continuous evaluation and </w:t>
      </w:r>
    </w:p>
    <w:p w:rsidR="0004612E" w:rsidRPr="00F90255" w:rsidRDefault="0004612E" w:rsidP="00CC6B25">
      <w:pPr>
        <w:pStyle w:val="NoSpacing"/>
        <w:rPr>
          <w:sz w:val="28"/>
          <w:szCs w:val="28"/>
        </w:rPr>
      </w:pPr>
      <w:r w:rsidRPr="00F90255">
        <w:rPr>
          <w:sz w:val="28"/>
          <w:szCs w:val="28"/>
        </w:rPr>
        <w:t>adjustment.</w:t>
      </w:r>
    </w:p>
    <w:p w:rsidR="007F2CCC" w:rsidRPr="00F90255" w:rsidRDefault="007F2CCC" w:rsidP="00CC6B25">
      <w:pPr>
        <w:pStyle w:val="NoSpacing"/>
        <w:rPr>
          <w:sz w:val="28"/>
          <w:szCs w:val="28"/>
          <w:u w:val="single"/>
        </w:rPr>
      </w:pPr>
    </w:p>
    <w:p w:rsidR="00036493" w:rsidRPr="00F90255" w:rsidRDefault="005100A1" w:rsidP="00CC6B25">
      <w:pPr>
        <w:pStyle w:val="NoSpacing"/>
        <w:rPr>
          <w:sz w:val="28"/>
          <w:szCs w:val="28"/>
          <w:u w:val="single"/>
        </w:rPr>
      </w:pPr>
      <w:r w:rsidRPr="00F90255">
        <w:rPr>
          <w:sz w:val="28"/>
          <w:szCs w:val="28"/>
          <w:u w:val="single"/>
        </w:rPr>
        <w:t xml:space="preserve">References </w:t>
      </w:r>
    </w:p>
    <w:p w:rsidR="005100A1" w:rsidRPr="00F90255" w:rsidRDefault="005100A1" w:rsidP="005100A1">
      <w:pPr>
        <w:pStyle w:val="NoSpacing"/>
        <w:rPr>
          <w:sz w:val="28"/>
          <w:szCs w:val="28"/>
        </w:rPr>
      </w:pPr>
      <w:r w:rsidRPr="00F90255">
        <w:rPr>
          <w:sz w:val="28"/>
          <w:szCs w:val="28"/>
        </w:rPr>
        <w:t xml:space="preserve">Schwarz, Benjamin C. American Counterinsurgency Doctrine and El Salvador: </w:t>
      </w:r>
    </w:p>
    <w:p w:rsidR="005100A1" w:rsidRPr="00F90255" w:rsidRDefault="005100A1" w:rsidP="005100A1">
      <w:pPr>
        <w:pStyle w:val="NoSpacing"/>
        <w:rPr>
          <w:sz w:val="28"/>
          <w:szCs w:val="28"/>
        </w:rPr>
      </w:pPr>
      <w:r w:rsidRPr="00F90255">
        <w:rPr>
          <w:sz w:val="28"/>
          <w:szCs w:val="28"/>
        </w:rPr>
        <w:t xml:space="preserve">The Frustrations of Reform and the Illusions of Nation Building. Santa </w:t>
      </w:r>
    </w:p>
    <w:p w:rsidR="005100A1" w:rsidRPr="00F90255" w:rsidRDefault="005100A1" w:rsidP="005100A1">
      <w:pPr>
        <w:pStyle w:val="NoSpacing"/>
        <w:rPr>
          <w:sz w:val="28"/>
          <w:szCs w:val="28"/>
        </w:rPr>
      </w:pPr>
      <w:r w:rsidRPr="00F90255">
        <w:rPr>
          <w:sz w:val="28"/>
          <w:szCs w:val="28"/>
        </w:rPr>
        <w:t>Monica: RAND, 1991.</w:t>
      </w:r>
    </w:p>
    <w:p w:rsidR="005100A1" w:rsidRPr="00F90255" w:rsidRDefault="005100A1" w:rsidP="005100A1">
      <w:pPr>
        <w:pStyle w:val="NoSpacing"/>
        <w:rPr>
          <w:sz w:val="28"/>
          <w:szCs w:val="28"/>
        </w:rPr>
      </w:pPr>
      <w:r w:rsidRPr="00F90255">
        <w:rPr>
          <w:sz w:val="28"/>
          <w:szCs w:val="28"/>
        </w:rPr>
        <w:t xml:space="preserve">Sepp, Kalev I. “Best Practices in Counterinsurgency”. Military Review May-June </w:t>
      </w:r>
    </w:p>
    <w:p w:rsidR="005100A1" w:rsidRPr="00F90255" w:rsidRDefault="005100A1" w:rsidP="005100A1">
      <w:pPr>
        <w:pStyle w:val="NoSpacing"/>
        <w:rPr>
          <w:sz w:val="28"/>
          <w:szCs w:val="28"/>
        </w:rPr>
      </w:pPr>
      <w:r w:rsidRPr="00F90255">
        <w:rPr>
          <w:sz w:val="28"/>
          <w:szCs w:val="28"/>
        </w:rPr>
        <w:t>2005: 8-12.</w:t>
      </w:r>
    </w:p>
    <w:p w:rsidR="005100A1" w:rsidRPr="00F90255" w:rsidRDefault="005100A1" w:rsidP="005100A1">
      <w:pPr>
        <w:pStyle w:val="NoSpacing"/>
        <w:rPr>
          <w:sz w:val="28"/>
          <w:szCs w:val="28"/>
        </w:rPr>
      </w:pPr>
      <w:r w:rsidRPr="00F90255">
        <w:rPr>
          <w:sz w:val="28"/>
          <w:szCs w:val="28"/>
        </w:rPr>
        <w:t xml:space="preserve">Stewart, Richard W. “CORDS and the Vietnam Experience: An Interagency </w:t>
      </w:r>
    </w:p>
    <w:p w:rsidR="005100A1" w:rsidRPr="00F90255" w:rsidRDefault="005100A1" w:rsidP="005100A1">
      <w:pPr>
        <w:pStyle w:val="NoSpacing"/>
        <w:rPr>
          <w:sz w:val="28"/>
          <w:szCs w:val="28"/>
        </w:rPr>
      </w:pPr>
      <w:r w:rsidRPr="00F90255">
        <w:rPr>
          <w:sz w:val="28"/>
          <w:szCs w:val="28"/>
        </w:rPr>
        <w:t xml:space="preserve">Organization for Counterinsurgency and Pacification” National War College </w:t>
      </w:r>
    </w:p>
    <w:p w:rsidR="005100A1" w:rsidRPr="00F90255" w:rsidRDefault="005100A1" w:rsidP="005100A1">
      <w:pPr>
        <w:pStyle w:val="NoSpacing"/>
        <w:rPr>
          <w:sz w:val="28"/>
          <w:szCs w:val="28"/>
        </w:rPr>
      </w:pPr>
      <w:r w:rsidRPr="00F90255">
        <w:rPr>
          <w:sz w:val="28"/>
          <w:szCs w:val="28"/>
        </w:rPr>
        <w:t>Research Paper, 1 May 2006.</w:t>
      </w:r>
    </w:p>
    <w:p w:rsidR="005100A1" w:rsidRPr="00F90255" w:rsidRDefault="005100A1" w:rsidP="005100A1">
      <w:pPr>
        <w:pStyle w:val="NoSpacing"/>
        <w:rPr>
          <w:sz w:val="28"/>
          <w:szCs w:val="28"/>
        </w:rPr>
      </w:pPr>
      <w:r w:rsidRPr="00F90255">
        <w:rPr>
          <w:sz w:val="28"/>
          <w:szCs w:val="28"/>
        </w:rPr>
        <w:t xml:space="preserve">Ucko, David “Countering Insurgents through Distributed Operations: Insights </w:t>
      </w:r>
    </w:p>
    <w:p w:rsidR="005100A1" w:rsidRPr="00F90255" w:rsidRDefault="005100A1" w:rsidP="005100A1">
      <w:pPr>
        <w:pStyle w:val="NoSpacing"/>
        <w:rPr>
          <w:sz w:val="28"/>
          <w:szCs w:val="28"/>
        </w:rPr>
      </w:pPr>
      <w:r w:rsidRPr="00F90255">
        <w:rPr>
          <w:sz w:val="28"/>
          <w:szCs w:val="28"/>
        </w:rPr>
        <w:t xml:space="preserve">from Malaya 1948-1960” The Journal of Strategic Studies Vol. 30, No. 1, Feb </w:t>
      </w:r>
    </w:p>
    <w:p w:rsidR="005100A1" w:rsidRPr="00F90255" w:rsidRDefault="005100A1" w:rsidP="00CC6B25">
      <w:pPr>
        <w:pStyle w:val="NoSpacing"/>
        <w:rPr>
          <w:sz w:val="28"/>
          <w:szCs w:val="28"/>
        </w:rPr>
      </w:pPr>
      <w:r w:rsidRPr="00F90255">
        <w:rPr>
          <w:sz w:val="28"/>
          <w:szCs w:val="28"/>
        </w:rPr>
        <w:t>2007: 47-72.</w:t>
      </w:r>
      <w:bookmarkEnd w:id="0"/>
    </w:p>
    <w:sectPr w:rsidR="005100A1" w:rsidRPr="00F90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EC"/>
    <w:rsid w:val="00036493"/>
    <w:rsid w:val="0004612E"/>
    <w:rsid w:val="0009275F"/>
    <w:rsid w:val="000A012E"/>
    <w:rsid w:val="001B2BE8"/>
    <w:rsid w:val="0030677F"/>
    <w:rsid w:val="00436B4B"/>
    <w:rsid w:val="00503DA1"/>
    <w:rsid w:val="005100A1"/>
    <w:rsid w:val="00543C65"/>
    <w:rsid w:val="00563922"/>
    <w:rsid w:val="006373AA"/>
    <w:rsid w:val="006D3561"/>
    <w:rsid w:val="00731548"/>
    <w:rsid w:val="007F2CCC"/>
    <w:rsid w:val="007F6DD5"/>
    <w:rsid w:val="008013FF"/>
    <w:rsid w:val="00802A49"/>
    <w:rsid w:val="00871FE8"/>
    <w:rsid w:val="008E6579"/>
    <w:rsid w:val="0093496D"/>
    <w:rsid w:val="00943700"/>
    <w:rsid w:val="00983597"/>
    <w:rsid w:val="00992D3D"/>
    <w:rsid w:val="009A3EEC"/>
    <w:rsid w:val="009C38AC"/>
    <w:rsid w:val="00A71536"/>
    <w:rsid w:val="00A77CAE"/>
    <w:rsid w:val="00C87C62"/>
    <w:rsid w:val="00CC5D48"/>
    <w:rsid w:val="00CC6B25"/>
    <w:rsid w:val="00CD2E34"/>
    <w:rsid w:val="00D3099A"/>
    <w:rsid w:val="00DC5C66"/>
    <w:rsid w:val="00E04A38"/>
    <w:rsid w:val="00E60906"/>
    <w:rsid w:val="00E83CBE"/>
    <w:rsid w:val="00E85ABC"/>
    <w:rsid w:val="00F06FEC"/>
    <w:rsid w:val="00F758EA"/>
    <w:rsid w:val="00F90255"/>
    <w:rsid w:val="00FF0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832613"/>
  <w15:chartTrackingRefBased/>
  <w15:docId w15:val="{301F77C5-1C6B-5B44-9CCE-6B429C56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1</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43</cp:revision>
  <dcterms:created xsi:type="dcterms:W3CDTF">2020-05-13T12:17:00Z</dcterms:created>
  <dcterms:modified xsi:type="dcterms:W3CDTF">2020-05-15T19:44:00Z</dcterms:modified>
</cp:coreProperties>
</file>