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NAME: BALOGUN ALI KOLADE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MATRIC NUMBER: 17/SCI01/019</w:t>
      </w:r>
    </w:p>
    <w:p>
      <w:pPr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COURSE CODE: CSC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304</w:t>
      </w:r>
    </w:p>
    <w:p>
      <w:pPr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COURSE TITLE: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Theory of Computing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ASSIGNMENT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Consider the following grammar G = (V,T, S, P), and identify languages generated by it </w:t>
      </w:r>
    </w:p>
    <w:p>
      <w:pPr>
        <w:numPr>
          <w:ilvl w:val="0"/>
          <w:numId w:val="2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S→aS|bS|a </w:t>
      </w:r>
    </w:p>
    <w:p>
      <w:pPr>
        <w:numPr>
          <w:ilvl w:val="0"/>
          <w:numId w:val="2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S→AS|BS|λ, A→a, B→b. </w:t>
      </w:r>
    </w:p>
    <w:p>
      <w:pPr>
        <w:numPr>
          <w:ilvl w:val="0"/>
          <w:numId w:val="2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S→aAb|aBb|aSb, A →aA|a, B →bB|b</w:t>
      </w:r>
    </w:p>
    <w:p>
      <w:pPr>
        <w:jc w:val="left"/>
        <w:rPr>
          <w:rFonts w:hint="default" w:ascii="Times New Roman" w:hAnsi="Times New Roman" w:cs="Times New Roman"/>
          <w:sz w:val="22"/>
          <w:szCs w:val="22"/>
          <w:vertAlign w:val="superscript"/>
        </w:rPr>
      </w:pPr>
      <w:r>
        <w:rPr>
          <w:rFonts w:hint="default" w:ascii="Times New Roman" w:hAnsi="Times New Roman" w:cs="Times New Roman"/>
          <w:sz w:val="22"/>
          <w:szCs w:val="22"/>
        </w:rPr>
        <w:t>2. The production rule S→aSa|bSb|a|b|λ generates a palindrome Language; PAL={w∈ {a,b}^* |w=w^R }; define at least ten (20) set of strings produced by this grammar (Note: show how you generate your strings using parse tree).</w:t>
      </w:r>
    </w:p>
    <w:p>
      <w:pPr>
        <w:jc w:val="lef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Construct the grammar for set of all strings (w∈{a,b}| |w|mod 2=1).</w:t>
      </w:r>
    </w:p>
    <w:p>
      <w:pPr>
        <w:jc w:val="lef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In algebraic form, summarize the language generated by the following grammar</w:t>
      </w:r>
    </w:p>
    <w:p>
      <w:pPr>
        <w:jc w:val="lef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i. S→aAb, A→aA|bA|λ </w:t>
      </w:r>
    </w:p>
    <w:p>
      <w:pPr>
        <w:jc w:val="lef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ii. S→aSb|ab</w:t>
      </w:r>
    </w:p>
    <w:p>
      <w:pPr>
        <w:jc w:val="lef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iii. S→aSc|aAc, A→aAb|ab </w:t>
      </w:r>
    </w:p>
    <w:p>
      <w:pPr>
        <w:jc w:val="lef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iv. S→AB, B→bB|b, A→aA|a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Solution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1i.S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aS|bS|a</w:t>
      </w:r>
    </w:p>
    <w:p>
      <w:pPr>
        <w:numPr>
          <w:numId w:val="0"/>
        </w:numPr>
        <w:ind w:left="440" w:leftChars="200" w:firstLine="0" w:firstLineChars="0"/>
        <w:jc w:val="left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</w:t>
      </w:r>
    </w:p>
    <w:p>
      <w:pPr>
        <w:numPr>
          <w:numId w:val="0"/>
        </w:numPr>
        <w:ind w:left="440" w:leftChars="200" w:firstLine="0" w:firstLineChars="0"/>
        <w:jc w:val="left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</w:t>
      </w:r>
    </w:p>
    <w:p>
      <w:pPr>
        <w:numPr>
          <w:numId w:val="0"/>
        </w:numPr>
        <w:ind w:left="440" w:leftChars="200" w:firstLine="0" w:firstLineChars="0"/>
        <w:jc w:val="left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ba</w:t>
      </w:r>
    </w:p>
    <w:p>
      <w:pPr>
        <w:numPr>
          <w:numId w:val="0"/>
        </w:numPr>
        <w:ind w:left="440" w:leftChars="200" w:firstLine="0" w:firstLineChars="0"/>
        <w:jc w:val="left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aba</w:t>
      </w:r>
    </w:p>
    <w:p>
      <w:pPr>
        <w:numPr>
          <w:numId w:val="0"/>
        </w:numPr>
        <w:ind w:left="440" w:leftChars="200" w:firstLine="0" w:firstLineChars="0"/>
        <w:jc w:val="left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L(G)={a, aa, ba, aba, aaa, aaba, . . .}</w:t>
      </w:r>
    </w:p>
    <w:p>
      <w:pPr>
        <w:numPr>
          <w:numId w:val="0"/>
        </w:numPr>
        <w:ind w:left="440" w:leftChars="200" w:firstLine="0" w:firstLineChars="0"/>
        <w:jc w:val="left"/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Description:(a + b)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m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  <w:t xml:space="preserve"> a|m&gt;=0</w:t>
      </w:r>
    </w:p>
    <w:p>
      <w:pPr>
        <w:numPr>
          <w:numId w:val="0"/>
        </w:numPr>
        <w:ind w:left="440" w:leftChars="200" w:firstLine="0" w:firstLineChars="0"/>
        <w:jc w:val="left"/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  <w:t>A set of strings contain zero or more a’s and or b’s ending with an a.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  <w:t>1ii.</w:t>
      </w:r>
      <w:r>
        <w:rPr>
          <w:rFonts w:hint="default" w:ascii="Times New Roman" w:hAnsi="Times New Roman" w:cs="Times New Roman"/>
          <w:sz w:val="22"/>
          <w:szCs w:val="22"/>
        </w:rPr>
        <w:t>S→AS|BS|λ,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 A→a,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 B→b. 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 xml:space="preserve">→λ 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bBS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bbS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L(G)={</w:t>
      </w:r>
      <w:r>
        <w:rPr>
          <w:rFonts w:hint="default" w:ascii="Times New Roman" w:hAnsi="Times New Roman" w:cs="Times New Roman"/>
          <w:sz w:val="22"/>
          <w:szCs w:val="22"/>
        </w:rPr>
        <w:t xml:space="preserve">λ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,a, b, aa, bb, ab, ba, aaa, . . .}</w:t>
      </w:r>
    </w:p>
    <w:p>
      <w:pPr>
        <w:numPr>
          <w:ilvl w:val="0"/>
          <w:numId w:val="0"/>
        </w:numPr>
        <w:ind w:left="440" w:leftChars="200" w:firstLine="0" w:firstLineChars="0"/>
        <w:jc w:val="left"/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Description:(a + b)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m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  <w:t xml:space="preserve"> |m&gt;=0</w:t>
      </w:r>
    </w:p>
    <w:p>
      <w:pPr>
        <w:numPr>
          <w:ilvl w:val="0"/>
          <w:numId w:val="0"/>
        </w:numPr>
        <w:ind w:left="440" w:leftChars="200" w:firstLine="0" w:firstLineChars="0"/>
        <w:jc w:val="left"/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  <w:t>A set of strings contain zero or more a’s and or b’s.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1iii. </w:t>
      </w:r>
      <w:r>
        <w:rPr>
          <w:rFonts w:hint="default" w:ascii="Times New Roman" w:hAnsi="Times New Roman" w:cs="Times New Roman"/>
          <w:sz w:val="22"/>
          <w:szCs w:val="22"/>
        </w:rPr>
        <w:t>S→aAb|aBb|aSb,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 A →aA|a,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 B →bB|b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aaab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aBbb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abbb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aaAbb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aaabb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aaBbb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aabbb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L(G)={aab, abb, aaab, abbb, aaabb, aabbb, . . .}</w:t>
      </w:r>
    </w:p>
    <w:p>
      <w:pPr>
        <w:spacing w:beforeLines="0" w:afterLines="0"/>
        <w:ind w:firstLine="440" w:firstLineChars="200"/>
        <w:jc w:val="left"/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Description: a a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US"/>
        </w:rPr>
        <w:t xml:space="preserve">n </w:t>
      </w: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b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US"/>
        </w:rPr>
        <w:t xml:space="preserve">m </w:t>
      </w: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b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  <w:t xml:space="preserve"> |m,n&gt;=0|n</w:t>
      </w:r>
      <w:r>
        <w:rPr>
          <w:rFonts w:hint="default" w:ascii="Times New Roman" w:hAnsi="Times New Roman" w:eastAsia="Times New Roman"/>
          <w:sz w:val="24"/>
        </w:rPr>
        <w:t>≠</w:t>
      </w:r>
      <w:r>
        <w:rPr>
          <w:rFonts w:hint="default" w:ascii="Times New Roman" w:hAnsi="Times New Roman" w:eastAsia="Times New Roman"/>
          <w:sz w:val="24"/>
          <w:lang w:val="en-US"/>
        </w:rPr>
        <w:t>m</w:t>
      </w:r>
    </w:p>
    <w:p>
      <w:pPr>
        <w:numPr>
          <w:ilvl w:val="0"/>
          <w:numId w:val="0"/>
        </w:numPr>
        <w:ind w:left="440" w:leftChars="200" w:firstLine="0" w:firstLineChars="0"/>
        <w:jc w:val="left"/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  <w:t>A set of strings starting with a and ending with b containing zero or more a’s and or b’s, where there is always one more than the other.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S→aSa|bSb|a|b|λ</w:t>
      </w:r>
    </w:p>
    <w:p>
      <w:pPr>
        <w:numPr>
          <w:numId w:val="0"/>
        </w:numPr>
        <w:ind w:left="438" w:leftChars="199" w:firstLine="0" w:firstLineChars="0"/>
        <w:jc w:val="left"/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→λ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aSa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bSb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aSa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aaa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aSa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aba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bsb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bab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bSb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bbb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aSa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aaSaa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aaaa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aSa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abSba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abba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bSb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baSab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baab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bSb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bbSbb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bbbb</w:t>
      </w:r>
    </w:p>
    <w:p>
      <w:pPr>
        <w:numPr>
          <w:ilvl w:val="0"/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aSa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aaSaa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aaaaa</w:t>
      </w:r>
    </w:p>
    <w:p>
      <w:pPr>
        <w:numPr>
          <w:ilvl w:val="0"/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aSa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aaSaa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aabaa</w:t>
      </w:r>
    </w:p>
    <w:p>
      <w:pPr>
        <w:numPr>
          <w:ilvl w:val="0"/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aSa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abSba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ababa</w:t>
      </w:r>
    </w:p>
    <w:p>
      <w:pPr>
        <w:numPr>
          <w:ilvl w:val="0"/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aSa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abSba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abbba</w:t>
      </w:r>
    </w:p>
    <w:p>
      <w:pPr>
        <w:numPr>
          <w:ilvl w:val="0"/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bSb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baSab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baaab</w:t>
      </w:r>
    </w:p>
    <w:p>
      <w:pPr>
        <w:numPr>
          <w:ilvl w:val="0"/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bSb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baSab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babab</w:t>
      </w:r>
    </w:p>
    <w:p>
      <w:pPr>
        <w:numPr>
          <w:ilvl w:val="0"/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bSb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bbSbb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bbabb</w:t>
      </w:r>
    </w:p>
    <w:p>
      <w:pPr>
        <w:numPr>
          <w:ilvl w:val="0"/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L(G)={</w:t>
      </w:r>
      <w:r>
        <w:rPr>
          <w:rFonts w:hint="default" w:ascii="Times New Roman" w:hAnsi="Times New Roman" w:cs="Times New Roman"/>
          <w:sz w:val="22"/>
          <w:szCs w:val="22"/>
        </w:rPr>
        <w:t>λ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, a, b, aa, bb, aaa, aba, bab, bbb, aaaa, abba, baab, bbbb, aaaaa, . . .}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Algebra= {a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US"/>
        </w:rPr>
        <w:t xml:space="preserve">x </w:t>
      </w: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b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US"/>
        </w:rPr>
        <w:t xml:space="preserve">y </w:t>
      </w: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a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US"/>
        </w:rPr>
        <w:t xml:space="preserve">n </w:t>
      </w: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b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US"/>
        </w:rPr>
        <w:t xml:space="preserve">m </w:t>
      </w: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b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US"/>
        </w:rPr>
        <w:t xml:space="preserve">y </w:t>
      </w: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a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US"/>
        </w:rPr>
        <w:t>x</w:t>
      </w: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|x,y,n,m&gt;=0}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(w∈{a,b}| |w|mod 2=1).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length={1, 3, 5, 7, 9, …}</w:t>
      </w:r>
    </w:p>
    <w:p>
      <w:pPr>
        <w:numPr>
          <w:ilvl w:val="0"/>
          <w:numId w:val="0"/>
        </w:numPr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S→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aSS/bSS/a/b</w:t>
      </w:r>
    </w:p>
    <w:p>
      <w:pPr>
        <w:numPr>
          <w:ilvl w:val="0"/>
          <w:numId w:val="0"/>
        </w:numPr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</w:t>
      </w:r>
    </w:p>
    <w:p>
      <w:pPr>
        <w:numPr>
          <w:ilvl w:val="0"/>
          <w:numId w:val="0"/>
        </w:numPr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</w:t>
      </w:r>
    </w:p>
    <w:p>
      <w:pPr>
        <w:numPr>
          <w:ilvl w:val="0"/>
          <w:numId w:val="0"/>
        </w:numPr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aaa</w:t>
      </w:r>
    </w:p>
    <w:p>
      <w:pPr>
        <w:numPr>
          <w:ilvl w:val="0"/>
          <w:numId w:val="0"/>
        </w:numPr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aab</w:t>
      </w:r>
    </w:p>
    <w:p>
      <w:pPr>
        <w:numPr>
          <w:ilvl w:val="0"/>
          <w:numId w:val="0"/>
        </w:numPr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aba</w:t>
      </w:r>
    </w:p>
    <w:p>
      <w:pPr>
        <w:numPr>
          <w:ilvl w:val="0"/>
          <w:numId w:val="0"/>
        </w:numPr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abb</w:t>
      </w:r>
    </w:p>
    <w:p>
      <w:pPr>
        <w:numPr>
          <w:ilvl w:val="0"/>
          <w:numId w:val="0"/>
        </w:numPr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bSS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baS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baa</w:t>
      </w:r>
    </w:p>
    <w:p>
      <w:pPr>
        <w:numPr>
          <w:ilvl w:val="0"/>
          <w:numId w:val="0"/>
        </w:numPr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bSS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baS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bab</w:t>
      </w:r>
    </w:p>
    <w:p>
      <w:pPr>
        <w:numPr>
          <w:ilvl w:val="0"/>
          <w:numId w:val="0"/>
        </w:numPr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bSS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bbS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bba</w:t>
      </w:r>
    </w:p>
    <w:p>
      <w:pPr>
        <w:numPr>
          <w:ilvl w:val="0"/>
          <w:numId w:val="0"/>
        </w:numPr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bSS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bbS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bbb</w:t>
      </w:r>
    </w:p>
    <w:p>
      <w:pPr>
        <w:numPr>
          <w:ilvl w:val="0"/>
          <w:numId w:val="0"/>
        </w:numPr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L(G)={a, b, aaa, aab, aba, abb, baa, bab, bba, bbb, . . .}</w:t>
      </w:r>
    </w:p>
    <w:p>
      <w:pPr>
        <w:numPr>
          <w:ilvl w:val="0"/>
          <w:numId w:val="0"/>
        </w:numPr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Algebra= ((a+b)(a+b))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US"/>
        </w:rPr>
        <w:t>m</w:t>
      </w: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(a+b)|m&gt;=0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4i.</w:t>
      </w:r>
      <w:r>
        <w:rPr>
          <w:rFonts w:hint="default" w:ascii="Times New Roman" w:hAnsi="Times New Roman" w:cs="Times New Roman"/>
          <w:sz w:val="22"/>
          <w:szCs w:val="22"/>
        </w:rPr>
        <w:t xml:space="preserve"> S→aAb, A→aA|bA|λ 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aabAb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aabaAb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aabab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a(a+b)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US"/>
        </w:rPr>
        <w:t xml:space="preserve">m </w:t>
      </w: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b|m&gt;=0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 xml:space="preserve">4ii. </w:t>
      </w:r>
      <w:r>
        <w:rPr>
          <w:rFonts w:hint="default" w:ascii="Times New Roman" w:hAnsi="Times New Roman" w:cs="Times New Roman"/>
          <w:sz w:val="22"/>
          <w:szCs w:val="22"/>
        </w:rPr>
        <w:t>S→aSb|ab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aabb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aaSbb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aaabbb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a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US"/>
        </w:rPr>
        <w:t>n</w:t>
      </w: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b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US"/>
        </w:rPr>
        <w:t>n</w:t>
      </w: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|n&gt;=1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 xml:space="preserve">4iii </w:t>
      </w:r>
      <w:r>
        <w:rPr>
          <w:rFonts w:hint="default" w:ascii="Times New Roman" w:hAnsi="Times New Roman" w:cs="Times New Roman"/>
          <w:sz w:val="22"/>
          <w:szCs w:val="22"/>
        </w:rPr>
        <w:t xml:space="preserve">S→aSc|aAc, A→aAb|ab 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aAc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aabc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aAc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aaAbc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aaabbc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aSc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aaAcc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aaabcc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a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US"/>
        </w:rPr>
        <w:t>m</w:t>
      </w: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a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US"/>
        </w:rPr>
        <w:t>n</w:t>
      </w: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b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US"/>
        </w:rPr>
        <w:t>n</w:t>
      </w: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c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US"/>
        </w:rPr>
        <w:t>m</w:t>
      </w: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| n,m&gt;=1</w:t>
      </w:r>
    </w:p>
    <w:p>
      <w:pPr>
        <w:jc w:val="lef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4iv</w:t>
      </w:r>
      <w:r>
        <w:rPr>
          <w:rFonts w:hint="default" w:ascii="Times New Roman" w:hAnsi="Times New Roman" w:cs="Times New Roman"/>
          <w:sz w:val="22"/>
          <w:szCs w:val="22"/>
        </w:rPr>
        <w:t xml:space="preserve"> S→AB, B→bB|b, A→aA|a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</w:t>
      </w: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abb</w:t>
      </w:r>
    </w:p>
    <w:p>
      <w:pPr>
        <w:numPr>
          <w:ilvl w:val="0"/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aab</w:t>
      </w:r>
    </w:p>
    <w:p>
      <w:pPr>
        <w:numPr>
          <w:ilvl w:val="0"/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abbB</w:t>
      </w:r>
      <w:r>
        <w:rPr>
          <w:rFonts w:hint="default" w:ascii="Times New Roman" w:hAnsi="Times New Roman" w:cs="Times New Roman"/>
          <w:sz w:val="22"/>
          <w:szCs w:val="22"/>
        </w:rPr>
        <w:t>→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abbb</w:t>
      </w:r>
    </w:p>
    <w:p>
      <w:pPr>
        <w:numPr>
          <w:ilvl w:val="0"/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a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US"/>
        </w:rPr>
        <w:t>m</w:t>
      </w: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b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US"/>
        </w:rPr>
        <w:t>n</w:t>
      </w:r>
      <w:r>
        <w:rPr>
          <w:rFonts w:hint="default" w:ascii="Times New Roman" w:hAnsi="Times New Roman" w:cs="Times New Roman"/>
          <w:sz w:val="22"/>
          <w:szCs w:val="22"/>
          <w:vertAlign w:val="baseline"/>
          <w:lang w:val="en-US"/>
        </w:rPr>
        <w:t>|n,m&gt;=1</w:t>
      </w:r>
      <w:bookmarkStart w:id="0" w:name="_GoBack"/>
      <w:bookmarkEnd w:id="0"/>
    </w:p>
    <w:p>
      <w:pPr>
        <w:numPr>
          <w:ilvl w:val="0"/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numId w:val="0"/>
        </w:numPr>
        <w:ind w:left="440" w:leftChars="20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sz w:val="24"/>
          <w:szCs w:val="24"/>
          <w:vertAlign w:val="baseline"/>
          <w:lang w:val="en-US"/>
        </w:rPr>
      </w:pP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Shell Dlg 2">
    <w:altName w:val="Tahom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C36D07"/>
    <w:multiLevelType w:val="singleLevel"/>
    <w:tmpl w:val="F5C36D0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32D8D22"/>
    <w:multiLevelType w:val="singleLevel"/>
    <w:tmpl w:val="532D8D22"/>
    <w:lvl w:ilvl="0" w:tentative="0">
      <w:start w:val="1"/>
      <w:numFmt w:val="lowerRoman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056C3"/>
    <w:rsid w:val="053772F6"/>
    <w:rsid w:val="0875687B"/>
    <w:rsid w:val="11DE3429"/>
    <w:rsid w:val="16D01BA6"/>
    <w:rsid w:val="1B4D44FA"/>
    <w:rsid w:val="2E153D5A"/>
    <w:rsid w:val="2E5F635B"/>
    <w:rsid w:val="314219D9"/>
    <w:rsid w:val="3FA9033A"/>
    <w:rsid w:val="57B01D86"/>
    <w:rsid w:val="61B204EF"/>
    <w:rsid w:val="62F168E7"/>
    <w:rsid w:val="64992A19"/>
    <w:rsid w:val="65F532A5"/>
    <w:rsid w:val="67F5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2020-05-11T22:05:00Z</dcterms:created>
  <dc:creator>Ali</dc:creator>
  <cp:lastModifiedBy>Ali</cp:lastModifiedBy>
  <dcterms:modified xsi:type="dcterms:W3CDTF">2020-05-16T22:09:32Z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