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E72A4D" w:rsidRDefault="00660E00">
      <w:pPr>
        <w:rPr>
          <w:rFonts w:ascii="Times New Roman" w:hAnsi="Times New Roman" w:cs="Times New Roman"/>
          <w:color w:val="0D0D0D" w:themeColor="text1" w:themeTint="F2"/>
          <w:sz w:val="32"/>
          <w:szCs w:val="32"/>
        </w:rPr>
      </w:pPr>
      <w:r w:rsidRPr="00E72A4D">
        <w:rPr>
          <w:rFonts w:ascii="Times New Roman" w:hAnsi="Times New Roman" w:cs="Times New Roman"/>
          <w:color w:val="0D0D0D" w:themeColor="text1" w:themeTint="F2"/>
          <w:sz w:val="32"/>
          <w:szCs w:val="32"/>
        </w:rPr>
        <w:t>18/MHS07/022</w:t>
      </w:r>
    </w:p>
    <w:p w:rsidR="00660E00" w:rsidRPr="00E72A4D" w:rsidRDefault="00660E00">
      <w:pPr>
        <w:rPr>
          <w:rFonts w:ascii="Times New Roman" w:hAnsi="Times New Roman" w:cs="Times New Roman"/>
          <w:color w:val="0D0D0D" w:themeColor="text1" w:themeTint="F2"/>
          <w:sz w:val="32"/>
          <w:szCs w:val="32"/>
        </w:rPr>
      </w:pPr>
      <w:r w:rsidRPr="00E72A4D">
        <w:rPr>
          <w:rFonts w:ascii="Times New Roman" w:hAnsi="Times New Roman" w:cs="Times New Roman"/>
          <w:color w:val="0D0D0D" w:themeColor="text1" w:themeTint="F2"/>
          <w:sz w:val="32"/>
          <w:szCs w:val="32"/>
        </w:rPr>
        <w:t>PHARMACOLOGY</w:t>
      </w:r>
    </w:p>
    <w:p w:rsidR="00660E00" w:rsidRPr="00E72A4D" w:rsidRDefault="00660E00">
      <w:pPr>
        <w:rPr>
          <w:rFonts w:ascii="Times New Roman" w:hAnsi="Times New Roman" w:cs="Times New Roman"/>
          <w:color w:val="0D0D0D" w:themeColor="text1" w:themeTint="F2"/>
          <w:sz w:val="32"/>
          <w:szCs w:val="32"/>
        </w:rPr>
      </w:pPr>
      <w:r w:rsidRPr="00E72A4D">
        <w:rPr>
          <w:rFonts w:ascii="Times New Roman" w:hAnsi="Times New Roman" w:cs="Times New Roman"/>
          <w:color w:val="0D0D0D" w:themeColor="text1" w:themeTint="F2"/>
          <w:sz w:val="32"/>
          <w:szCs w:val="32"/>
        </w:rPr>
        <w:t>PHA 206</w:t>
      </w:r>
    </w:p>
    <w:p w:rsidR="00660E00" w:rsidRPr="00E72A4D" w:rsidRDefault="00A701B8">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rPr>
        <w:t xml:space="preserve">ASSIGNMENT: </w:t>
      </w:r>
      <w:r w:rsidRPr="00E72A4D">
        <w:rPr>
          <w:rFonts w:ascii="Times New Roman" w:hAnsi="Times New Roman" w:cs="Times New Roman"/>
          <w:color w:val="0D0D0D" w:themeColor="text1" w:themeTint="F2"/>
          <w:sz w:val="32"/>
          <w:szCs w:val="32"/>
          <w:shd w:val="clear" w:color="auto" w:fill="FFFFFF"/>
        </w:rPr>
        <w:t xml:space="preserve">List and explain 4 mechanism of antimicrobial resistance. </w:t>
      </w:r>
    </w:p>
    <w:p w:rsidR="00A701B8" w:rsidRPr="00E72A4D" w:rsidRDefault="00A701B8">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 xml:space="preserve">ANSWER: </w:t>
      </w:r>
    </w:p>
    <w:p w:rsidR="00D0541C" w:rsidRPr="00E72A4D" w:rsidRDefault="00D0541C"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b/>
          <w:bCs/>
          <w:color w:val="0D0D0D" w:themeColor="text1" w:themeTint="F2"/>
          <w:sz w:val="32"/>
          <w:szCs w:val="32"/>
          <w:shd w:val="clear" w:color="auto" w:fill="FFFFFF"/>
        </w:rPr>
        <w:t>Antimicrobial resistance</w:t>
      </w:r>
      <w:r w:rsidRPr="00E72A4D">
        <w:rPr>
          <w:rFonts w:ascii="Times New Roman" w:hAnsi="Times New Roman" w:cs="Times New Roman"/>
          <w:color w:val="0D0D0D" w:themeColor="text1" w:themeTint="F2"/>
          <w:sz w:val="32"/>
          <w:szCs w:val="32"/>
          <w:shd w:val="clear" w:color="auto" w:fill="FFFFFF"/>
        </w:rPr>
        <w:t> (</w:t>
      </w:r>
      <w:r w:rsidRPr="00E72A4D">
        <w:rPr>
          <w:rFonts w:ascii="Times New Roman" w:hAnsi="Times New Roman" w:cs="Times New Roman"/>
          <w:b/>
          <w:bCs/>
          <w:color w:val="0D0D0D" w:themeColor="text1" w:themeTint="F2"/>
          <w:sz w:val="32"/>
          <w:szCs w:val="32"/>
          <w:shd w:val="clear" w:color="auto" w:fill="FFFFFF"/>
        </w:rPr>
        <w:t>AMR</w:t>
      </w:r>
      <w:r w:rsidRPr="00E72A4D">
        <w:rPr>
          <w:rFonts w:ascii="Times New Roman" w:hAnsi="Times New Roman" w:cs="Times New Roman"/>
          <w:color w:val="0D0D0D" w:themeColor="text1" w:themeTint="F2"/>
          <w:sz w:val="32"/>
          <w:szCs w:val="32"/>
          <w:shd w:val="clear" w:color="auto" w:fill="FFFFFF"/>
        </w:rPr>
        <w:t> or </w:t>
      </w:r>
      <w:r w:rsidRPr="00E72A4D">
        <w:rPr>
          <w:rFonts w:ascii="Times New Roman" w:hAnsi="Times New Roman" w:cs="Times New Roman"/>
          <w:b/>
          <w:bCs/>
          <w:color w:val="0D0D0D" w:themeColor="text1" w:themeTint="F2"/>
          <w:sz w:val="32"/>
          <w:szCs w:val="32"/>
          <w:shd w:val="clear" w:color="auto" w:fill="FFFFFF"/>
        </w:rPr>
        <w:t>AR</w:t>
      </w:r>
      <w:r w:rsidRPr="00E72A4D">
        <w:rPr>
          <w:rFonts w:ascii="Times New Roman" w:hAnsi="Times New Roman" w:cs="Times New Roman"/>
          <w:color w:val="0D0D0D" w:themeColor="text1" w:themeTint="F2"/>
          <w:sz w:val="32"/>
          <w:szCs w:val="32"/>
          <w:shd w:val="clear" w:color="auto" w:fill="FFFFFF"/>
        </w:rPr>
        <w:t>) is the ability of a microbe to resist the effects of medication that once could successfully treat the microbe. The term </w:t>
      </w:r>
      <w:r w:rsidRPr="00E72A4D">
        <w:rPr>
          <w:rFonts w:ascii="Times New Roman" w:hAnsi="Times New Roman" w:cs="Times New Roman"/>
          <w:b/>
          <w:bCs/>
          <w:color w:val="0D0D0D" w:themeColor="text1" w:themeTint="F2"/>
          <w:sz w:val="32"/>
          <w:szCs w:val="32"/>
          <w:shd w:val="clear" w:color="auto" w:fill="FFFFFF"/>
        </w:rPr>
        <w:t>antibiotic resistance</w:t>
      </w:r>
      <w:r w:rsidRPr="00E72A4D">
        <w:rPr>
          <w:rFonts w:ascii="Times New Roman" w:hAnsi="Times New Roman" w:cs="Times New Roman"/>
          <w:color w:val="0D0D0D" w:themeColor="text1" w:themeTint="F2"/>
          <w:sz w:val="32"/>
          <w:szCs w:val="32"/>
          <w:shd w:val="clear" w:color="auto" w:fill="FFFFFF"/>
        </w:rPr>
        <w:t> (</w:t>
      </w:r>
      <w:r w:rsidRPr="00E72A4D">
        <w:rPr>
          <w:rFonts w:ascii="Times New Roman" w:hAnsi="Times New Roman" w:cs="Times New Roman"/>
          <w:b/>
          <w:bCs/>
          <w:color w:val="0D0D0D" w:themeColor="text1" w:themeTint="F2"/>
          <w:sz w:val="32"/>
          <w:szCs w:val="32"/>
          <w:shd w:val="clear" w:color="auto" w:fill="FFFFFF"/>
        </w:rPr>
        <w:t>AR</w:t>
      </w:r>
      <w:r w:rsidRPr="00E72A4D">
        <w:rPr>
          <w:rFonts w:ascii="Times New Roman" w:hAnsi="Times New Roman" w:cs="Times New Roman"/>
          <w:color w:val="0D0D0D" w:themeColor="text1" w:themeTint="F2"/>
          <w:sz w:val="32"/>
          <w:szCs w:val="32"/>
          <w:shd w:val="clear" w:color="auto" w:fill="FFFFFF"/>
        </w:rPr>
        <w:t> or </w:t>
      </w:r>
      <w:r w:rsidRPr="00E72A4D">
        <w:rPr>
          <w:rFonts w:ascii="Times New Roman" w:hAnsi="Times New Roman" w:cs="Times New Roman"/>
          <w:b/>
          <w:bCs/>
          <w:color w:val="0D0D0D" w:themeColor="text1" w:themeTint="F2"/>
          <w:sz w:val="32"/>
          <w:szCs w:val="32"/>
          <w:shd w:val="clear" w:color="auto" w:fill="FFFFFF"/>
        </w:rPr>
        <w:t>ABR</w:t>
      </w:r>
      <w:r w:rsidRPr="00E72A4D">
        <w:rPr>
          <w:rFonts w:ascii="Times New Roman" w:hAnsi="Times New Roman" w:cs="Times New Roman"/>
          <w:color w:val="0D0D0D" w:themeColor="text1" w:themeTint="F2"/>
          <w:sz w:val="32"/>
          <w:szCs w:val="32"/>
          <w:shd w:val="clear" w:color="auto" w:fill="FFFFFF"/>
        </w:rPr>
        <w:t>) is a subset of AMR, as it applies only to </w:t>
      </w:r>
      <w:hyperlink r:id="rId4" w:tooltip="Bacteria" w:history="1">
        <w:r w:rsidRPr="00E72A4D">
          <w:rPr>
            <w:rStyle w:val="Hyperlink"/>
            <w:rFonts w:ascii="Times New Roman" w:hAnsi="Times New Roman" w:cs="Times New Roman"/>
            <w:color w:val="0D0D0D" w:themeColor="text1" w:themeTint="F2"/>
            <w:sz w:val="32"/>
            <w:szCs w:val="32"/>
            <w:u w:val="none"/>
            <w:shd w:val="clear" w:color="auto" w:fill="FFFFFF"/>
          </w:rPr>
          <w:t>bacteria</w:t>
        </w:r>
      </w:hyperlink>
      <w:r w:rsidRPr="00E72A4D">
        <w:rPr>
          <w:rFonts w:ascii="Times New Roman" w:hAnsi="Times New Roman" w:cs="Times New Roman"/>
          <w:color w:val="0D0D0D" w:themeColor="text1" w:themeTint="F2"/>
          <w:sz w:val="32"/>
          <w:szCs w:val="32"/>
          <w:shd w:val="clear" w:color="auto" w:fill="FFFFFF"/>
        </w:rPr>
        <w:t> becoming resistant to </w:t>
      </w:r>
      <w:hyperlink r:id="rId5" w:tooltip="Antibiotic" w:history="1">
        <w:r w:rsidRPr="00E72A4D">
          <w:rPr>
            <w:rStyle w:val="Hyperlink"/>
            <w:rFonts w:ascii="Times New Roman" w:hAnsi="Times New Roman" w:cs="Times New Roman"/>
            <w:color w:val="0D0D0D" w:themeColor="text1" w:themeTint="F2"/>
            <w:sz w:val="32"/>
            <w:szCs w:val="32"/>
            <w:u w:val="none"/>
            <w:shd w:val="clear" w:color="auto" w:fill="FFFFFF"/>
          </w:rPr>
          <w:t>antibiotics</w:t>
        </w:r>
      </w:hyperlink>
      <w:r w:rsidRPr="00E72A4D">
        <w:rPr>
          <w:rFonts w:ascii="Times New Roman" w:hAnsi="Times New Roman" w:cs="Times New Roman"/>
          <w:color w:val="0D0D0D" w:themeColor="text1" w:themeTint="F2"/>
          <w:sz w:val="32"/>
          <w:szCs w:val="32"/>
          <w:shd w:val="clear" w:color="auto" w:fill="FFFFFF"/>
        </w:rPr>
        <w:t> Resistant microbes are more difficult to treat, requiring alternative medications or higher doses of antimicrobials. These approaches may be more expensive, </w:t>
      </w:r>
      <w:hyperlink r:id="rId6" w:tooltip="Adverse effect" w:history="1">
        <w:r w:rsidRPr="00E72A4D">
          <w:rPr>
            <w:rStyle w:val="Hyperlink"/>
            <w:rFonts w:ascii="Times New Roman" w:hAnsi="Times New Roman" w:cs="Times New Roman"/>
            <w:color w:val="0D0D0D" w:themeColor="text1" w:themeTint="F2"/>
            <w:sz w:val="32"/>
            <w:szCs w:val="32"/>
            <w:u w:val="none"/>
            <w:shd w:val="clear" w:color="auto" w:fill="FFFFFF"/>
          </w:rPr>
          <w:t>more toxic</w:t>
        </w:r>
      </w:hyperlink>
      <w:r w:rsidRPr="00E72A4D">
        <w:rPr>
          <w:rFonts w:ascii="Times New Roman" w:hAnsi="Times New Roman" w:cs="Times New Roman"/>
          <w:color w:val="0D0D0D" w:themeColor="text1" w:themeTint="F2"/>
          <w:sz w:val="32"/>
          <w:szCs w:val="32"/>
          <w:shd w:val="clear" w:color="auto" w:fill="FFFFFF"/>
        </w:rPr>
        <w:t> or both. Microbes resistant to multiple antimicrobials are called </w:t>
      </w:r>
      <w:hyperlink r:id="rId7" w:tooltip="Multiple drug resistance" w:history="1">
        <w:r w:rsidRPr="00E72A4D">
          <w:rPr>
            <w:rStyle w:val="Hyperlink"/>
            <w:rFonts w:ascii="Times New Roman" w:hAnsi="Times New Roman" w:cs="Times New Roman"/>
            <w:color w:val="0D0D0D" w:themeColor="text1" w:themeTint="F2"/>
            <w:sz w:val="32"/>
            <w:szCs w:val="32"/>
            <w:u w:val="none"/>
            <w:shd w:val="clear" w:color="auto" w:fill="FFFFFF"/>
          </w:rPr>
          <w:t>multidrug resistant</w:t>
        </w:r>
      </w:hyperlink>
      <w:r w:rsidRPr="00E72A4D">
        <w:rPr>
          <w:rFonts w:ascii="Times New Roman" w:hAnsi="Times New Roman" w:cs="Times New Roman"/>
          <w:color w:val="0D0D0D" w:themeColor="text1" w:themeTint="F2"/>
          <w:sz w:val="32"/>
          <w:szCs w:val="32"/>
          <w:shd w:val="clear" w:color="auto" w:fill="FFFFFF"/>
        </w:rPr>
        <w:t> (MDR). Those considered extensively drug resistant (XDR) or totally drug-resistant (TDR) are sometimes called "superbugs".</w:t>
      </w:r>
    </w:p>
    <w:p w:rsidR="008B7F89" w:rsidRPr="00E72A4D" w:rsidRDefault="008B7F89"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b/>
          <w:bCs/>
          <w:color w:val="0D0D0D" w:themeColor="text1" w:themeTint="F2"/>
          <w:sz w:val="32"/>
          <w:szCs w:val="32"/>
          <w:shd w:val="clear" w:color="auto" w:fill="FFFFFF"/>
        </w:rPr>
        <w:t>Drug resistance</w:t>
      </w:r>
      <w:r w:rsidRPr="00E72A4D">
        <w:rPr>
          <w:rFonts w:ascii="Times New Roman" w:hAnsi="Times New Roman" w:cs="Times New Roman"/>
          <w:color w:val="0D0D0D" w:themeColor="text1" w:themeTint="F2"/>
          <w:sz w:val="32"/>
          <w:szCs w:val="32"/>
          <w:shd w:val="clear" w:color="auto" w:fill="FFFFFF"/>
        </w:rPr>
        <w:t> is the reduction in effectiveness of a medication such as an </w:t>
      </w:r>
      <w:hyperlink r:id="rId8" w:tooltip="Antimicrobial" w:history="1">
        <w:r w:rsidRPr="00E72A4D">
          <w:rPr>
            <w:rStyle w:val="Hyperlink"/>
            <w:rFonts w:ascii="Times New Roman" w:hAnsi="Times New Roman" w:cs="Times New Roman"/>
            <w:color w:val="0D0D0D" w:themeColor="text1" w:themeTint="F2"/>
            <w:sz w:val="32"/>
            <w:szCs w:val="32"/>
            <w:u w:val="none"/>
            <w:shd w:val="clear" w:color="auto" w:fill="FFFFFF"/>
          </w:rPr>
          <w:t>antimicrobial</w:t>
        </w:r>
      </w:hyperlink>
      <w:r w:rsidRPr="00E72A4D">
        <w:rPr>
          <w:rFonts w:ascii="Times New Roman" w:hAnsi="Times New Roman" w:cs="Times New Roman"/>
          <w:color w:val="0D0D0D" w:themeColor="text1" w:themeTint="F2"/>
          <w:sz w:val="32"/>
          <w:szCs w:val="32"/>
          <w:shd w:val="clear" w:color="auto" w:fill="FFFFFF"/>
        </w:rPr>
        <w:t> or an </w:t>
      </w:r>
      <w:hyperlink r:id="rId9" w:tooltip="Antineoplastic" w:history="1">
        <w:r w:rsidRPr="00E72A4D">
          <w:rPr>
            <w:rStyle w:val="Hyperlink"/>
            <w:rFonts w:ascii="Times New Roman" w:hAnsi="Times New Roman" w:cs="Times New Roman"/>
            <w:color w:val="0D0D0D" w:themeColor="text1" w:themeTint="F2"/>
            <w:sz w:val="32"/>
            <w:szCs w:val="32"/>
            <w:u w:val="none"/>
            <w:shd w:val="clear" w:color="auto" w:fill="FFFFFF"/>
          </w:rPr>
          <w:t>antineoplastic</w:t>
        </w:r>
      </w:hyperlink>
      <w:r w:rsidRPr="00E72A4D">
        <w:rPr>
          <w:rFonts w:ascii="Times New Roman" w:hAnsi="Times New Roman" w:cs="Times New Roman"/>
          <w:color w:val="0D0D0D" w:themeColor="text1" w:themeTint="F2"/>
          <w:sz w:val="32"/>
          <w:szCs w:val="32"/>
          <w:shd w:val="clear" w:color="auto" w:fill="FFFFFF"/>
        </w:rPr>
        <w:t> in treating a </w:t>
      </w:r>
      <w:hyperlink r:id="rId10" w:tooltip="Disease" w:history="1">
        <w:r w:rsidRPr="00E72A4D">
          <w:rPr>
            <w:rStyle w:val="Hyperlink"/>
            <w:rFonts w:ascii="Times New Roman" w:hAnsi="Times New Roman" w:cs="Times New Roman"/>
            <w:color w:val="0D0D0D" w:themeColor="text1" w:themeTint="F2"/>
            <w:sz w:val="32"/>
            <w:szCs w:val="32"/>
            <w:u w:val="none"/>
            <w:shd w:val="clear" w:color="auto" w:fill="FFFFFF"/>
          </w:rPr>
          <w:t>disease</w:t>
        </w:r>
      </w:hyperlink>
      <w:r w:rsidRPr="00E72A4D">
        <w:rPr>
          <w:rFonts w:ascii="Times New Roman" w:hAnsi="Times New Roman" w:cs="Times New Roman"/>
          <w:color w:val="0D0D0D" w:themeColor="text1" w:themeTint="F2"/>
          <w:sz w:val="32"/>
          <w:szCs w:val="32"/>
          <w:shd w:val="clear" w:color="auto" w:fill="FFFFFF"/>
        </w:rPr>
        <w:t> or condition. The term is used in the context of resistance that </w:t>
      </w:r>
      <w:hyperlink r:id="rId11" w:tooltip="Pathogen" w:history="1">
        <w:r w:rsidRPr="00E72A4D">
          <w:rPr>
            <w:rStyle w:val="Hyperlink"/>
            <w:rFonts w:ascii="Times New Roman" w:hAnsi="Times New Roman" w:cs="Times New Roman"/>
            <w:color w:val="0D0D0D" w:themeColor="text1" w:themeTint="F2"/>
            <w:sz w:val="32"/>
            <w:szCs w:val="32"/>
            <w:u w:val="none"/>
            <w:shd w:val="clear" w:color="auto" w:fill="FFFFFF"/>
          </w:rPr>
          <w:t>pathogens</w:t>
        </w:r>
      </w:hyperlink>
      <w:r w:rsidRPr="00E72A4D">
        <w:rPr>
          <w:rFonts w:ascii="Times New Roman" w:hAnsi="Times New Roman" w:cs="Times New Roman"/>
          <w:color w:val="0D0D0D" w:themeColor="text1" w:themeTint="F2"/>
          <w:sz w:val="32"/>
          <w:szCs w:val="32"/>
          <w:shd w:val="clear" w:color="auto" w:fill="FFFFFF"/>
        </w:rPr>
        <w:t> or cancers have "acquired", that is, resistance has evolved. </w:t>
      </w:r>
      <w:hyperlink r:id="rId12" w:tooltip="Antimicrobial resistance" w:history="1">
        <w:r w:rsidRPr="00E72A4D">
          <w:rPr>
            <w:rStyle w:val="Hyperlink"/>
            <w:rFonts w:ascii="Times New Roman" w:hAnsi="Times New Roman" w:cs="Times New Roman"/>
            <w:color w:val="0D0D0D" w:themeColor="text1" w:themeTint="F2"/>
            <w:sz w:val="32"/>
            <w:szCs w:val="32"/>
            <w:u w:val="none"/>
            <w:shd w:val="clear" w:color="auto" w:fill="FFFFFF"/>
          </w:rPr>
          <w:t>Antimicrobial resistance</w:t>
        </w:r>
      </w:hyperlink>
      <w:r w:rsidRPr="00E72A4D">
        <w:rPr>
          <w:rFonts w:ascii="Times New Roman" w:hAnsi="Times New Roman" w:cs="Times New Roman"/>
          <w:color w:val="0D0D0D" w:themeColor="text1" w:themeTint="F2"/>
          <w:sz w:val="32"/>
          <w:szCs w:val="32"/>
          <w:shd w:val="clear" w:color="auto" w:fill="FFFFFF"/>
        </w:rPr>
        <w:t> and </w:t>
      </w:r>
      <w:hyperlink r:id="rId13" w:tooltip="Antineoplastic resistance" w:history="1">
        <w:r w:rsidRPr="00E72A4D">
          <w:rPr>
            <w:rStyle w:val="Hyperlink"/>
            <w:rFonts w:ascii="Times New Roman" w:hAnsi="Times New Roman" w:cs="Times New Roman"/>
            <w:color w:val="0D0D0D" w:themeColor="text1" w:themeTint="F2"/>
            <w:sz w:val="32"/>
            <w:szCs w:val="32"/>
            <w:u w:val="none"/>
            <w:shd w:val="clear" w:color="auto" w:fill="FFFFFF"/>
          </w:rPr>
          <w:t>antineoplastic resistance</w:t>
        </w:r>
      </w:hyperlink>
      <w:r w:rsidRPr="00E72A4D">
        <w:rPr>
          <w:rFonts w:ascii="Times New Roman" w:hAnsi="Times New Roman" w:cs="Times New Roman"/>
          <w:color w:val="0D0D0D" w:themeColor="text1" w:themeTint="F2"/>
          <w:sz w:val="32"/>
          <w:szCs w:val="32"/>
          <w:shd w:val="clear" w:color="auto" w:fill="FFFFFF"/>
        </w:rPr>
        <w:t> challenge clinical care and drive research. When an organism is resistant to more than one drug, it is said to be </w:t>
      </w:r>
      <w:hyperlink r:id="rId14" w:tooltip="Multiple drug resistance" w:history="1">
        <w:r w:rsidRPr="00E72A4D">
          <w:rPr>
            <w:rStyle w:val="Hyperlink"/>
            <w:rFonts w:ascii="Times New Roman" w:hAnsi="Times New Roman" w:cs="Times New Roman"/>
            <w:color w:val="0D0D0D" w:themeColor="text1" w:themeTint="F2"/>
            <w:sz w:val="32"/>
            <w:szCs w:val="32"/>
            <w:u w:val="none"/>
            <w:shd w:val="clear" w:color="auto" w:fill="FFFFFF"/>
          </w:rPr>
          <w:t>multidrug-resistant</w:t>
        </w:r>
      </w:hyperlink>
      <w:r w:rsidRPr="00E72A4D">
        <w:rPr>
          <w:rFonts w:ascii="Times New Roman" w:hAnsi="Times New Roman" w:cs="Times New Roman"/>
          <w:color w:val="0D0D0D" w:themeColor="text1" w:themeTint="F2"/>
          <w:sz w:val="32"/>
          <w:szCs w:val="32"/>
          <w:shd w:val="clear" w:color="auto" w:fill="FFFFFF"/>
        </w:rPr>
        <w:t xml:space="preserve">. </w:t>
      </w:r>
    </w:p>
    <w:p w:rsidR="00A701B8" w:rsidRPr="00E72A4D" w:rsidRDefault="00A701B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The three fundamental mechanisms of antimicrobial resistance are:</w:t>
      </w:r>
    </w:p>
    <w:p w:rsidR="00A701B8" w:rsidRPr="00E72A4D" w:rsidRDefault="00A701B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 xml:space="preserve"> (1) enzymatic degradation of antibacterial drugs,</w:t>
      </w:r>
    </w:p>
    <w:p w:rsidR="00A701B8" w:rsidRPr="00E72A4D" w:rsidRDefault="00A701B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 xml:space="preserve"> (2) alteration of bacterial proteins that are antimicrobial targets, and</w:t>
      </w:r>
    </w:p>
    <w:p w:rsidR="00A701B8" w:rsidRPr="00E72A4D" w:rsidRDefault="00A701B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lastRenderedPageBreak/>
        <w:t xml:space="preserve"> (3) changes in membrane permeability to antibiotics.</w:t>
      </w:r>
    </w:p>
    <w:p w:rsidR="00124288" w:rsidRPr="00E72A4D" w:rsidRDefault="00A701B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 xml:space="preserve"> Antibiotic resistance can be either plasmid mediated or maintained on the bacterial chromosome. The most important mechanism of resistance to the </w:t>
      </w:r>
      <w:r w:rsidR="00B0029C" w:rsidRPr="00E72A4D">
        <w:rPr>
          <w:rFonts w:ascii="Times New Roman" w:hAnsi="Times New Roman" w:cs="Times New Roman"/>
          <w:color w:val="0D0D0D" w:themeColor="text1" w:themeTint="F2"/>
          <w:sz w:val="32"/>
          <w:szCs w:val="32"/>
          <w:shd w:val="clear" w:color="auto" w:fill="FFFFFF"/>
        </w:rPr>
        <w:t>penicillin’s</w:t>
      </w:r>
      <w:r w:rsidRPr="00E72A4D">
        <w:rPr>
          <w:rFonts w:ascii="Times New Roman" w:hAnsi="Times New Roman" w:cs="Times New Roman"/>
          <w:color w:val="0D0D0D" w:themeColor="text1" w:themeTint="F2"/>
          <w:sz w:val="32"/>
          <w:szCs w:val="32"/>
          <w:shd w:val="clear" w:color="auto" w:fill="FFFFFF"/>
        </w:rPr>
        <w:t xml:space="preserve"> and </w:t>
      </w:r>
      <w:r w:rsidR="00B0029C" w:rsidRPr="00E72A4D">
        <w:rPr>
          <w:rFonts w:ascii="Times New Roman" w:hAnsi="Times New Roman" w:cs="Times New Roman"/>
          <w:color w:val="0D0D0D" w:themeColor="text1" w:themeTint="F2"/>
          <w:sz w:val="32"/>
          <w:szCs w:val="32"/>
          <w:shd w:val="clear" w:color="auto" w:fill="FFFFFF"/>
        </w:rPr>
        <w:t>cephalosporin’s</w:t>
      </w:r>
      <w:r w:rsidRPr="00E72A4D">
        <w:rPr>
          <w:rFonts w:ascii="Times New Roman" w:hAnsi="Times New Roman" w:cs="Times New Roman"/>
          <w:color w:val="0D0D0D" w:themeColor="text1" w:themeTint="F2"/>
          <w:sz w:val="32"/>
          <w:szCs w:val="32"/>
          <w:shd w:val="clear" w:color="auto" w:fill="FFFFFF"/>
        </w:rPr>
        <w:t xml:space="preserve"> is antibiotic hydrolysis mediated by the bacterial enzyme beta-lactamase. The expression of chromosomal beta-lactamase can either be induced or stably depressed by exposure to beta-lactam drugs. Methods to overcome resistance to beta-lactam antibiotics include the development of new antibiotics that are stable to beta-lactamase attack and the coadministration of beta-lactamase inhibitors with beta-lactam drugs. Resistance to methicillin, which is stable to gram-positive beta-lactamase, occurs through the alteration of an antibiotic target protei</w:t>
      </w:r>
      <w:r w:rsidR="00330238" w:rsidRPr="00E72A4D">
        <w:rPr>
          <w:rFonts w:ascii="Times New Roman" w:hAnsi="Times New Roman" w:cs="Times New Roman"/>
          <w:color w:val="0D0D0D" w:themeColor="text1" w:themeTint="F2"/>
          <w:sz w:val="32"/>
          <w:szCs w:val="32"/>
          <w:shd w:val="clear" w:color="auto" w:fill="FFFFFF"/>
        </w:rPr>
        <w:t>n, penicillin-binding protein .</w:t>
      </w:r>
    </w:p>
    <w:p w:rsidR="00A701B8" w:rsidRPr="00E72A4D" w:rsidRDefault="00124288" w:rsidP="006B714A">
      <w:pPr>
        <w:rPr>
          <w:rFonts w:ascii="Times New Roman" w:hAnsi="Times New Roman" w:cs="Times New Roman"/>
          <w:color w:val="0D0D0D" w:themeColor="text1" w:themeTint="F2"/>
          <w:sz w:val="32"/>
          <w:szCs w:val="32"/>
          <w:shd w:val="clear" w:color="auto" w:fill="FFFFFF"/>
        </w:rPr>
      </w:pPr>
      <w:r w:rsidRPr="00E72A4D">
        <w:rPr>
          <w:rFonts w:ascii="Times New Roman" w:hAnsi="Times New Roman" w:cs="Times New Roman"/>
          <w:color w:val="0D0D0D" w:themeColor="text1" w:themeTint="F2"/>
          <w:sz w:val="32"/>
          <w:szCs w:val="32"/>
          <w:shd w:val="clear" w:color="auto" w:fill="FFFFFF"/>
        </w:rPr>
        <w:t xml:space="preserve">(4) </w:t>
      </w:r>
      <w:r w:rsidR="00A701B8" w:rsidRPr="00E72A4D">
        <w:rPr>
          <w:rFonts w:ascii="Times New Roman" w:hAnsi="Times New Roman" w:cs="Times New Roman"/>
          <w:color w:val="0D0D0D" w:themeColor="text1" w:themeTint="F2"/>
          <w:sz w:val="32"/>
          <w:szCs w:val="32"/>
          <w:shd w:val="clear" w:color="auto" w:fill="FFFFFF"/>
        </w:rPr>
        <w:t xml:space="preserve"> Production of antibiotic-modifying enzymes and synthesis of antibiotic-insensitive bacterial targets are the primary resistance mechanisms for the other classes of antibiotics, including trimethoprim, the sulfonamides, the aminoglycosides, chloramphenicol, and the quinolone drugs. Reduced antibiotic penetration is also a resistance mechanism for several classes of antibiotics, including the beta-lactam drugs, the aminoglycosides, chloramphenicol, and the quinolones.</w:t>
      </w:r>
    </w:p>
    <w:p w:rsidR="00133EEB" w:rsidRPr="00E72A4D" w:rsidRDefault="00133EEB" w:rsidP="006B714A">
      <w:pPr>
        <w:rPr>
          <w:rFonts w:ascii="Times New Roman" w:hAnsi="Times New Roman" w:cs="Times New Roman"/>
          <w:color w:val="0D0D0D" w:themeColor="text1" w:themeTint="F2"/>
          <w:sz w:val="32"/>
          <w:szCs w:val="32"/>
        </w:rPr>
      </w:pPr>
      <w:r w:rsidRPr="00E72A4D">
        <w:rPr>
          <w:rFonts w:ascii="Times New Roman" w:hAnsi="Times New Roman" w:cs="Times New Roman"/>
          <w:color w:val="0D0D0D" w:themeColor="text1" w:themeTint="F2"/>
          <w:sz w:val="32"/>
          <w:szCs w:val="32"/>
          <w:shd w:val="clear" w:color="auto" w:fill="FFFFFF"/>
        </w:rPr>
        <w:t xml:space="preserve">Antimicrobials show selective toxicity. Suitable targets for antimicrobials to act at include the bacterial cell wall, bacterial protein and folic acid synthesis, nucleic acid metabolism in bacteria and the bacterial cell membrane. Acquired antimicrobial resistance generally can be ascribed to one of five mechanisms. These are production of drug-inactivating enzymes, modification of an existing target, </w:t>
      </w:r>
      <w:r w:rsidR="00B0029C" w:rsidRPr="00E72A4D">
        <w:rPr>
          <w:rFonts w:ascii="Times New Roman" w:hAnsi="Times New Roman" w:cs="Times New Roman"/>
          <w:color w:val="0D0D0D" w:themeColor="text1" w:themeTint="F2"/>
          <w:sz w:val="32"/>
          <w:szCs w:val="32"/>
          <w:shd w:val="clear" w:color="auto" w:fill="FFFFFF"/>
        </w:rPr>
        <w:t>and acquisition</w:t>
      </w:r>
      <w:r w:rsidRPr="00E72A4D">
        <w:rPr>
          <w:rFonts w:ascii="Times New Roman" w:hAnsi="Times New Roman" w:cs="Times New Roman"/>
          <w:color w:val="0D0D0D" w:themeColor="text1" w:themeTint="F2"/>
          <w:sz w:val="32"/>
          <w:szCs w:val="32"/>
          <w:shd w:val="clear" w:color="auto" w:fill="FFFFFF"/>
        </w:rPr>
        <w:t xml:space="preserve"> of a target by-pass system, reduced cell permeability and drug removal from the cell. Introduction of a new antimicrobial into clinical practice is usually followed by the rapid emergence of resistant strains of bacteria in some species that were initially susceptible. This has reduced the </w:t>
      </w:r>
      <w:r w:rsidRPr="00E72A4D">
        <w:rPr>
          <w:rFonts w:ascii="Times New Roman" w:hAnsi="Times New Roman" w:cs="Times New Roman"/>
          <w:color w:val="0D0D0D" w:themeColor="text1" w:themeTint="F2"/>
          <w:sz w:val="32"/>
          <w:szCs w:val="32"/>
          <w:shd w:val="clear" w:color="auto" w:fill="FFFFFF"/>
        </w:rPr>
        <w:lastRenderedPageBreak/>
        <w:t>long-term therapeutic value of many antimicrobials. It used to be thought that antibacterial resistance was mainly a hospital problem but now it is also a major problem in the community. Organisms in which resistance is a particular problem in the community include members of the Enterobacteriaceae, including Salmonella spp. and Shigella spp., Mycobacterium tuberculosis, Streptococcus pneumoniae, Haemophilus influenzae and Neisseria gonorrhoeae. Multi-resistant Gram-negative rods, methicillin-resistant Staphylococcus aureus and vancomycin-resistant enterococci are major causes of concern in the hospital setting. Prevalence of antibacterial resistance depends both on acquisition and spread. Decreasing inappropriate usage of antimicrobials should lessen the rate of acquisition, and spread can be minimised by sensible infection control measures.</w:t>
      </w:r>
    </w:p>
    <w:sectPr w:rsidR="00133EEB" w:rsidRPr="00E72A4D"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0E00"/>
    <w:rsid w:val="00055071"/>
    <w:rsid w:val="00124288"/>
    <w:rsid w:val="00133EEB"/>
    <w:rsid w:val="00177315"/>
    <w:rsid w:val="00330238"/>
    <w:rsid w:val="00660E00"/>
    <w:rsid w:val="006B714A"/>
    <w:rsid w:val="008B7F89"/>
    <w:rsid w:val="009008A0"/>
    <w:rsid w:val="009870E1"/>
    <w:rsid w:val="00A701B8"/>
    <w:rsid w:val="00B0029C"/>
    <w:rsid w:val="00C254E1"/>
    <w:rsid w:val="00D0541C"/>
    <w:rsid w:val="00E72A4D"/>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microbial" TargetMode="External"/><Relationship Id="rId13" Type="http://schemas.openxmlformats.org/officeDocument/2006/relationships/hyperlink" Target="https://en.wikipedia.org/wiki/Antineoplastic_resistance" TargetMode="External"/><Relationship Id="rId3" Type="http://schemas.openxmlformats.org/officeDocument/2006/relationships/webSettings" Target="webSettings.xml"/><Relationship Id="rId7" Type="http://schemas.openxmlformats.org/officeDocument/2006/relationships/hyperlink" Target="https://en.wikipedia.org/wiki/Multiple_drug_resistance" TargetMode="External"/><Relationship Id="rId12" Type="http://schemas.openxmlformats.org/officeDocument/2006/relationships/hyperlink" Target="https://en.wikipedia.org/wiki/Antimicrobial_resistan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dverse_effect" TargetMode="External"/><Relationship Id="rId11" Type="http://schemas.openxmlformats.org/officeDocument/2006/relationships/hyperlink" Target="https://en.wikipedia.org/wiki/Pathogen" TargetMode="External"/><Relationship Id="rId5" Type="http://schemas.openxmlformats.org/officeDocument/2006/relationships/hyperlink" Target="https://en.wikipedia.org/wiki/Antibiotic" TargetMode="External"/><Relationship Id="rId15" Type="http://schemas.openxmlformats.org/officeDocument/2006/relationships/fontTable" Target="fontTable.xml"/><Relationship Id="rId10" Type="http://schemas.openxmlformats.org/officeDocument/2006/relationships/hyperlink" Target="https://en.wikipedia.org/wiki/Disease" TargetMode="External"/><Relationship Id="rId4" Type="http://schemas.openxmlformats.org/officeDocument/2006/relationships/hyperlink" Target="https://en.wikipedia.org/wiki/Bacteria" TargetMode="External"/><Relationship Id="rId9" Type="http://schemas.openxmlformats.org/officeDocument/2006/relationships/hyperlink" Target="https://en.wikipedia.org/wiki/Antineoplastic" TargetMode="External"/><Relationship Id="rId14" Type="http://schemas.openxmlformats.org/officeDocument/2006/relationships/hyperlink" Target="https://en.wikipedia.org/wiki/Multiple_drug_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10</cp:revision>
  <dcterms:created xsi:type="dcterms:W3CDTF">2020-05-16T22:32:00Z</dcterms:created>
  <dcterms:modified xsi:type="dcterms:W3CDTF">2020-05-16T22:55:00Z</dcterms:modified>
</cp:coreProperties>
</file>