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Name: Adegbola  Anjolaoluwa Abigael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Matric No: 19/MHS11/007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Department: Pharmacy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Course: Chem  102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1&amp;2. </w:t>
      </w: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125100</wp:posOffset>
            </wp:positionH>
            <wp:positionV relativeFrom="paragraph">
              <wp:posOffset>260989</wp:posOffset>
            </wp:positionV>
            <wp:extent cx="4758055" cy="5175885"/>
            <wp:effectExtent l="0" t="0" r="4445" b="5715"/>
            <wp:wrapTopAndBottom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517652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3.  Hexa-2,4-diene – has only 3 isomers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605159</wp:posOffset>
            </wp:positionH>
            <wp:positionV relativeFrom="paragraph">
              <wp:posOffset>83825</wp:posOffset>
            </wp:positionV>
            <wp:extent cx="1626235" cy="975995"/>
            <wp:effectExtent l="0" t="0" r="0" b="0"/>
            <wp:wrapTopAndBottom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7663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>Isomers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128909</wp:posOffset>
            </wp:positionH>
            <wp:positionV relativeFrom="paragraph">
              <wp:posOffset>287659</wp:posOffset>
            </wp:positionV>
            <wp:extent cx="3584575" cy="1754505"/>
            <wp:effectExtent l="0" t="0" r="0" b="0"/>
            <wp:wrapTopAndBottom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175514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B. 2,3 dimethy but-2-ene. -  does not have geometric isomers because there are two identical groups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attached to the same carbon of the double bond.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-5</wp:posOffset>
            </wp:positionH>
            <wp:positionV relativeFrom="paragraph">
              <wp:posOffset>282580</wp:posOffset>
            </wp:positionV>
            <wp:extent cx="4114800" cy="1171575"/>
            <wp:effectExtent l="0" t="0" r="0" b="0"/>
            <wp:wrapTopAndBottom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434" cy="117221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266</Characters>
  <CharactersWithSpaces>0</CharactersWithSpaces>
  <DocSecurity>0</DocSecurity>
  <HyperlinksChanged>false</HyperlinksChanged>
  <Lines>1</Lines>
  <LinksUpToDate>false</LinksUpToDate>
  <Pages>2</Pages>
  <Paragraphs>1</Paragraphs>
  <Words>39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2348107186689</dc:creator>
  <cp:lastModifiedBy>Polaris Office</cp:lastModifiedBy>
  <dcterms:modified xsi:type="dcterms:W3CDTF">2020-05-17T11:03:00Z</dcterms:modified>
</cp:coreProperties>
</file>