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40"/>
          <w:szCs w:val="40"/>
        </w:rPr>
      </w:pPr>
    </w:p>
    <w:p>
      <w:pPr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MUHAMMAD TAHIR ABUBAKAR</w:t>
      </w:r>
    </w:p>
    <w:p>
      <w:pPr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18/MHS07/034</w:t>
      </w:r>
    </w:p>
    <w:p>
      <w:pPr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PHS 212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40"/>
          <w:szCs w:val="40"/>
        </w:rPr>
        <w:t>PHARMACOLOGY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At coitus, human sperm are deposited into the anterior vagina, where, to avoid vaginal acid and immune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7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7"/>
          <w:kern w:val="0"/>
          <w:sz w:val="30"/>
          <w:szCs w:val="30"/>
          <w:u w:val="none"/>
          <w:lang w:val="en-US" w:eastAsia="zh-CN" w:bidi="ar"/>
        </w:rPr>
        <w:t>responses, they quickly contact cervical mucus and enter the cervix. Cervical mucus filters out sperm with poor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morphology and motility and as such only a minority of ejaculated sperm actually enter the cervix. In the uterus,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muscular contractions may enhance passage of sperm through the uterine cavity. A few thousand sperm swim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through the uterotubal junctions to reach the Fallopian tubes (uterine tubes, oviducts) where sperm are stored in a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reservoir, or at least maintained in a fertile state, by interacting with endosalpingeal (oviductal) epithelium. As the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 xml:space="preserve">time of ovulation approaches, sperm </w:t>
      </w: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7"/>
          <w:kern w:val="0"/>
          <w:sz w:val="30"/>
          <w:szCs w:val="30"/>
          <w:u w:val="none"/>
          <w:lang w:val="en-US" w:eastAsia="zh-CN" w:bidi="ar"/>
        </w:rPr>
        <w:t>become capacitated and hyperactivated, which enables them to proceed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towards the tubal ampulla. Sperm may be guided to the oocyte by a combination of thermotaxis and chemotaxis.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Motility hyperactivation assists sperm in penetratin</w:t>
      </w: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9"/>
          <w:kern w:val="0"/>
          <w:sz w:val="30"/>
          <w:szCs w:val="30"/>
          <w:u w:val="none"/>
          <w:lang w:val="en-US" w:eastAsia="zh-CN" w:bidi="ar"/>
        </w:rPr>
        <w:t>g mucus in the tubes and the cumulus oophorus and zona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pellucida of the oocyte, so that they may finally fuse with the oocyte plasma membrane. Knowledge of the biology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7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7"/>
          <w:kern w:val="0"/>
          <w:sz w:val="30"/>
          <w:szCs w:val="30"/>
          <w:u w:val="none"/>
          <w:lang w:val="en-US" w:eastAsia="zh-CN" w:bidi="ar"/>
        </w:rPr>
        <w:t>of sperm transport can inspire improvements in artificial</w:t>
      </w: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 xml:space="preserve"> insemination, IVF, the diagnosis of infertility and the</w:t>
      </w:r>
    </w:p>
    <w:p>
      <w:pPr>
        <w:keepNext w:val="0"/>
        <w:keepLines w:val="0"/>
        <w:widowControl/>
        <w:suppressLineNumbers w:val="0"/>
        <w:spacing w:line="31" w:lineRule="atLeast"/>
        <w:ind w:left="0" w:firstLine="0"/>
        <w:jc w:val="both"/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sz w:val="30"/>
          <w:szCs w:val="30"/>
          <w:u w:val="none"/>
        </w:rPr>
      </w:pPr>
      <w:r>
        <w:rPr>
          <w:rFonts w:hint="default" w:ascii="Times New Roman" w:hAnsi="Times New Roman" w:eastAsia="ff4" w:cs="Times New Roman"/>
          <w:b w:val="0"/>
          <w:i w:val="0"/>
          <w:caps w:val="0"/>
          <w:color w:val="000000"/>
          <w:spacing w:val="8"/>
          <w:kern w:val="0"/>
          <w:sz w:val="30"/>
          <w:szCs w:val="30"/>
          <w:u w:val="none"/>
          <w:lang w:val="en-US" w:eastAsia="zh-CN" w:bidi="ar"/>
        </w:rPr>
        <w:t>development of contraceptives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30"/>
          <w:szCs w:val="30"/>
          <w:u w:val="none"/>
        </w:rPr>
      </w:pPr>
    </w:p>
    <w:p>
      <w:pPr>
        <w:jc w:val="both"/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ans-serif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-apple-system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4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A8E01"/>
    <w:rsid w:val="49CA8E01"/>
    <w:rsid w:val="BBD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2020-05-17T16:23:00Z</dcterms:created>
  <dc:creator>abbamohammed</dc:creator>
  <cp:lastModifiedBy>abbamohammed</cp:lastModifiedBy>
  <dcterms:modified xsi:type="dcterms:W3CDTF">2020-05-17T16:40:06Z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