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C3" w:rsidRPr="00A01AC3" w:rsidRDefault="00A01AC3" w:rsidP="00A01AC3">
      <w:pPr>
        <w:pStyle w:val="NormalWeb"/>
        <w:shd w:val="clear" w:color="auto" w:fill="FFFFFF"/>
        <w:rPr>
          <w:b/>
          <w:color w:val="212529"/>
          <w:sz w:val="40"/>
          <w:szCs w:val="40"/>
          <w:lang w:val="en-US"/>
        </w:rPr>
      </w:pPr>
      <w:r w:rsidRPr="00A01AC3">
        <w:rPr>
          <w:b/>
          <w:color w:val="212529"/>
          <w:sz w:val="40"/>
          <w:szCs w:val="40"/>
          <w:lang w:val="en-US"/>
        </w:rPr>
        <w:t>NAME: AJAYI TOLUWANIMI HANNAH</w:t>
      </w:r>
    </w:p>
    <w:p w:rsidR="00A01AC3" w:rsidRPr="00A01AC3" w:rsidRDefault="00A01AC3" w:rsidP="00A01AC3">
      <w:pPr>
        <w:pStyle w:val="NormalWeb"/>
        <w:shd w:val="clear" w:color="auto" w:fill="FFFFFF"/>
        <w:rPr>
          <w:b/>
          <w:color w:val="212529"/>
          <w:sz w:val="40"/>
          <w:szCs w:val="40"/>
          <w:lang w:val="en-US"/>
        </w:rPr>
      </w:pPr>
      <w:r w:rsidRPr="00A01AC3">
        <w:rPr>
          <w:b/>
          <w:color w:val="212529"/>
          <w:sz w:val="40"/>
          <w:szCs w:val="40"/>
          <w:lang w:val="en-US"/>
        </w:rPr>
        <w:t>COURSE: EMBRYOLOGY</w:t>
      </w:r>
    </w:p>
    <w:p w:rsidR="00A01AC3" w:rsidRPr="00A01AC3" w:rsidRDefault="00A01AC3" w:rsidP="00A01AC3">
      <w:pPr>
        <w:pStyle w:val="NormalWeb"/>
        <w:shd w:val="clear" w:color="auto" w:fill="FFFFFF"/>
        <w:rPr>
          <w:b/>
          <w:color w:val="212529"/>
          <w:sz w:val="40"/>
          <w:szCs w:val="40"/>
          <w:lang w:val="en-US"/>
        </w:rPr>
      </w:pPr>
      <w:r w:rsidRPr="00A01AC3">
        <w:rPr>
          <w:b/>
          <w:color w:val="212529"/>
          <w:sz w:val="40"/>
          <w:szCs w:val="40"/>
          <w:lang w:val="en-US"/>
        </w:rPr>
        <w:t>MATRIC NUMBER: 18/MHS01/045</w:t>
      </w:r>
    </w:p>
    <w:p w:rsidR="00A01AC3" w:rsidRPr="00A01AC3" w:rsidRDefault="00A01AC3" w:rsidP="00A01AC3">
      <w:pPr>
        <w:pStyle w:val="NormalWeb"/>
        <w:shd w:val="clear" w:color="auto" w:fill="FFFFFF"/>
        <w:rPr>
          <w:b/>
          <w:color w:val="212529"/>
          <w:sz w:val="40"/>
          <w:szCs w:val="40"/>
          <w:lang w:val="en-US"/>
        </w:rPr>
      </w:pPr>
      <w:r w:rsidRPr="00A01AC3">
        <w:rPr>
          <w:b/>
          <w:color w:val="212529"/>
          <w:sz w:val="40"/>
          <w:szCs w:val="40"/>
          <w:lang w:val="en-US"/>
        </w:rPr>
        <w:t>DEPARTMENT: MEDICINE AND SURGERY</w:t>
      </w:r>
    </w:p>
    <w:p w:rsidR="00A01AC3" w:rsidRPr="00A01AC3" w:rsidRDefault="00A01AC3" w:rsidP="00A01AC3">
      <w:pPr>
        <w:pStyle w:val="NormalWeb"/>
        <w:shd w:val="clear" w:color="auto" w:fill="FFFFFF"/>
        <w:rPr>
          <w:b/>
          <w:color w:val="212529"/>
          <w:sz w:val="40"/>
          <w:szCs w:val="40"/>
          <w:lang w:val="en-US"/>
        </w:rPr>
      </w:pPr>
      <w:r w:rsidRPr="00A01AC3">
        <w:rPr>
          <w:b/>
          <w:color w:val="212529"/>
          <w:sz w:val="40"/>
          <w:szCs w:val="40"/>
          <w:lang w:val="en-US"/>
        </w:rPr>
        <w:t>LEVEL: 200</w:t>
      </w:r>
    </w:p>
    <w:p w:rsidR="00A01AC3" w:rsidRPr="000F3653" w:rsidRDefault="000F3653" w:rsidP="00A01AC3">
      <w:pPr>
        <w:pStyle w:val="NormalWeb"/>
        <w:shd w:val="clear" w:color="auto" w:fill="FFFFFF"/>
        <w:rPr>
          <w:b/>
          <w:color w:val="212529"/>
          <w:sz w:val="40"/>
          <w:szCs w:val="40"/>
          <w:lang w:val="en-US"/>
        </w:rPr>
      </w:pPr>
      <w:r w:rsidRPr="000F3653">
        <w:rPr>
          <w:b/>
          <w:color w:val="212529"/>
          <w:sz w:val="40"/>
          <w:szCs w:val="40"/>
          <w:lang w:val="en-US"/>
        </w:rPr>
        <w:t>ASSIGNMENT: DISCUSS THE SECOND WEEK OF EMBRYONIC DEVELOPMENT</w:t>
      </w:r>
    </w:p>
    <w:p w:rsidR="00A01AC3" w:rsidRDefault="00A01AC3" w:rsidP="00A01AC3">
      <w:pPr>
        <w:pStyle w:val="NormalWeb"/>
        <w:shd w:val="clear" w:color="auto" w:fill="FFFFFF"/>
        <w:rPr>
          <w:rFonts w:ascii="Segoe UI" w:hAnsi="Segoe UI" w:cs="Segoe UI"/>
          <w:color w:val="212529"/>
          <w:sz w:val="23"/>
          <w:szCs w:val="23"/>
          <w:lang w:val="en-US"/>
        </w:rPr>
      </w:pPr>
    </w:p>
    <w:p w:rsidR="00A01AC3" w:rsidRDefault="00A01AC3" w:rsidP="00A01AC3">
      <w:pPr>
        <w:pStyle w:val="NormalWeb"/>
        <w:shd w:val="clear" w:color="auto" w:fill="FFFFFF"/>
        <w:rPr>
          <w:rFonts w:ascii="Segoe UI" w:hAnsi="Segoe UI" w:cs="Segoe UI"/>
          <w:color w:val="212529"/>
          <w:sz w:val="23"/>
          <w:szCs w:val="23"/>
          <w:lang w:val="en-US"/>
        </w:rPr>
      </w:pPr>
    </w:p>
    <w:p w:rsidR="00A01AC3" w:rsidRDefault="00A01AC3" w:rsidP="00A01AC3">
      <w:pPr>
        <w:pStyle w:val="NormalWeb"/>
        <w:shd w:val="clear" w:color="auto" w:fill="FFFFFF"/>
        <w:rPr>
          <w:b/>
          <w:color w:val="212529"/>
          <w:sz w:val="32"/>
          <w:szCs w:val="32"/>
          <w:lang w:val="en-US"/>
        </w:rPr>
      </w:pPr>
      <w:r w:rsidRPr="00A01AC3">
        <w:rPr>
          <w:b/>
          <w:color w:val="212529"/>
          <w:sz w:val="32"/>
          <w:szCs w:val="32"/>
          <w:lang w:val="en-US"/>
        </w:rPr>
        <w:t>INTRODUCTION</w:t>
      </w:r>
    </w:p>
    <w:p w:rsidR="00A01AC3" w:rsidRPr="00A01AC3" w:rsidRDefault="00A01AC3" w:rsidP="00A01AC3">
      <w:pPr>
        <w:pStyle w:val="NormalWeb"/>
        <w:shd w:val="clear" w:color="auto" w:fill="FFFFFF"/>
        <w:rPr>
          <w:b/>
          <w:sz w:val="28"/>
          <w:szCs w:val="28"/>
          <w:lang w:val="en-US"/>
        </w:rPr>
      </w:pPr>
      <w:r w:rsidRPr="00A01AC3">
        <w:rPr>
          <w:sz w:val="28"/>
          <w:szCs w:val="28"/>
          <w:lang w:val="en-US"/>
        </w:rPr>
        <w:t>Key events of human development occur during the second week (</w:t>
      </w:r>
      <w:hyperlink r:id="rId5" w:tooltip="Category:Week 2" w:history="1">
        <w:r w:rsidRPr="00A01AC3">
          <w:rPr>
            <w:rStyle w:val="Hyperlink"/>
            <w:color w:val="auto"/>
            <w:sz w:val="28"/>
            <w:szCs w:val="28"/>
            <w:u w:val="none"/>
            <w:lang w:val="en-US"/>
          </w:rPr>
          <w:t>week 2</w:t>
        </w:r>
      </w:hyperlink>
      <w:r w:rsidRPr="00A01AC3">
        <w:rPr>
          <w:sz w:val="28"/>
          <w:szCs w:val="28"/>
          <w:lang w:val="en-US"/>
        </w:rPr>
        <w:t>) following fertilization.</w:t>
      </w:r>
    </w:p>
    <w:p w:rsidR="00A01AC3" w:rsidRPr="00A01AC3" w:rsidRDefault="00A01AC3" w:rsidP="00A01AC3">
      <w:pPr>
        <w:pStyle w:val="NormalWeb"/>
        <w:shd w:val="clear" w:color="auto" w:fill="FFFFFF"/>
        <w:rPr>
          <w:sz w:val="28"/>
          <w:szCs w:val="28"/>
          <w:lang w:val="en-US"/>
        </w:rPr>
      </w:pPr>
      <w:r w:rsidRPr="00A01AC3">
        <w:rPr>
          <w:sz w:val="28"/>
          <w:szCs w:val="28"/>
          <w:lang w:val="en-US"/>
        </w:rPr>
        <w:t>Week 2 is about the implantation process and blastoc</w:t>
      </w:r>
      <w:r>
        <w:rPr>
          <w:sz w:val="28"/>
          <w:szCs w:val="28"/>
          <w:lang w:val="en-US"/>
        </w:rPr>
        <w:t>yst differentiation. A</w:t>
      </w:r>
      <w:r w:rsidRPr="00A01AC3">
        <w:rPr>
          <w:sz w:val="28"/>
          <w:szCs w:val="28"/>
          <w:lang w:val="en-US"/>
        </w:rPr>
        <w:t>ll cells produced from the initial fertilization event are defined as the "conceptus" and will include cells with both embryonic and extra</w:t>
      </w:r>
      <w:r>
        <w:rPr>
          <w:sz w:val="28"/>
          <w:szCs w:val="28"/>
          <w:lang w:val="en-US"/>
        </w:rPr>
        <w:t>-</w:t>
      </w:r>
      <w:r w:rsidRPr="00A01AC3">
        <w:rPr>
          <w:sz w:val="28"/>
          <w:szCs w:val="28"/>
          <w:lang w:val="en-US"/>
        </w:rPr>
        <w:t>embryonic futures. In the conceptus, this is a</w:t>
      </w:r>
      <w:r>
        <w:rPr>
          <w:sz w:val="28"/>
          <w:szCs w:val="28"/>
          <w:lang w:val="en-US"/>
        </w:rPr>
        <w:t xml:space="preserve"> period of the blastocyst undergoing</w:t>
      </w:r>
      <w:r w:rsidRPr="00A01AC3">
        <w:rPr>
          <w:sz w:val="28"/>
          <w:szCs w:val="28"/>
          <w:lang w:val="en-US"/>
        </w:rPr>
        <w:t xml:space="preserve"> rapid blastocyst differentiation into extra</w:t>
      </w:r>
      <w:r>
        <w:rPr>
          <w:sz w:val="28"/>
          <w:szCs w:val="28"/>
          <w:lang w:val="en-US"/>
        </w:rPr>
        <w:t>-</w:t>
      </w:r>
      <w:r w:rsidRPr="00A01AC3">
        <w:rPr>
          <w:sz w:val="28"/>
          <w:szCs w:val="28"/>
          <w:lang w:val="en-US"/>
        </w:rPr>
        <w:t>embryonic and emb</w:t>
      </w:r>
      <w:r>
        <w:rPr>
          <w:sz w:val="28"/>
          <w:szCs w:val="28"/>
          <w:lang w:val="en-US"/>
        </w:rPr>
        <w:t>ryonic tissues</w:t>
      </w:r>
      <w:r w:rsidRPr="00A01AC3">
        <w:rPr>
          <w:sz w:val="28"/>
          <w:szCs w:val="28"/>
          <w:lang w:val="en-US"/>
        </w:rPr>
        <w:t>. In placental animals, this is the first physical interaction between the conceptus and the maternal uterine wall with the commencement of implantation.</w:t>
      </w:r>
    </w:p>
    <w:p w:rsidR="00A01AC3" w:rsidRDefault="00A01AC3" w:rsidP="00A01AC3">
      <w:pPr>
        <w:pStyle w:val="NormalWeb"/>
        <w:shd w:val="clear" w:color="auto" w:fill="FFFFFF"/>
        <w:rPr>
          <w:sz w:val="28"/>
          <w:szCs w:val="28"/>
          <w:lang w:val="en-US"/>
        </w:rPr>
      </w:pPr>
      <w:r w:rsidRPr="00A01AC3">
        <w:rPr>
          <w:sz w:val="28"/>
          <w:szCs w:val="28"/>
          <w:lang w:val="en-US"/>
        </w:rPr>
        <w:t>The implanting conceptus releases a hormone (</w:t>
      </w:r>
      <w:hyperlink r:id="rId6" w:tooltip="Human Chorionic Gonadotropin" w:history="1">
        <w:r w:rsidRPr="00A01AC3">
          <w:rPr>
            <w:rStyle w:val="Hyperlink"/>
            <w:color w:val="auto"/>
            <w:sz w:val="28"/>
            <w:szCs w:val="28"/>
            <w:u w:val="none"/>
            <w:lang w:val="en-US"/>
          </w:rPr>
          <w:t>human Chorionic Gonadotropin</w:t>
        </w:r>
      </w:hyperlink>
      <w:r w:rsidRPr="00A01AC3">
        <w:rPr>
          <w:sz w:val="28"/>
          <w:szCs w:val="28"/>
          <w:lang w:val="en-US"/>
        </w:rPr>
        <w:t xml:space="preserve"> or </w:t>
      </w:r>
      <w:r w:rsidR="008A4CC6" w:rsidRPr="00A01AC3">
        <w:rPr>
          <w:sz w:val="28"/>
          <w:szCs w:val="28"/>
          <w:lang w:val="en-US"/>
        </w:rPr>
        <w:t>HCG</w:t>
      </w:r>
      <w:r w:rsidRPr="00A01AC3">
        <w:rPr>
          <w:sz w:val="28"/>
          <w:szCs w:val="28"/>
          <w:lang w:val="en-US"/>
        </w:rPr>
        <w:t xml:space="preserve">) that initiates maternal hormonal changes, stopping the menstrual cycle. Detection of </w:t>
      </w:r>
      <w:r w:rsidR="008A4CC6" w:rsidRPr="00A01AC3">
        <w:rPr>
          <w:sz w:val="28"/>
          <w:szCs w:val="28"/>
          <w:lang w:val="en-US"/>
        </w:rPr>
        <w:t>HCG</w:t>
      </w:r>
      <w:r w:rsidRPr="00A01AC3">
        <w:rPr>
          <w:sz w:val="28"/>
          <w:szCs w:val="28"/>
          <w:lang w:val="en-US"/>
        </w:rPr>
        <w:t xml:space="preserve"> in maternal urine or blood is also the basis of many modern </w:t>
      </w:r>
      <w:hyperlink r:id="rId7" w:tooltip="Pregnancy Test" w:history="1">
        <w:r w:rsidRPr="00A01AC3">
          <w:rPr>
            <w:rStyle w:val="Hyperlink"/>
            <w:color w:val="auto"/>
            <w:sz w:val="28"/>
            <w:szCs w:val="28"/>
            <w:u w:val="none"/>
            <w:lang w:val="en-US"/>
          </w:rPr>
          <w:t>pregnancy tests</w:t>
        </w:r>
      </w:hyperlink>
      <w:r w:rsidRPr="00A01AC3">
        <w:rPr>
          <w:sz w:val="28"/>
          <w:szCs w:val="28"/>
          <w:lang w:val="en-US"/>
        </w:rPr>
        <w:t>.</w:t>
      </w:r>
    </w:p>
    <w:p w:rsidR="00A01AC3" w:rsidRDefault="00A01AC3" w:rsidP="00A01AC3">
      <w:pPr>
        <w:pStyle w:val="NormalWeb"/>
        <w:shd w:val="clear" w:color="auto" w:fill="FFFFFF"/>
        <w:rPr>
          <w:sz w:val="28"/>
          <w:szCs w:val="28"/>
          <w:lang w:val="en-US"/>
        </w:rPr>
      </w:pPr>
      <w:r>
        <w:rPr>
          <w:sz w:val="28"/>
          <w:szCs w:val="28"/>
          <w:lang w:val="en-US"/>
        </w:rPr>
        <w:t>During the second week of embryonic development, 3 major events take place;</w:t>
      </w:r>
    </w:p>
    <w:p w:rsidR="00A01AC3" w:rsidRDefault="00A01AC3" w:rsidP="00A01AC3">
      <w:pPr>
        <w:pStyle w:val="NormalWeb"/>
        <w:numPr>
          <w:ilvl w:val="0"/>
          <w:numId w:val="1"/>
        </w:numPr>
        <w:shd w:val="clear" w:color="auto" w:fill="FFFFFF"/>
        <w:rPr>
          <w:sz w:val="28"/>
          <w:szCs w:val="28"/>
          <w:lang w:val="en-US"/>
        </w:rPr>
      </w:pPr>
      <w:r>
        <w:rPr>
          <w:sz w:val="28"/>
          <w:szCs w:val="28"/>
          <w:lang w:val="en-US"/>
        </w:rPr>
        <w:t>Implantation process is completed</w:t>
      </w:r>
    </w:p>
    <w:p w:rsidR="00A01AC3" w:rsidRDefault="008A4CC6" w:rsidP="00A01AC3">
      <w:pPr>
        <w:pStyle w:val="NormalWeb"/>
        <w:numPr>
          <w:ilvl w:val="0"/>
          <w:numId w:val="1"/>
        </w:numPr>
        <w:shd w:val="clear" w:color="auto" w:fill="FFFFFF"/>
        <w:rPr>
          <w:sz w:val="28"/>
          <w:szCs w:val="28"/>
          <w:lang w:val="en-US"/>
        </w:rPr>
      </w:pPr>
      <w:r>
        <w:rPr>
          <w:sz w:val="28"/>
          <w:szCs w:val="28"/>
          <w:lang w:val="en-US"/>
        </w:rPr>
        <w:t>Formation of a bilaminar germ disc</w:t>
      </w:r>
    </w:p>
    <w:p w:rsidR="008A4CC6" w:rsidRDefault="008A4CC6" w:rsidP="00A01AC3">
      <w:pPr>
        <w:pStyle w:val="NormalWeb"/>
        <w:numPr>
          <w:ilvl w:val="0"/>
          <w:numId w:val="1"/>
        </w:numPr>
        <w:shd w:val="clear" w:color="auto" w:fill="FFFFFF"/>
        <w:rPr>
          <w:sz w:val="28"/>
          <w:szCs w:val="28"/>
          <w:lang w:val="en-US"/>
        </w:rPr>
      </w:pPr>
      <w:r>
        <w:rPr>
          <w:sz w:val="28"/>
          <w:szCs w:val="28"/>
          <w:lang w:val="en-US"/>
        </w:rPr>
        <w:t>Development of extra-embryonic structures</w:t>
      </w:r>
    </w:p>
    <w:p w:rsidR="008A4CC6" w:rsidRDefault="008A4CC6" w:rsidP="008A4CC6">
      <w:pPr>
        <w:pStyle w:val="NormalWeb"/>
        <w:shd w:val="clear" w:color="auto" w:fill="FFFFFF"/>
        <w:ind w:left="360"/>
        <w:rPr>
          <w:sz w:val="28"/>
          <w:szCs w:val="28"/>
          <w:lang w:val="en-US"/>
        </w:rPr>
      </w:pPr>
    </w:p>
    <w:p w:rsidR="00214F87" w:rsidRDefault="00214F87" w:rsidP="008A4CC6">
      <w:pPr>
        <w:pStyle w:val="NormalWeb"/>
        <w:shd w:val="clear" w:color="auto" w:fill="FFFFFF"/>
        <w:ind w:left="360"/>
        <w:rPr>
          <w:sz w:val="28"/>
          <w:szCs w:val="28"/>
          <w:lang w:val="en-US"/>
        </w:rPr>
      </w:pPr>
    </w:p>
    <w:p w:rsidR="008A4CC6" w:rsidRDefault="008A4CC6" w:rsidP="008A4CC6">
      <w:pPr>
        <w:pStyle w:val="NormalWeb"/>
        <w:shd w:val="clear" w:color="auto" w:fill="FFFFFF"/>
        <w:ind w:left="360"/>
        <w:rPr>
          <w:sz w:val="28"/>
          <w:szCs w:val="28"/>
          <w:lang w:val="en-US"/>
        </w:rPr>
      </w:pPr>
      <w:r>
        <w:rPr>
          <w:sz w:val="28"/>
          <w:szCs w:val="28"/>
          <w:lang w:val="en-US"/>
        </w:rPr>
        <w:t>DAY 8</w:t>
      </w:r>
    </w:p>
    <w:p w:rsidR="008A4CC6" w:rsidRDefault="008A4CC6" w:rsidP="008A4CC6">
      <w:pPr>
        <w:pStyle w:val="NormalWeb"/>
        <w:shd w:val="clear" w:color="auto" w:fill="FFFFFF"/>
        <w:ind w:left="360"/>
        <w:rPr>
          <w:color w:val="222222"/>
          <w:sz w:val="28"/>
          <w:szCs w:val="28"/>
          <w:shd w:val="clear" w:color="auto" w:fill="FFFFFF"/>
          <w:lang w:val="en-US"/>
        </w:rPr>
      </w:pPr>
      <w:r>
        <w:rPr>
          <w:sz w:val="28"/>
          <w:szCs w:val="28"/>
          <w:lang w:val="en-US"/>
        </w:rPr>
        <w:t xml:space="preserve">On this day the blastocyst begins to erode the endometrium </w:t>
      </w:r>
      <w:r w:rsidR="00214F87">
        <w:rPr>
          <w:sz w:val="28"/>
          <w:szCs w:val="28"/>
          <w:lang w:val="en-US"/>
        </w:rPr>
        <w:t xml:space="preserve">and thus </w:t>
      </w:r>
      <w:r w:rsidR="00214F87" w:rsidRPr="00214F87">
        <w:rPr>
          <w:sz w:val="28"/>
          <w:szCs w:val="28"/>
          <w:lang w:val="en-US"/>
        </w:rPr>
        <w:t>implantation begins.  The embryoblast (</w:t>
      </w:r>
      <w:r w:rsidR="00214F87" w:rsidRPr="00214F87">
        <w:rPr>
          <w:color w:val="222222"/>
          <w:sz w:val="28"/>
          <w:szCs w:val="28"/>
          <w:shd w:val="clear" w:color="auto" w:fill="FFFFFF"/>
          <w:lang w:val="en-US"/>
        </w:rPr>
        <w:t>the mass of cells inside the primordial embryo that will eventually give rise to the definitive structures of the fetus</w:t>
      </w:r>
      <w:r w:rsidR="00214F87">
        <w:rPr>
          <w:color w:val="222222"/>
          <w:sz w:val="28"/>
          <w:szCs w:val="28"/>
          <w:shd w:val="clear" w:color="auto" w:fill="FFFFFF"/>
          <w:lang w:val="en-US"/>
        </w:rPr>
        <w:t>)</w:t>
      </w:r>
      <w:r w:rsidR="00241565">
        <w:rPr>
          <w:color w:val="222222"/>
          <w:sz w:val="28"/>
          <w:szCs w:val="28"/>
          <w:shd w:val="clear" w:color="auto" w:fill="FFFFFF"/>
          <w:lang w:val="en-US"/>
        </w:rPr>
        <w:t>, begins to differentiate into two types of cells.</w:t>
      </w:r>
    </w:p>
    <w:p w:rsidR="00241565" w:rsidRPr="00241565" w:rsidRDefault="00241565" w:rsidP="00241565">
      <w:pPr>
        <w:pStyle w:val="NormalWeb"/>
        <w:numPr>
          <w:ilvl w:val="0"/>
          <w:numId w:val="2"/>
        </w:numPr>
        <w:shd w:val="clear" w:color="auto" w:fill="FFFFFF"/>
        <w:rPr>
          <w:sz w:val="28"/>
          <w:szCs w:val="28"/>
          <w:lang w:val="en-US"/>
        </w:rPr>
      </w:pPr>
      <w:r>
        <w:rPr>
          <w:color w:val="222222"/>
          <w:sz w:val="28"/>
          <w:szCs w:val="28"/>
          <w:shd w:val="clear" w:color="auto" w:fill="FFFFFF"/>
          <w:lang w:val="en-US"/>
        </w:rPr>
        <w:t xml:space="preserve">The coboidal shaped cells called the </w:t>
      </w:r>
      <w:r w:rsidRPr="00241565">
        <w:rPr>
          <w:b/>
          <w:i/>
          <w:color w:val="222222"/>
          <w:sz w:val="28"/>
          <w:szCs w:val="28"/>
          <w:shd w:val="clear" w:color="auto" w:fill="FFFFFF"/>
          <w:lang w:val="en-US"/>
        </w:rPr>
        <w:t>hypoblast</w:t>
      </w:r>
    </w:p>
    <w:p w:rsidR="00241565" w:rsidRPr="00241565" w:rsidRDefault="00241565" w:rsidP="00241565">
      <w:pPr>
        <w:pStyle w:val="NormalWeb"/>
        <w:numPr>
          <w:ilvl w:val="0"/>
          <w:numId w:val="2"/>
        </w:numPr>
        <w:shd w:val="clear" w:color="auto" w:fill="FFFFFF"/>
        <w:rPr>
          <w:b/>
          <w:i/>
          <w:sz w:val="28"/>
          <w:szCs w:val="28"/>
          <w:lang w:val="en-US"/>
        </w:rPr>
      </w:pPr>
      <w:r>
        <w:rPr>
          <w:sz w:val="28"/>
          <w:szCs w:val="28"/>
          <w:lang w:val="en-US"/>
        </w:rPr>
        <w:t xml:space="preserve">The columnar shaped cells called the </w:t>
      </w:r>
      <w:r w:rsidRPr="00241565">
        <w:rPr>
          <w:b/>
          <w:i/>
          <w:sz w:val="28"/>
          <w:szCs w:val="28"/>
          <w:lang w:val="en-US"/>
        </w:rPr>
        <w:t>epiblast</w:t>
      </w:r>
    </w:p>
    <w:p w:rsidR="00AF48D9" w:rsidRDefault="00241565">
      <w:pPr>
        <w:rPr>
          <w:rFonts w:ascii="Times New Roman" w:hAnsi="Times New Roman" w:cs="Times New Roman"/>
          <w:sz w:val="28"/>
          <w:szCs w:val="28"/>
          <w:lang w:val="en-US"/>
        </w:rPr>
      </w:pPr>
      <w:r>
        <w:rPr>
          <w:rFonts w:ascii="Times New Roman" w:hAnsi="Times New Roman" w:cs="Times New Roman"/>
          <w:sz w:val="28"/>
          <w:szCs w:val="28"/>
          <w:lang w:val="en-US"/>
        </w:rPr>
        <w:t>These two cells give rise to what is called the bilaminar germ disc.</w:t>
      </w:r>
    </w:p>
    <w:p w:rsidR="00C12C66" w:rsidRDefault="00C12C66">
      <w:pPr>
        <w:rPr>
          <w:rFonts w:ascii="Times New Roman" w:hAnsi="Times New Roman" w:cs="Times New Roman"/>
          <w:sz w:val="28"/>
          <w:szCs w:val="28"/>
          <w:lang w:val="en-US"/>
        </w:rPr>
      </w:pPr>
      <w:r>
        <w:rPr>
          <w:noProof/>
          <w:lang w:eastAsia="fr-FR"/>
        </w:rPr>
        <w:drawing>
          <wp:inline distT="0" distB="0" distL="0" distR="0">
            <wp:extent cx="5731510" cy="4290989"/>
            <wp:effectExtent l="19050" t="0" r="2540" b="0"/>
            <wp:docPr id="2" name="Picture 1" descr="Schematic representation of the development of the amnion. At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tic representation of the development of the amnion. At day ..."/>
                    <pic:cNvPicPr>
                      <a:picLocks noChangeAspect="1" noChangeArrowheads="1"/>
                    </pic:cNvPicPr>
                  </pic:nvPicPr>
                  <pic:blipFill>
                    <a:blip r:embed="rId8"/>
                    <a:srcRect/>
                    <a:stretch>
                      <a:fillRect/>
                    </a:stretch>
                  </pic:blipFill>
                  <pic:spPr bwMode="auto">
                    <a:xfrm>
                      <a:off x="0" y="0"/>
                      <a:ext cx="5731510" cy="4290989"/>
                    </a:xfrm>
                    <a:prstGeom prst="rect">
                      <a:avLst/>
                    </a:prstGeom>
                    <a:noFill/>
                    <a:ln w="9525">
                      <a:noFill/>
                      <a:miter lim="800000"/>
                      <a:headEnd/>
                      <a:tailEnd/>
                    </a:ln>
                  </pic:spPr>
                </pic:pic>
              </a:graphicData>
            </a:graphic>
          </wp:inline>
        </w:drawing>
      </w:r>
    </w:p>
    <w:p w:rsidR="00241565" w:rsidRDefault="00241565">
      <w:pPr>
        <w:rPr>
          <w:rFonts w:ascii="Times New Roman" w:hAnsi="Times New Roman" w:cs="Times New Roman"/>
          <w:sz w:val="28"/>
          <w:szCs w:val="28"/>
          <w:lang w:val="en-US"/>
        </w:rPr>
      </w:pPr>
    </w:p>
    <w:p w:rsidR="00241565" w:rsidRDefault="00241565">
      <w:pPr>
        <w:rPr>
          <w:rFonts w:ascii="Times New Roman" w:hAnsi="Times New Roman" w:cs="Times New Roman"/>
          <w:sz w:val="28"/>
          <w:szCs w:val="28"/>
          <w:lang w:val="en-US"/>
        </w:rPr>
      </w:pPr>
      <w:r>
        <w:rPr>
          <w:rFonts w:ascii="Times New Roman" w:hAnsi="Times New Roman" w:cs="Times New Roman"/>
          <w:sz w:val="28"/>
          <w:szCs w:val="28"/>
          <w:lang w:val="en-US"/>
        </w:rPr>
        <w:t>DAY 9</w:t>
      </w:r>
    </w:p>
    <w:p w:rsidR="00241565" w:rsidRDefault="00241565">
      <w:pPr>
        <w:rPr>
          <w:rFonts w:ascii="Times New Roman" w:hAnsi="Times New Roman" w:cs="Times New Roman"/>
          <w:sz w:val="28"/>
          <w:szCs w:val="28"/>
          <w:lang w:val="en-US"/>
        </w:rPr>
      </w:pPr>
      <w:r>
        <w:rPr>
          <w:rFonts w:ascii="Times New Roman" w:hAnsi="Times New Roman" w:cs="Times New Roman"/>
          <w:sz w:val="28"/>
          <w:szCs w:val="28"/>
          <w:lang w:val="en-US"/>
        </w:rPr>
        <w:t>The blastocyst erodes the endometrium and is now deeply embedded.</w:t>
      </w:r>
      <w:r w:rsidR="005B4443">
        <w:rPr>
          <w:rFonts w:ascii="Times New Roman" w:hAnsi="Times New Roman" w:cs="Times New Roman"/>
          <w:sz w:val="28"/>
          <w:szCs w:val="28"/>
          <w:lang w:val="en-US"/>
        </w:rPr>
        <w:t xml:space="preserve"> The </w:t>
      </w:r>
      <w:r w:rsidR="005B4443" w:rsidRPr="00C12C66">
        <w:rPr>
          <w:rFonts w:ascii="Times New Roman" w:hAnsi="Times New Roman" w:cs="Times New Roman"/>
          <w:sz w:val="28"/>
          <w:szCs w:val="28"/>
          <w:lang w:val="en-US"/>
        </w:rPr>
        <w:t xml:space="preserve">surface epithelium is closed by a substance called the </w:t>
      </w:r>
      <w:r w:rsidR="005B4443" w:rsidRPr="00C12C66">
        <w:rPr>
          <w:rFonts w:ascii="Times New Roman" w:hAnsi="Times New Roman" w:cs="Times New Roman"/>
          <w:b/>
          <w:i/>
          <w:sz w:val="28"/>
          <w:szCs w:val="28"/>
          <w:lang w:val="en-US"/>
        </w:rPr>
        <w:t>fibrin coagulum</w:t>
      </w:r>
      <w:r w:rsidR="00C12C66" w:rsidRPr="00C12C66">
        <w:rPr>
          <w:rFonts w:ascii="Times New Roman" w:hAnsi="Times New Roman" w:cs="Times New Roman"/>
          <w:sz w:val="28"/>
          <w:szCs w:val="28"/>
          <w:lang w:val="en-US"/>
        </w:rPr>
        <w:t xml:space="preserve"> (</w:t>
      </w:r>
      <w:r w:rsidR="00C12C66">
        <w:rPr>
          <w:rFonts w:ascii="Times New Roman" w:hAnsi="Times New Roman" w:cs="Times New Roman"/>
          <w:sz w:val="28"/>
          <w:szCs w:val="28"/>
          <w:lang w:val="en-US"/>
        </w:rPr>
        <w:t xml:space="preserve">which is </w:t>
      </w:r>
      <w:r w:rsidR="00C12C66" w:rsidRPr="00C12C66">
        <w:rPr>
          <w:rFonts w:ascii="Times New Roman" w:hAnsi="Times New Roman" w:cs="Times New Roman"/>
          <w:color w:val="222222"/>
          <w:sz w:val="28"/>
          <w:szCs w:val="28"/>
          <w:shd w:val="clear" w:color="auto" w:fill="FFFFFF"/>
          <w:lang w:val="en-US"/>
        </w:rPr>
        <w:t>a semi solidified mass, as of blood or lymph</w:t>
      </w:r>
      <w:r w:rsidR="00C12C66" w:rsidRPr="00C12C66">
        <w:rPr>
          <w:rFonts w:ascii="Times New Roman" w:hAnsi="Times New Roman" w:cs="Times New Roman"/>
          <w:sz w:val="28"/>
          <w:szCs w:val="28"/>
          <w:lang w:val="en-US"/>
        </w:rPr>
        <w:t>)</w:t>
      </w:r>
      <w:r w:rsidR="00C12C66">
        <w:rPr>
          <w:rFonts w:ascii="Times New Roman" w:hAnsi="Times New Roman" w:cs="Times New Roman"/>
          <w:sz w:val="28"/>
          <w:szCs w:val="28"/>
          <w:lang w:val="en-US"/>
        </w:rPr>
        <w:t>.</w:t>
      </w:r>
      <w:r w:rsidR="00C12C66" w:rsidRPr="00C12C66">
        <w:rPr>
          <w:rFonts w:ascii="Times New Roman" w:hAnsi="Times New Roman" w:cs="Times New Roman"/>
          <w:sz w:val="28"/>
          <w:szCs w:val="28"/>
          <w:lang w:val="en-US"/>
        </w:rPr>
        <w:t xml:space="preserve"> </w:t>
      </w:r>
      <w:r w:rsidR="005B4443" w:rsidRPr="00C12C66">
        <w:rPr>
          <w:rFonts w:ascii="Times New Roman" w:hAnsi="Times New Roman" w:cs="Times New Roman"/>
          <w:sz w:val="28"/>
          <w:szCs w:val="28"/>
          <w:lang w:val="en-US"/>
        </w:rPr>
        <w:t xml:space="preserve">Adjacent to the cytiotrophoblast </w:t>
      </w:r>
      <w:r w:rsidR="005B4443" w:rsidRPr="00C12C66">
        <w:rPr>
          <w:rFonts w:ascii="Times New Roman" w:hAnsi="Times New Roman" w:cs="Times New Roman"/>
          <w:sz w:val="28"/>
          <w:szCs w:val="28"/>
          <w:lang w:val="en-US"/>
        </w:rPr>
        <w:lastRenderedPageBreak/>
        <w:t>is the</w:t>
      </w:r>
      <w:r w:rsidR="005B4443">
        <w:rPr>
          <w:rFonts w:ascii="Times New Roman" w:hAnsi="Times New Roman" w:cs="Times New Roman"/>
          <w:sz w:val="28"/>
          <w:szCs w:val="28"/>
          <w:lang w:val="en-US"/>
        </w:rPr>
        <w:t xml:space="preserve"> exocoelomic membrane. There is a formation of vacuoles called trophoblastic lacunae in the syncytiotrophoblast.</w:t>
      </w:r>
    </w:p>
    <w:p w:rsidR="005B4443" w:rsidRDefault="00316968">
      <w:pPr>
        <w:rPr>
          <w:rFonts w:ascii="Times New Roman" w:hAnsi="Times New Roman" w:cs="Times New Roman"/>
          <w:sz w:val="28"/>
          <w:szCs w:val="28"/>
          <w:lang w:val="en-US"/>
        </w:rPr>
      </w:pPr>
      <w:r>
        <w:rPr>
          <w:noProof/>
          <w:lang w:eastAsia="fr-FR"/>
        </w:rPr>
        <w:drawing>
          <wp:inline distT="0" distB="0" distL="0" distR="0">
            <wp:extent cx="4437380" cy="3101975"/>
            <wp:effectExtent l="19050" t="0" r="1270" b="0"/>
            <wp:docPr id="4" name="Picture 4" descr="Week 2 | Embryology - A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ek 2 | Embryology - A Web Site"/>
                    <pic:cNvPicPr>
                      <a:picLocks noChangeAspect="1" noChangeArrowheads="1"/>
                    </pic:cNvPicPr>
                  </pic:nvPicPr>
                  <pic:blipFill>
                    <a:blip r:embed="rId9"/>
                    <a:srcRect/>
                    <a:stretch>
                      <a:fillRect/>
                    </a:stretch>
                  </pic:blipFill>
                  <pic:spPr bwMode="auto">
                    <a:xfrm>
                      <a:off x="0" y="0"/>
                      <a:ext cx="4437380" cy="3101975"/>
                    </a:xfrm>
                    <a:prstGeom prst="rect">
                      <a:avLst/>
                    </a:prstGeom>
                    <a:noFill/>
                    <a:ln w="9525">
                      <a:noFill/>
                      <a:miter lim="800000"/>
                      <a:headEnd/>
                      <a:tailEnd/>
                    </a:ln>
                  </pic:spPr>
                </pic:pic>
              </a:graphicData>
            </a:graphic>
          </wp:inline>
        </w:drawing>
      </w:r>
    </w:p>
    <w:p w:rsidR="00316968" w:rsidRDefault="00316968">
      <w:pPr>
        <w:rPr>
          <w:rFonts w:ascii="Times New Roman" w:hAnsi="Times New Roman" w:cs="Times New Roman"/>
          <w:sz w:val="28"/>
          <w:szCs w:val="28"/>
          <w:lang w:val="en-US"/>
        </w:rPr>
      </w:pPr>
    </w:p>
    <w:p w:rsidR="00316968" w:rsidRDefault="00316968">
      <w:pPr>
        <w:rPr>
          <w:rFonts w:ascii="Times New Roman" w:hAnsi="Times New Roman" w:cs="Times New Roman"/>
          <w:sz w:val="28"/>
          <w:szCs w:val="28"/>
          <w:lang w:val="en-US"/>
        </w:rPr>
      </w:pPr>
    </w:p>
    <w:p w:rsidR="005B4443" w:rsidRDefault="005B4443">
      <w:pPr>
        <w:rPr>
          <w:rFonts w:ascii="Times New Roman" w:hAnsi="Times New Roman" w:cs="Times New Roman"/>
          <w:sz w:val="28"/>
          <w:szCs w:val="28"/>
          <w:lang w:val="en-US"/>
        </w:rPr>
      </w:pPr>
      <w:r>
        <w:rPr>
          <w:rFonts w:ascii="Times New Roman" w:hAnsi="Times New Roman" w:cs="Times New Roman"/>
          <w:sz w:val="28"/>
          <w:szCs w:val="28"/>
          <w:lang w:val="en-US"/>
        </w:rPr>
        <w:t>DAY 10-12</w:t>
      </w:r>
    </w:p>
    <w:p w:rsidR="005B4443" w:rsidRDefault="005B4443">
      <w:pPr>
        <w:rPr>
          <w:rFonts w:ascii="Times New Roman" w:hAnsi="Times New Roman" w:cs="Times New Roman"/>
          <w:sz w:val="28"/>
          <w:szCs w:val="28"/>
          <w:lang w:val="en-US"/>
        </w:rPr>
      </w:pPr>
      <w:r>
        <w:rPr>
          <w:rFonts w:ascii="Times New Roman" w:hAnsi="Times New Roman" w:cs="Times New Roman"/>
          <w:sz w:val="28"/>
          <w:szCs w:val="28"/>
          <w:lang w:val="en-US"/>
        </w:rPr>
        <w:t>At this stage the blastocyst is deeply embedded in the endometrium. Some capillaries rupture to form sinusoids, which communicate with the lacunae to transfer oxygen and blood between the mother and conceptus, this can also be referred to as the formation of a primordial utero-placental circulation.</w:t>
      </w:r>
    </w:p>
    <w:p w:rsidR="005B4443" w:rsidRDefault="005B4443">
      <w:pPr>
        <w:rPr>
          <w:rFonts w:ascii="Times New Roman" w:hAnsi="Times New Roman" w:cs="Times New Roman"/>
          <w:sz w:val="28"/>
          <w:szCs w:val="28"/>
          <w:lang w:val="en-US"/>
        </w:rPr>
      </w:pPr>
      <w:r>
        <w:rPr>
          <w:rFonts w:ascii="Times New Roman" w:hAnsi="Times New Roman" w:cs="Times New Roman"/>
          <w:sz w:val="28"/>
          <w:szCs w:val="28"/>
          <w:lang w:val="en-US"/>
        </w:rPr>
        <w:t>A space is formed between the amnioblast and cytiotrophoblast</w:t>
      </w:r>
      <w:r w:rsidR="00E448D5">
        <w:rPr>
          <w:rFonts w:ascii="Times New Roman" w:hAnsi="Times New Roman" w:cs="Times New Roman"/>
          <w:sz w:val="28"/>
          <w:szCs w:val="28"/>
          <w:lang w:val="en-US"/>
        </w:rPr>
        <w:t xml:space="preserve">, and also between the exocoelomic membrane and the cytiotrophoblast. This space is called </w:t>
      </w:r>
      <w:r w:rsidR="00E448D5" w:rsidRPr="00C12C66">
        <w:rPr>
          <w:rFonts w:ascii="Times New Roman" w:hAnsi="Times New Roman" w:cs="Times New Roman"/>
          <w:b/>
          <w:i/>
          <w:sz w:val="28"/>
          <w:szCs w:val="28"/>
          <w:lang w:val="en-US"/>
        </w:rPr>
        <w:t>the extra-embryonic mesoderm</w:t>
      </w:r>
      <w:r w:rsidR="00E448D5">
        <w:rPr>
          <w:rFonts w:ascii="Times New Roman" w:hAnsi="Times New Roman" w:cs="Times New Roman"/>
          <w:sz w:val="28"/>
          <w:szCs w:val="28"/>
          <w:lang w:val="en-US"/>
        </w:rPr>
        <w:t>. Cavities develop in this mesoderm, they are called extra-embryonic coelum. This coelum divides the mesoderm into 2 parts. The part of the mesoderm that lines the region of the cytiotrophoblast is referred to as the extra-embryonic somatic mesoderm.</w:t>
      </w:r>
    </w:p>
    <w:p w:rsidR="00E448D5" w:rsidRDefault="00E448D5">
      <w:pPr>
        <w:rPr>
          <w:rFonts w:ascii="Times New Roman" w:hAnsi="Times New Roman" w:cs="Times New Roman"/>
          <w:sz w:val="28"/>
          <w:szCs w:val="28"/>
          <w:lang w:val="en-US"/>
        </w:rPr>
      </w:pPr>
      <w:r>
        <w:rPr>
          <w:rFonts w:ascii="Times New Roman" w:hAnsi="Times New Roman" w:cs="Times New Roman"/>
          <w:sz w:val="28"/>
          <w:szCs w:val="28"/>
          <w:lang w:val="en-US"/>
        </w:rPr>
        <w:t xml:space="preserve">In this stage, there is an accumulation of glycogen and lipid in the cytoplasm, which causes a </w:t>
      </w:r>
      <w:r w:rsidRPr="00C12C66">
        <w:rPr>
          <w:rFonts w:ascii="Times New Roman" w:hAnsi="Times New Roman" w:cs="Times New Roman"/>
          <w:i/>
          <w:sz w:val="28"/>
          <w:szCs w:val="28"/>
          <w:lang w:val="en-US"/>
        </w:rPr>
        <w:t>decidual reaction</w:t>
      </w:r>
      <w:r>
        <w:rPr>
          <w:rFonts w:ascii="Times New Roman" w:hAnsi="Times New Roman" w:cs="Times New Roman"/>
          <w:sz w:val="28"/>
          <w:szCs w:val="28"/>
          <w:lang w:val="en-US"/>
        </w:rPr>
        <w:t xml:space="preserve"> to occur. The cells are then called decidual cells. These cells provide nutrition for the early embryo and immunologically privileged site for the conceptus.</w:t>
      </w:r>
    </w:p>
    <w:p w:rsidR="00316968" w:rsidRDefault="00316968">
      <w:pPr>
        <w:rPr>
          <w:rFonts w:ascii="Times New Roman" w:hAnsi="Times New Roman" w:cs="Times New Roman"/>
          <w:sz w:val="28"/>
          <w:szCs w:val="28"/>
          <w:lang w:val="en-US"/>
        </w:rPr>
      </w:pPr>
      <w:r>
        <w:rPr>
          <w:noProof/>
          <w:lang w:eastAsia="fr-FR"/>
        </w:rPr>
        <w:lastRenderedPageBreak/>
        <w:drawing>
          <wp:inline distT="0" distB="0" distL="0" distR="0">
            <wp:extent cx="5731510" cy="4302824"/>
            <wp:effectExtent l="19050" t="0" r="2540" b="0"/>
            <wp:docPr id="7" name="Picture 7" descr="Second week of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ond week of development"/>
                    <pic:cNvPicPr>
                      <a:picLocks noChangeAspect="1" noChangeArrowheads="1"/>
                    </pic:cNvPicPr>
                  </pic:nvPicPr>
                  <pic:blipFill>
                    <a:blip r:embed="rId10"/>
                    <a:srcRect/>
                    <a:stretch>
                      <a:fillRect/>
                    </a:stretch>
                  </pic:blipFill>
                  <pic:spPr bwMode="auto">
                    <a:xfrm>
                      <a:off x="0" y="0"/>
                      <a:ext cx="5731510" cy="4302824"/>
                    </a:xfrm>
                    <a:prstGeom prst="rect">
                      <a:avLst/>
                    </a:prstGeom>
                    <a:noFill/>
                    <a:ln w="9525">
                      <a:noFill/>
                      <a:miter lim="800000"/>
                      <a:headEnd/>
                      <a:tailEnd/>
                    </a:ln>
                  </pic:spPr>
                </pic:pic>
              </a:graphicData>
            </a:graphic>
          </wp:inline>
        </w:drawing>
      </w:r>
    </w:p>
    <w:p w:rsidR="00E448D5" w:rsidRDefault="00E448D5">
      <w:pPr>
        <w:rPr>
          <w:rFonts w:ascii="Times New Roman" w:hAnsi="Times New Roman" w:cs="Times New Roman"/>
          <w:sz w:val="28"/>
          <w:szCs w:val="28"/>
          <w:lang w:val="en-US"/>
        </w:rPr>
      </w:pPr>
    </w:p>
    <w:p w:rsidR="00E448D5" w:rsidRDefault="00E448D5">
      <w:pPr>
        <w:rPr>
          <w:rFonts w:ascii="Times New Roman" w:hAnsi="Times New Roman" w:cs="Times New Roman"/>
          <w:sz w:val="28"/>
          <w:szCs w:val="28"/>
          <w:lang w:val="en-US"/>
        </w:rPr>
      </w:pPr>
      <w:r>
        <w:rPr>
          <w:rFonts w:ascii="Times New Roman" w:hAnsi="Times New Roman" w:cs="Times New Roman"/>
          <w:sz w:val="28"/>
          <w:szCs w:val="28"/>
          <w:lang w:val="en-US"/>
        </w:rPr>
        <w:t>DAY 13</w:t>
      </w:r>
    </w:p>
    <w:p w:rsidR="00E448D5" w:rsidRDefault="00C12C66">
      <w:pPr>
        <w:rPr>
          <w:rFonts w:ascii="Times New Roman" w:hAnsi="Times New Roman" w:cs="Times New Roman"/>
          <w:b/>
          <w:i/>
          <w:sz w:val="28"/>
          <w:szCs w:val="28"/>
          <w:lang w:val="en-US"/>
        </w:rPr>
      </w:pPr>
      <w:r>
        <w:rPr>
          <w:rFonts w:ascii="Times New Roman" w:hAnsi="Times New Roman" w:cs="Times New Roman"/>
          <w:sz w:val="28"/>
          <w:szCs w:val="28"/>
          <w:lang w:val="en-US"/>
        </w:rPr>
        <w:t xml:space="preserve">The cytiotrophoblasts of the conceptus acquire syncytium on their cells to form what is known as the </w:t>
      </w:r>
      <w:r w:rsidRPr="00C12C66">
        <w:rPr>
          <w:rFonts w:ascii="Times New Roman" w:hAnsi="Times New Roman" w:cs="Times New Roman"/>
          <w:b/>
          <w:i/>
          <w:sz w:val="28"/>
          <w:szCs w:val="28"/>
          <w:lang w:val="en-US"/>
        </w:rPr>
        <w:t>primary villi</w:t>
      </w:r>
      <w:r>
        <w:rPr>
          <w:rFonts w:ascii="Times New Roman" w:hAnsi="Times New Roman" w:cs="Times New Roman"/>
          <w:sz w:val="28"/>
          <w:szCs w:val="28"/>
          <w:lang w:val="en-US"/>
        </w:rPr>
        <w:t xml:space="preserve">. The extra-embryonic cavity also enlarges to form the </w:t>
      </w:r>
      <w:r w:rsidRPr="00C12C66">
        <w:rPr>
          <w:rFonts w:ascii="Times New Roman" w:hAnsi="Times New Roman" w:cs="Times New Roman"/>
          <w:b/>
          <w:i/>
          <w:sz w:val="28"/>
          <w:szCs w:val="28"/>
          <w:lang w:val="en-US"/>
        </w:rPr>
        <w:t>chorionic cavity</w:t>
      </w:r>
      <w:r>
        <w:rPr>
          <w:rFonts w:ascii="Times New Roman" w:hAnsi="Times New Roman" w:cs="Times New Roman"/>
          <w:sz w:val="28"/>
          <w:szCs w:val="28"/>
          <w:lang w:val="en-US"/>
        </w:rPr>
        <w:t xml:space="preserve">. A portion of the primary yolk sac is removed to form the secondary yolk sac. The removed portion is thus known as the </w:t>
      </w:r>
      <w:r w:rsidRPr="00C12C66">
        <w:rPr>
          <w:rFonts w:ascii="Times New Roman" w:hAnsi="Times New Roman" w:cs="Times New Roman"/>
          <w:b/>
          <w:i/>
          <w:sz w:val="28"/>
          <w:szCs w:val="28"/>
          <w:lang w:val="en-US"/>
        </w:rPr>
        <w:t>exocoelomatic cyst.</w:t>
      </w:r>
    </w:p>
    <w:p w:rsidR="00C12C66" w:rsidRDefault="00C12C66">
      <w:pPr>
        <w:rPr>
          <w:rFonts w:ascii="Times New Roman" w:hAnsi="Times New Roman" w:cs="Times New Roman"/>
          <w:b/>
          <w:i/>
          <w:sz w:val="28"/>
          <w:szCs w:val="28"/>
          <w:lang w:val="en-US"/>
        </w:rPr>
      </w:pPr>
    </w:p>
    <w:p w:rsidR="00C12C66" w:rsidRPr="00C12C66" w:rsidRDefault="00C12C66">
      <w:pPr>
        <w:rPr>
          <w:rFonts w:ascii="Times New Roman" w:hAnsi="Times New Roman" w:cs="Times New Roman"/>
          <w:sz w:val="28"/>
          <w:szCs w:val="28"/>
          <w:lang w:val="en-US"/>
        </w:rPr>
      </w:pPr>
      <w:r>
        <w:rPr>
          <w:rFonts w:ascii="Times New Roman" w:hAnsi="Times New Roman" w:cs="Times New Roman"/>
          <w:noProof/>
          <w:sz w:val="28"/>
          <w:szCs w:val="28"/>
          <w:lang w:eastAsia="fr-FR"/>
        </w:rPr>
        <w:lastRenderedPageBreak/>
        <w:drawing>
          <wp:inline distT="0" distB="0" distL="0" distR="0">
            <wp:extent cx="5731510" cy="4303395"/>
            <wp:effectExtent l="19050" t="0" r="2540" b="0"/>
            <wp:docPr id="1" name="Picture 0" descr="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jpg"/>
                    <pic:cNvPicPr/>
                  </pic:nvPicPr>
                  <pic:blipFill>
                    <a:blip r:embed="rId11"/>
                    <a:stretch>
                      <a:fillRect/>
                    </a:stretch>
                  </pic:blipFill>
                  <pic:spPr>
                    <a:xfrm>
                      <a:off x="0" y="0"/>
                      <a:ext cx="5731510" cy="4303395"/>
                    </a:xfrm>
                    <a:prstGeom prst="rect">
                      <a:avLst/>
                    </a:prstGeom>
                  </pic:spPr>
                </pic:pic>
              </a:graphicData>
            </a:graphic>
          </wp:inline>
        </w:drawing>
      </w:r>
    </w:p>
    <w:sectPr w:rsidR="00C12C66" w:rsidRPr="00C12C66" w:rsidSect="00AF48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070D5"/>
    <w:multiLevelType w:val="hybridMultilevel"/>
    <w:tmpl w:val="308607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79764B1"/>
    <w:multiLevelType w:val="hybridMultilevel"/>
    <w:tmpl w:val="CAD298E6"/>
    <w:lvl w:ilvl="0" w:tplc="5776B142">
      <w:start w:val="1"/>
      <w:numFmt w:val="bullet"/>
      <w:lvlText w:val="-"/>
      <w:lvlJc w:val="left"/>
      <w:pPr>
        <w:ind w:left="720" w:hanging="360"/>
      </w:pPr>
      <w:rPr>
        <w:rFonts w:ascii="Times New Roman" w:eastAsia="Times New Roman" w:hAnsi="Times New Roman" w:cs="Times New Roman" w:hint="default"/>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A01AC3"/>
    <w:rsid w:val="000F3653"/>
    <w:rsid w:val="00214F87"/>
    <w:rsid w:val="00241565"/>
    <w:rsid w:val="003041F7"/>
    <w:rsid w:val="00316968"/>
    <w:rsid w:val="005B4443"/>
    <w:rsid w:val="00847834"/>
    <w:rsid w:val="008A4CC6"/>
    <w:rsid w:val="00A01AC3"/>
    <w:rsid w:val="00AF48D9"/>
    <w:rsid w:val="00C12C66"/>
    <w:rsid w:val="00E448D5"/>
    <w:rsid w:val="00E735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A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A01AC3"/>
    <w:rPr>
      <w:color w:val="0000FF"/>
      <w:u w:val="single"/>
    </w:rPr>
  </w:style>
  <w:style w:type="paragraph" w:styleId="BalloonText">
    <w:name w:val="Balloon Text"/>
    <w:basedOn w:val="Normal"/>
    <w:link w:val="BalloonTextChar"/>
    <w:uiPriority w:val="99"/>
    <w:semiHidden/>
    <w:unhideWhenUsed/>
    <w:rsid w:val="00C1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bryology.med.unsw.edu.au/embryology/index.php/Pregnancy_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bryology.med.unsw.edu.au/embryology/index.php/Human_Chorionic_Gonadotropin" TargetMode="External"/><Relationship Id="rId11" Type="http://schemas.openxmlformats.org/officeDocument/2006/relationships/image" Target="media/image4.jpeg"/><Relationship Id="rId5" Type="http://schemas.openxmlformats.org/officeDocument/2006/relationships/hyperlink" Target="https://embryology.med.unsw.edu.au/embryology/index.php/Category:Week_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578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ajayi tolu</dc:creator>
  <cp:lastModifiedBy>ajayi tolu</cp:lastModifiedBy>
  <cp:revision>3</cp:revision>
  <dcterms:created xsi:type="dcterms:W3CDTF">2020-05-17T13:13:00Z</dcterms:created>
  <dcterms:modified xsi:type="dcterms:W3CDTF">2020-05-17T17:07:00Z</dcterms:modified>
</cp:coreProperties>
</file>